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2E957B" w14:textId="768D39FC" w:rsidR="0034177C" w:rsidRPr="003E5C23" w:rsidRDefault="009F59C2" w:rsidP="0034177C">
      <w:pPr>
        <w:jc w:val="right"/>
        <w:rPr>
          <w:rFonts w:ascii="Arial" w:hAnsi="Arial" w:cs="Arial"/>
          <w:b/>
          <w:sz w:val="16"/>
          <w:szCs w:val="16"/>
          <w:lang w:eastAsia="es-ES"/>
        </w:rPr>
      </w:pPr>
      <w:bookmarkStart w:id="0" w:name="_Hlk28946138"/>
      <w:bookmarkStart w:id="1" w:name="_Hlk29548183"/>
      <w:r w:rsidRPr="003E5C23">
        <w:rPr>
          <w:rFonts w:ascii="Arial" w:hAnsi="Arial" w:cs="Arial"/>
          <w:b/>
          <w:sz w:val="16"/>
          <w:szCs w:val="16"/>
          <w:lang w:eastAsia="es-ES"/>
        </w:rPr>
        <w:tab/>
      </w:r>
      <w:r w:rsidR="0034177C" w:rsidRPr="003E5C23">
        <w:rPr>
          <w:rFonts w:ascii="Arial" w:hAnsi="Arial" w:cs="Arial"/>
          <w:b/>
          <w:sz w:val="16"/>
          <w:szCs w:val="16"/>
          <w:lang w:eastAsia="es-ES"/>
        </w:rPr>
        <w:t>CCE-DES-FM-17</w:t>
      </w:r>
    </w:p>
    <w:p w14:paraId="33FF83A2" w14:textId="77777777" w:rsidR="0034177C" w:rsidRPr="003E5C23" w:rsidRDefault="0034177C" w:rsidP="007F6B46">
      <w:pPr>
        <w:spacing w:line="276" w:lineRule="auto"/>
        <w:jc w:val="both"/>
        <w:rPr>
          <w:rFonts w:ascii="Arial" w:eastAsia="Calibri" w:hAnsi="Arial" w:cs="Arial"/>
          <w:b/>
          <w:sz w:val="16"/>
          <w:szCs w:val="16"/>
        </w:rPr>
      </w:pPr>
    </w:p>
    <w:bookmarkEnd w:id="0"/>
    <w:bookmarkEnd w:id="1"/>
    <w:p w14:paraId="0FCC1044" w14:textId="785AA14D" w:rsidR="00B632B5" w:rsidRPr="003E5C23" w:rsidRDefault="00694D2C" w:rsidP="10328C76">
      <w:pPr>
        <w:jc w:val="both"/>
        <w:rPr>
          <w:rFonts w:ascii="Arial" w:eastAsia="Calibri" w:hAnsi="Arial" w:cs="Arial"/>
          <w:b/>
          <w:bCs/>
          <w:sz w:val="22"/>
        </w:rPr>
      </w:pPr>
      <w:r w:rsidRPr="003E5C23">
        <w:rPr>
          <w:rFonts w:ascii="Arial" w:eastAsia="Calibri" w:hAnsi="Arial" w:cs="Arial"/>
          <w:b/>
          <w:bCs/>
          <w:sz w:val="22"/>
        </w:rPr>
        <w:t>DOCUMENT</w:t>
      </w:r>
      <w:r w:rsidR="00B632B5" w:rsidRPr="003E5C23">
        <w:rPr>
          <w:rFonts w:ascii="Arial" w:eastAsia="Calibri" w:hAnsi="Arial" w:cs="Arial"/>
          <w:b/>
          <w:bCs/>
          <w:sz w:val="22"/>
        </w:rPr>
        <w:t xml:space="preserve">OS TIPO </w:t>
      </w:r>
      <w:r w:rsidR="006C18D9" w:rsidRPr="003E5C23">
        <w:rPr>
          <w:rFonts w:ascii="Arial" w:eastAsia="Calibri" w:hAnsi="Arial" w:cs="Arial"/>
          <w:b/>
          <w:bCs/>
          <w:sz w:val="22"/>
        </w:rPr>
        <w:t>–</w:t>
      </w:r>
      <w:r w:rsidR="00B632B5" w:rsidRPr="003E5C23">
        <w:rPr>
          <w:rFonts w:ascii="Arial" w:eastAsia="Calibri" w:hAnsi="Arial" w:cs="Arial"/>
          <w:b/>
          <w:bCs/>
          <w:sz w:val="22"/>
        </w:rPr>
        <w:t xml:space="preserve"> Inalterabilidad </w:t>
      </w:r>
    </w:p>
    <w:p w14:paraId="2298BBD3" w14:textId="77777777" w:rsidR="00B632B5" w:rsidRPr="003E5C23" w:rsidRDefault="00B632B5" w:rsidP="00B632B5">
      <w:pPr>
        <w:jc w:val="both"/>
        <w:rPr>
          <w:rFonts w:ascii="Arial" w:eastAsia="Calibri" w:hAnsi="Arial" w:cs="Arial"/>
          <w:sz w:val="20"/>
          <w:szCs w:val="20"/>
        </w:rPr>
      </w:pPr>
    </w:p>
    <w:p w14:paraId="4B735325" w14:textId="4D4B9288" w:rsidR="00676CF6" w:rsidRDefault="003049A1" w:rsidP="00B632B5">
      <w:pPr>
        <w:jc w:val="both"/>
        <w:rPr>
          <w:rFonts w:ascii="Arial" w:eastAsia="Calibri" w:hAnsi="Arial" w:cs="Arial"/>
          <w:bCs/>
          <w:sz w:val="20"/>
          <w:szCs w:val="20"/>
        </w:rPr>
      </w:pPr>
      <w:r w:rsidRPr="003049A1">
        <w:rPr>
          <w:rFonts w:ascii="Arial" w:eastAsia="Calibri" w:hAnsi="Arial" w:cs="Arial"/>
          <w:bCs/>
          <w:sz w:val="20"/>
          <w:szCs w:val="20"/>
        </w:rPr>
        <w:t>Para el procedimiento de licitación pública, el artículo 2.2.1.2.6.1.4 del Decreto 1082 de 2015 dispone la inalterabilidad de los Documentos Tipo, la cual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fijados en ellos.</w:t>
      </w:r>
    </w:p>
    <w:p w14:paraId="6741416C" w14:textId="77777777" w:rsidR="003049A1" w:rsidRPr="003E5C23" w:rsidRDefault="003049A1" w:rsidP="00B632B5">
      <w:pPr>
        <w:jc w:val="both"/>
        <w:rPr>
          <w:rFonts w:ascii="Arial" w:eastAsia="Calibri" w:hAnsi="Arial" w:cs="Arial"/>
          <w:b/>
          <w:sz w:val="20"/>
          <w:szCs w:val="20"/>
          <w:highlight w:val="yellow"/>
        </w:rPr>
      </w:pPr>
    </w:p>
    <w:p w14:paraId="4A3EA52E" w14:textId="20885919" w:rsidR="00B632B5" w:rsidRPr="003E5C23" w:rsidRDefault="00694D2C" w:rsidP="10328C76">
      <w:pPr>
        <w:jc w:val="both"/>
        <w:rPr>
          <w:rFonts w:ascii="Arial" w:eastAsia="Calibri" w:hAnsi="Arial" w:cs="Arial"/>
          <w:b/>
          <w:bCs/>
          <w:sz w:val="22"/>
        </w:rPr>
      </w:pPr>
      <w:r w:rsidRPr="003E5C23">
        <w:rPr>
          <w:rFonts w:ascii="Arial" w:eastAsia="Calibri" w:hAnsi="Arial" w:cs="Arial"/>
          <w:b/>
          <w:bCs/>
          <w:sz w:val="22"/>
        </w:rPr>
        <w:t>DOCUMENTO</w:t>
      </w:r>
      <w:r w:rsidR="00B632B5" w:rsidRPr="003E5C23">
        <w:rPr>
          <w:rFonts w:ascii="Arial" w:eastAsia="Calibri" w:hAnsi="Arial" w:cs="Arial"/>
          <w:b/>
          <w:bCs/>
          <w:sz w:val="22"/>
        </w:rPr>
        <w:t xml:space="preserve">S TIPO – Matriz 1 – Experiencia general </w:t>
      </w:r>
      <w:r w:rsidR="7AB3EA79" w:rsidRPr="003E5C23">
        <w:rPr>
          <w:rFonts w:ascii="Arial" w:eastAsia="Arial" w:hAnsi="Arial" w:cs="Arial"/>
          <w:b/>
          <w:bCs/>
          <w:sz w:val="22"/>
        </w:rPr>
        <w:t>– Experiencia</w:t>
      </w:r>
      <w:r w:rsidR="00B632B5" w:rsidRPr="003E5C23">
        <w:rPr>
          <w:rFonts w:ascii="Arial" w:eastAsia="Calibri" w:hAnsi="Arial" w:cs="Arial"/>
          <w:b/>
          <w:bCs/>
          <w:sz w:val="22"/>
        </w:rPr>
        <w:t xml:space="preserve"> específica</w:t>
      </w:r>
      <w:r w:rsidR="008237B3" w:rsidRPr="003E5C23">
        <w:rPr>
          <w:rFonts w:ascii="Arial" w:eastAsia="Calibri" w:hAnsi="Arial" w:cs="Arial"/>
          <w:b/>
          <w:bCs/>
          <w:sz w:val="22"/>
        </w:rPr>
        <w:t xml:space="preserve"> – Acreditación</w:t>
      </w:r>
    </w:p>
    <w:p w14:paraId="6053B9E4" w14:textId="77777777" w:rsidR="00B632B5" w:rsidRPr="003E5C23" w:rsidRDefault="00B632B5" w:rsidP="00B632B5">
      <w:pPr>
        <w:jc w:val="both"/>
        <w:rPr>
          <w:rFonts w:ascii="Arial" w:eastAsia="Calibri" w:hAnsi="Arial" w:cs="Arial"/>
          <w:b/>
          <w:sz w:val="20"/>
          <w:szCs w:val="20"/>
        </w:rPr>
      </w:pPr>
    </w:p>
    <w:p w14:paraId="345B738E" w14:textId="7445AD75" w:rsidR="003049A1" w:rsidRDefault="003049A1" w:rsidP="003049A1">
      <w:pPr>
        <w:jc w:val="both"/>
        <w:rPr>
          <w:rFonts w:ascii="Arial" w:eastAsia="Calibri" w:hAnsi="Arial" w:cs="Arial"/>
          <w:sz w:val="20"/>
          <w:szCs w:val="20"/>
        </w:rPr>
      </w:pPr>
      <w:r w:rsidRPr="003049A1">
        <w:rPr>
          <w:rFonts w:ascii="Arial" w:eastAsia="Calibri" w:hAnsi="Arial" w:cs="Arial"/>
          <w:sz w:val="20"/>
          <w:szCs w:val="20"/>
        </w:rPr>
        <w:t xml:space="preserve">De acuerdo con las condiciones fijadas en el «Documentos Base o Pliego Tipo», la acreditación del requisito habilitante es abordada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seis (6) contratos, que debieron terminar antes de la fecha de cierre del proceso de contratación. Finalmente, el número de contratos aportados por el proponente debe certificar un valor mínimo correspondiente a un porcentaje del presupuesto oficial del proceso de obra expresado en SMMLV, cuya verificación se hará con base en la sumatoria de los valores totales ejecutados de los contratos que cumplan con los requisitos establecidos en el pliego de condiciones. </w:t>
      </w:r>
    </w:p>
    <w:p w14:paraId="301C4DED" w14:textId="77777777" w:rsidR="003049A1" w:rsidRPr="003049A1" w:rsidRDefault="003049A1" w:rsidP="003049A1">
      <w:pPr>
        <w:jc w:val="both"/>
        <w:rPr>
          <w:rFonts w:ascii="Arial" w:eastAsia="Calibri" w:hAnsi="Arial" w:cs="Arial"/>
          <w:sz w:val="20"/>
          <w:szCs w:val="20"/>
        </w:rPr>
      </w:pPr>
    </w:p>
    <w:p w14:paraId="45B24795" w14:textId="336CE97A" w:rsidR="00B749F5" w:rsidRPr="003E5C23" w:rsidRDefault="003049A1" w:rsidP="003049A1">
      <w:pPr>
        <w:jc w:val="both"/>
        <w:rPr>
          <w:rFonts w:ascii="Arial" w:eastAsia="Calibri" w:hAnsi="Arial" w:cs="Arial"/>
          <w:sz w:val="20"/>
          <w:szCs w:val="20"/>
        </w:rPr>
      </w:pPr>
      <w:r w:rsidRPr="003049A1">
        <w:rPr>
          <w:rFonts w:ascii="Arial" w:eastAsia="Calibri" w:hAnsi="Arial" w:cs="Arial"/>
          <w:sz w:val="20"/>
          <w:szCs w:val="20"/>
        </w:rPr>
        <w:t xml:space="preserve">Para fijar las condiciones que deben cumplir los contratos aportados, en términos de actividades ejecutadas, las entidades deberán emplear la Matriz 1, documento que estandariza las condiciones de experiencia general y/o experiencia específica que deben requerir las entidades estatales a los proponentes para acreditar el requisito habilitante, de experiencia de acuerdo con: i) el tipo de obra de infraestructura de transporte, </w:t>
      </w:r>
      <w:proofErr w:type="spellStart"/>
      <w:r w:rsidRPr="003049A1">
        <w:rPr>
          <w:rFonts w:ascii="Arial" w:eastAsia="Calibri" w:hAnsi="Arial" w:cs="Arial"/>
          <w:sz w:val="20"/>
          <w:szCs w:val="20"/>
        </w:rPr>
        <w:t>ii</w:t>
      </w:r>
      <w:proofErr w:type="spellEnd"/>
      <w:r w:rsidRPr="003049A1">
        <w:rPr>
          <w:rFonts w:ascii="Arial" w:eastAsia="Calibri" w:hAnsi="Arial" w:cs="Arial"/>
          <w:sz w:val="20"/>
          <w:szCs w:val="20"/>
        </w:rPr>
        <w:t xml:space="preserve">) la actividad a contratar y </w:t>
      </w:r>
      <w:proofErr w:type="spellStart"/>
      <w:r w:rsidRPr="003049A1">
        <w:rPr>
          <w:rFonts w:ascii="Arial" w:eastAsia="Calibri" w:hAnsi="Arial" w:cs="Arial"/>
          <w:sz w:val="20"/>
          <w:szCs w:val="20"/>
        </w:rPr>
        <w:t>iii</w:t>
      </w:r>
      <w:proofErr w:type="spellEnd"/>
      <w:r w:rsidRPr="003049A1">
        <w:rPr>
          <w:rFonts w:ascii="Arial" w:eastAsia="Calibri" w:hAnsi="Arial" w:cs="Arial"/>
          <w:sz w:val="20"/>
          <w:szCs w:val="20"/>
        </w:rPr>
        <w:t>) la cuantía del proceso de contratación.</w:t>
      </w:r>
    </w:p>
    <w:p w14:paraId="46B091B9" w14:textId="77777777" w:rsidR="003049A1" w:rsidRDefault="003049A1" w:rsidP="00B749F5">
      <w:pPr>
        <w:jc w:val="both"/>
        <w:rPr>
          <w:rFonts w:ascii="Arial" w:hAnsi="Arial" w:cs="Arial"/>
          <w:b/>
          <w:bCs/>
          <w:sz w:val="22"/>
          <w:lang w:val="es-CO"/>
        </w:rPr>
      </w:pPr>
    </w:p>
    <w:p w14:paraId="721FF230" w14:textId="48E650A4" w:rsidR="00B749F5" w:rsidRPr="003E5C23" w:rsidRDefault="00B749F5" w:rsidP="00B749F5">
      <w:pPr>
        <w:jc w:val="both"/>
        <w:rPr>
          <w:rFonts w:ascii="Arial" w:hAnsi="Arial" w:cs="Arial"/>
          <w:b/>
          <w:bCs/>
          <w:sz w:val="22"/>
          <w:lang w:val="es-CO"/>
        </w:rPr>
      </w:pPr>
      <w:r w:rsidRPr="003E5C23">
        <w:rPr>
          <w:rFonts w:ascii="Arial" w:hAnsi="Arial" w:cs="Arial"/>
          <w:b/>
          <w:bCs/>
          <w:sz w:val="22"/>
          <w:lang w:val="es-CO"/>
        </w:rPr>
        <w:t>DOCUMENTOS TIPO – Matriz 1 –</w:t>
      </w:r>
      <w:r w:rsidR="008237B3" w:rsidRPr="003E5C23">
        <w:rPr>
          <w:rFonts w:ascii="Arial" w:hAnsi="Arial" w:cs="Arial"/>
          <w:b/>
          <w:bCs/>
          <w:sz w:val="22"/>
          <w:lang w:val="es-CO"/>
        </w:rPr>
        <w:t xml:space="preserve"> Experiencia espec</w:t>
      </w:r>
      <w:r w:rsidR="00911959" w:rsidRPr="003E5C23">
        <w:rPr>
          <w:rFonts w:ascii="Arial" w:hAnsi="Arial" w:cs="Arial"/>
          <w:b/>
          <w:bCs/>
          <w:sz w:val="22"/>
          <w:lang w:val="es-CO"/>
        </w:rPr>
        <w:t>í</w:t>
      </w:r>
      <w:r w:rsidR="008237B3" w:rsidRPr="003E5C23">
        <w:rPr>
          <w:rFonts w:ascii="Arial" w:hAnsi="Arial" w:cs="Arial"/>
          <w:b/>
          <w:bCs/>
          <w:sz w:val="22"/>
          <w:lang w:val="es-CO"/>
        </w:rPr>
        <w:t xml:space="preserve">fica </w:t>
      </w:r>
      <w:r w:rsidRPr="003E5C23">
        <w:rPr>
          <w:rFonts w:ascii="Arial" w:hAnsi="Arial" w:cs="Arial"/>
          <w:b/>
          <w:bCs/>
          <w:sz w:val="22"/>
          <w:lang w:val="es-CO"/>
        </w:rPr>
        <w:t>– Dimensionamiento</w:t>
      </w:r>
      <w:r w:rsidR="008237B3" w:rsidRPr="003E5C23">
        <w:rPr>
          <w:rFonts w:ascii="Arial" w:hAnsi="Arial" w:cs="Arial"/>
          <w:b/>
          <w:bCs/>
          <w:sz w:val="22"/>
          <w:lang w:val="es-CO"/>
        </w:rPr>
        <w:t xml:space="preserve"> – Alcance de la obra – Tramos de vía no consecutivos</w:t>
      </w:r>
    </w:p>
    <w:p w14:paraId="2C38DA17" w14:textId="77777777" w:rsidR="00B749F5" w:rsidRPr="003E5C23" w:rsidRDefault="00B749F5" w:rsidP="00B749F5">
      <w:pPr>
        <w:jc w:val="both"/>
        <w:rPr>
          <w:rFonts w:ascii="Arial" w:hAnsi="Arial" w:cs="Arial"/>
          <w:sz w:val="20"/>
          <w:szCs w:val="20"/>
          <w:lang w:val="es-CO"/>
        </w:rPr>
      </w:pPr>
    </w:p>
    <w:p w14:paraId="6BAF74ED" w14:textId="77777777" w:rsidR="003049A1" w:rsidRPr="003049A1" w:rsidRDefault="003049A1" w:rsidP="003049A1">
      <w:pPr>
        <w:autoSpaceDE w:val="0"/>
        <w:autoSpaceDN w:val="0"/>
        <w:adjustRightInd w:val="0"/>
        <w:jc w:val="both"/>
        <w:rPr>
          <w:rFonts w:ascii="Arial" w:hAnsi="Arial" w:cs="Arial"/>
          <w:sz w:val="20"/>
          <w:szCs w:val="20"/>
          <w:lang w:val="es-CO"/>
        </w:rPr>
      </w:pPr>
      <w:r w:rsidRPr="003049A1">
        <w:rPr>
          <w:rFonts w:ascii="Arial" w:hAnsi="Arial" w:cs="Arial"/>
          <w:sz w:val="20"/>
          <w:szCs w:val="20"/>
          <w:lang w:val="es-CO"/>
        </w:rPr>
        <w:t>La acotación del alcance del objeto contractual es un asunto que compete a cada entidad estatal en el marco de su autonomía para determinar las necesidades que pretende satisfacer a través de un proceso de contratación, y que en procesos adelantados con documentos tipo de licitación de obra pública de infraestructura de transporte–Versión 2–, deben reflejarse en el «Anexo 1 – Anexo Técnico».</w:t>
      </w:r>
    </w:p>
    <w:p w14:paraId="1F6FCC61" w14:textId="77777777" w:rsidR="003049A1" w:rsidRDefault="003049A1" w:rsidP="003049A1">
      <w:pPr>
        <w:autoSpaceDE w:val="0"/>
        <w:autoSpaceDN w:val="0"/>
        <w:adjustRightInd w:val="0"/>
        <w:jc w:val="both"/>
        <w:rPr>
          <w:rFonts w:ascii="Arial" w:hAnsi="Arial" w:cs="Arial"/>
          <w:sz w:val="20"/>
          <w:szCs w:val="20"/>
          <w:lang w:val="es-CO"/>
        </w:rPr>
      </w:pPr>
      <w:r w:rsidRPr="003049A1">
        <w:rPr>
          <w:rFonts w:ascii="Arial" w:hAnsi="Arial" w:cs="Arial"/>
          <w:sz w:val="20"/>
          <w:szCs w:val="20"/>
          <w:lang w:val="es-CO"/>
        </w:rPr>
        <w:tab/>
      </w:r>
    </w:p>
    <w:p w14:paraId="7AE8ADB4" w14:textId="7AE4326F" w:rsidR="008237B3" w:rsidRPr="003E5C23" w:rsidRDefault="003049A1" w:rsidP="003049A1">
      <w:pPr>
        <w:autoSpaceDE w:val="0"/>
        <w:autoSpaceDN w:val="0"/>
        <w:adjustRightInd w:val="0"/>
        <w:jc w:val="both"/>
        <w:rPr>
          <w:rFonts w:ascii="Arial" w:hAnsi="Arial" w:cs="Arial"/>
          <w:sz w:val="20"/>
          <w:szCs w:val="20"/>
          <w:lang w:val="es-CO"/>
        </w:rPr>
      </w:pPr>
      <w:r w:rsidRPr="003049A1">
        <w:rPr>
          <w:rFonts w:ascii="Arial" w:hAnsi="Arial" w:cs="Arial"/>
          <w:sz w:val="20"/>
          <w:szCs w:val="20"/>
          <w:lang w:val="es-CO"/>
        </w:rPr>
        <w:t xml:space="preserve">Sin perjuicio de lo anterior, en procesos adelantados con documentos tipo de licitación de obra pública de infraestructura de transporte –Versión 2–, la determinación del requisito de experiencia específica exigible en términos de dimensionamiento, debe realizarse respecto de la longitud sobre la que efectivamente se van a desarrollar las actividades de obra pública de infraestructura de transporte. Esto supone que, tanto en el caso de proyectos en los que se ejecutarán actividades de obra con similar intensidad a lo largo de un solo tramo de vía, como en aquellos dirigidos a intervenir con disímiles actividades obra y complejidad técnica en diferentes secciones de un mismo tramo de vía–sin dejar tramos sin intervenir–, el requisito de experiencia deba calcularse respecto de la </w:t>
      </w:r>
      <w:r w:rsidRPr="003049A1">
        <w:rPr>
          <w:rFonts w:ascii="Arial" w:hAnsi="Arial" w:cs="Arial"/>
          <w:sz w:val="20"/>
          <w:szCs w:val="20"/>
          <w:lang w:val="es-CO"/>
        </w:rPr>
        <w:lastRenderedPageBreak/>
        <w:t xml:space="preserve">distancia total a lo largo de la cual se ejecutarán las obras, indiferentemente de que existan segmentos viales en los que se ejecuten algunas actividades con exclusión de otras o con una menor o mayor complejidad respecto de otros.    </w:t>
      </w:r>
    </w:p>
    <w:p w14:paraId="6DCAD9F5" w14:textId="77777777" w:rsidR="003049A1" w:rsidRDefault="003049A1" w:rsidP="008237B3">
      <w:pPr>
        <w:autoSpaceDE w:val="0"/>
        <w:autoSpaceDN w:val="0"/>
        <w:adjustRightInd w:val="0"/>
        <w:jc w:val="both"/>
        <w:rPr>
          <w:rFonts w:ascii="Arial" w:hAnsi="Arial" w:cs="Arial"/>
          <w:b/>
          <w:bCs/>
          <w:sz w:val="22"/>
          <w:lang w:val="es-CO"/>
        </w:rPr>
      </w:pPr>
    </w:p>
    <w:p w14:paraId="3F9B2A7C" w14:textId="1F00690D" w:rsidR="008237B3" w:rsidRPr="003E5C23" w:rsidRDefault="008237B3" w:rsidP="008237B3">
      <w:pPr>
        <w:autoSpaceDE w:val="0"/>
        <w:autoSpaceDN w:val="0"/>
        <w:adjustRightInd w:val="0"/>
        <w:jc w:val="both"/>
        <w:rPr>
          <w:rFonts w:ascii="Arial" w:hAnsi="Arial" w:cs="Arial"/>
          <w:b/>
          <w:bCs/>
          <w:sz w:val="22"/>
          <w:lang w:val="es-CO"/>
        </w:rPr>
      </w:pPr>
      <w:r w:rsidRPr="003E5C23">
        <w:rPr>
          <w:rFonts w:ascii="Arial" w:hAnsi="Arial" w:cs="Arial"/>
          <w:b/>
          <w:bCs/>
          <w:sz w:val="22"/>
          <w:lang w:val="es-CO"/>
        </w:rPr>
        <w:t>DOCUMENTOS TIPO – Anexo 1 – Descripción de la obra – Alcance la obra</w:t>
      </w:r>
      <w:r w:rsidR="00911959" w:rsidRPr="003E5C23">
        <w:rPr>
          <w:rFonts w:ascii="Arial" w:hAnsi="Arial" w:cs="Arial"/>
          <w:b/>
          <w:bCs/>
          <w:sz w:val="22"/>
          <w:lang w:val="es-CO"/>
        </w:rPr>
        <w:t xml:space="preserve"> – Zonas a intervenir</w:t>
      </w:r>
    </w:p>
    <w:p w14:paraId="1CD20607" w14:textId="77777777" w:rsidR="003049A1" w:rsidRPr="003E5C23" w:rsidRDefault="003049A1" w:rsidP="003049A1">
      <w:pPr>
        <w:autoSpaceDE w:val="0"/>
        <w:autoSpaceDN w:val="0"/>
        <w:adjustRightInd w:val="0"/>
        <w:jc w:val="both"/>
        <w:rPr>
          <w:rFonts w:ascii="Arial" w:hAnsi="Arial" w:cs="Arial"/>
          <w:sz w:val="20"/>
          <w:szCs w:val="20"/>
          <w:lang w:val="es-CO"/>
        </w:rPr>
      </w:pPr>
    </w:p>
    <w:p w14:paraId="53114D90" w14:textId="035FDFF7" w:rsidR="003049A1" w:rsidRDefault="003049A1" w:rsidP="003049A1">
      <w:pPr>
        <w:autoSpaceDE w:val="0"/>
        <w:autoSpaceDN w:val="0"/>
        <w:adjustRightInd w:val="0"/>
        <w:jc w:val="both"/>
        <w:rPr>
          <w:rFonts w:ascii="Arial" w:hAnsi="Arial" w:cs="Arial"/>
          <w:sz w:val="20"/>
          <w:szCs w:val="20"/>
          <w:lang w:val="es-CO"/>
        </w:rPr>
      </w:pPr>
      <w:r w:rsidRPr="003049A1">
        <w:rPr>
          <w:rFonts w:ascii="Arial" w:hAnsi="Arial" w:cs="Arial"/>
          <w:sz w:val="20"/>
          <w:szCs w:val="20"/>
          <w:lang w:val="es-CO"/>
        </w:rPr>
        <w:t xml:space="preserve">El adecuado diligenciamiento del «Anexo 1 – Anexo Técnico» –en especial los numerales 1,2 y 3–, exige una descripción de las actividades a ejecutar y su alcance, así como el área que se verá afectada por la obra y la delimitación de las zonas a intervenir. En el marco de tal diligenciamiento, en el caso de contratos para obras sobre tramos no consecutivos, las entidades deben señalar dichos tramos como zonas a intervenir. </w:t>
      </w:r>
    </w:p>
    <w:p w14:paraId="101FC2E7" w14:textId="77777777" w:rsidR="003049A1" w:rsidRPr="003049A1" w:rsidRDefault="003049A1" w:rsidP="003049A1">
      <w:pPr>
        <w:autoSpaceDE w:val="0"/>
        <w:autoSpaceDN w:val="0"/>
        <w:adjustRightInd w:val="0"/>
        <w:jc w:val="both"/>
        <w:rPr>
          <w:rFonts w:ascii="Arial" w:hAnsi="Arial" w:cs="Arial"/>
          <w:sz w:val="20"/>
          <w:szCs w:val="20"/>
          <w:lang w:val="es-CO"/>
        </w:rPr>
      </w:pPr>
    </w:p>
    <w:p w14:paraId="121B6AD4" w14:textId="59D960B5" w:rsidR="008237B3" w:rsidRPr="003E5C23" w:rsidRDefault="003049A1" w:rsidP="00D10546">
      <w:pPr>
        <w:autoSpaceDE w:val="0"/>
        <w:autoSpaceDN w:val="0"/>
        <w:adjustRightInd w:val="0"/>
        <w:jc w:val="both"/>
        <w:rPr>
          <w:rFonts w:ascii="Arial" w:hAnsi="Arial" w:cs="Arial"/>
          <w:sz w:val="22"/>
          <w:lang w:val="es-CO"/>
        </w:rPr>
      </w:pPr>
      <w:r w:rsidRPr="003049A1">
        <w:rPr>
          <w:rFonts w:ascii="Arial" w:hAnsi="Arial" w:cs="Arial"/>
          <w:sz w:val="20"/>
          <w:szCs w:val="20"/>
          <w:lang w:val="es-CO"/>
        </w:rPr>
        <w:t>Independientemente de esto, las entidades también podrán consignar información sobre el área global dentro de la que se encuentra comprendidos dichos tramos, ocupándose de generar la correspondiente distinción, con el fin de brindar claridad a los proponentes, así como la información importante relativa al proceso de contratación y la ejecución del objeto contractual, para lo cual servirá la descripción textual del alcance la obra y el uso de herramientas como gráficos de localización y mapas.</w:t>
      </w:r>
    </w:p>
    <w:p w14:paraId="2EA7F343" w14:textId="77777777" w:rsidR="00D10546" w:rsidRDefault="00D10546" w:rsidP="00D10546">
      <w:pPr>
        <w:spacing w:line="276" w:lineRule="auto"/>
        <w:rPr>
          <w:rFonts w:ascii="Arial" w:hAnsi="Arial" w:cs="Arial"/>
          <w:color w:val="000000"/>
          <w:sz w:val="22"/>
          <w:lang w:val="es-CO"/>
        </w:rPr>
      </w:pPr>
      <w:bookmarkStart w:id="2" w:name="_Hlk54161862"/>
    </w:p>
    <w:p w14:paraId="6E3AB434" w14:textId="481A291C" w:rsidR="003049A1" w:rsidRPr="003049A1" w:rsidRDefault="003049A1" w:rsidP="00D10546">
      <w:pPr>
        <w:spacing w:line="276" w:lineRule="auto"/>
        <w:rPr>
          <w:rFonts w:ascii="Arial" w:hAnsi="Arial" w:cs="Arial"/>
          <w:color w:val="000000"/>
          <w:sz w:val="22"/>
          <w:lang w:val="es-CO"/>
        </w:rPr>
      </w:pPr>
      <w:r w:rsidRPr="003049A1">
        <w:rPr>
          <w:rFonts w:ascii="Arial" w:hAnsi="Arial" w:cs="Arial"/>
          <w:color w:val="000000"/>
          <w:sz w:val="22"/>
          <w:lang w:val="es-CO"/>
        </w:rPr>
        <w:t xml:space="preserve">Bogotá D.C., </w:t>
      </w:r>
      <w:r w:rsidRPr="003049A1">
        <w:rPr>
          <w:rFonts w:ascii="Arial" w:hAnsi="Arial" w:cs="Arial"/>
          <w:b/>
          <w:bCs/>
          <w:color w:val="000000"/>
          <w:sz w:val="22"/>
          <w:lang w:val="es-CO"/>
        </w:rPr>
        <w:t xml:space="preserve">21/12/2020 Hora 16:45:57s </w:t>
      </w:r>
    </w:p>
    <w:p w14:paraId="55ACC674" w14:textId="5D202ABF" w:rsidR="00B77C45" w:rsidRPr="003E5C23" w:rsidRDefault="003049A1" w:rsidP="003049A1">
      <w:pPr>
        <w:jc w:val="right"/>
        <w:rPr>
          <w:rFonts w:ascii="Arial" w:eastAsia="Calibri" w:hAnsi="Arial" w:cs="Arial"/>
          <w:b/>
          <w:sz w:val="22"/>
        </w:rPr>
      </w:pPr>
      <w:proofErr w:type="spellStart"/>
      <w:r w:rsidRPr="003049A1">
        <w:rPr>
          <w:rFonts w:ascii="Arial" w:hAnsi="Arial" w:cs="Arial"/>
          <w:b/>
          <w:bCs/>
          <w:color w:val="000000"/>
          <w:sz w:val="22"/>
          <w:lang w:val="es-CO"/>
        </w:rPr>
        <w:t>N°</w:t>
      </w:r>
      <w:proofErr w:type="spellEnd"/>
      <w:r w:rsidRPr="003049A1">
        <w:rPr>
          <w:rFonts w:ascii="Arial" w:hAnsi="Arial" w:cs="Arial"/>
          <w:b/>
          <w:bCs/>
          <w:color w:val="000000"/>
          <w:sz w:val="22"/>
          <w:lang w:val="es-CO"/>
        </w:rPr>
        <w:t xml:space="preserve"> Radicado: 2202013000012068</w:t>
      </w:r>
    </w:p>
    <w:p w14:paraId="0796330D" w14:textId="77777777" w:rsidR="005D477C" w:rsidRPr="003E5C23" w:rsidRDefault="005D477C" w:rsidP="00B77C45">
      <w:pPr>
        <w:jc w:val="right"/>
        <w:rPr>
          <w:rFonts w:ascii="Arial" w:eastAsia="Calibri" w:hAnsi="Arial" w:cs="Arial"/>
          <w:bCs/>
          <w:sz w:val="22"/>
        </w:rPr>
      </w:pPr>
    </w:p>
    <w:p w14:paraId="09C7CE16" w14:textId="10AA7D3E" w:rsidR="008138A0" w:rsidRPr="003E5C23" w:rsidRDefault="008138A0" w:rsidP="008138A0">
      <w:pPr>
        <w:rPr>
          <w:rFonts w:ascii="Arial" w:eastAsia="Calibri" w:hAnsi="Arial" w:cs="Arial"/>
          <w:sz w:val="22"/>
        </w:rPr>
      </w:pPr>
      <w:r w:rsidRPr="003E5C23">
        <w:rPr>
          <w:rFonts w:ascii="Arial" w:eastAsia="Calibri" w:hAnsi="Arial" w:cs="Arial"/>
          <w:sz w:val="22"/>
        </w:rPr>
        <w:t>Señor</w:t>
      </w:r>
    </w:p>
    <w:p w14:paraId="6CDC309D" w14:textId="32EB830A" w:rsidR="005E01B5" w:rsidRPr="003E5C23" w:rsidRDefault="00180B3B" w:rsidP="008138A0">
      <w:pPr>
        <w:rPr>
          <w:rFonts w:ascii="Arial" w:eastAsia="Calibri" w:hAnsi="Arial" w:cs="Arial"/>
          <w:b/>
          <w:sz w:val="22"/>
        </w:rPr>
      </w:pPr>
      <w:r w:rsidRPr="003E5C23">
        <w:rPr>
          <w:rFonts w:ascii="Arial" w:eastAsia="Calibri" w:hAnsi="Arial" w:cs="Arial"/>
          <w:b/>
          <w:sz w:val="22"/>
        </w:rPr>
        <w:t>Cristian</w:t>
      </w:r>
      <w:r w:rsidR="00E23DF4" w:rsidRPr="003E5C23">
        <w:rPr>
          <w:rFonts w:ascii="Arial" w:eastAsia="Calibri" w:hAnsi="Arial" w:cs="Arial"/>
          <w:b/>
          <w:sz w:val="22"/>
        </w:rPr>
        <w:t xml:space="preserve"> Arengas Caro</w:t>
      </w:r>
    </w:p>
    <w:p w14:paraId="3512337F" w14:textId="081F2A93" w:rsidR="008138A0" w:rsidRPr="003E5C23" w:rsidRDefault="00180B3B" w:rsidP="008138A0">
      <w:pPr>
        <w:rPr>
          <w:rFonts w:ascii="Arial" w:eastAsia="Calibri" w:hAnsi="Arial" w:cs="Arial"/>
          <w:sz w:val="22"/>
        </w:rPr>
      </w:pPr>
      <w:r w:rsidRPr="003E5C23">
        <w:rPr>
          <w:rFonts w:ascii="Arial" w:eastAsia="Calibri" w:hAnsi="Arial" w:cs="Arial"/>
          <w:sz w:val="22"/>
        </w:rPr>
        <w:t>Bogotá D.C.</w:t>
      </w:r>
    </w:p>
    <w:p w14:paraId="5AECDCF1" w14:textId="4AC5CF44" w:rsidR="00E9608D" w:rsidRPr="003E5C23" w:rsidRDefault="00E9608D" w:rsidP="008138A0">
      <w:pPr>
        <w:rPr>
          <w:rFonts w:ascii="Arial" w:eastAsia="Calibri" w:hAnsi="Arial" w:cs="Arial"/>
          <w:sz w:val="22"/>
        </w:rPr>
      </w:pPr>
    </w:p>
    <w:p w14:paraId="21AD329B" w14:textId="77777777" w:rsidR="00B04F47" w:rsidRPr="003E5C23" w:rsidRDefault="00B04F47" w:rsidP="008138A0">
      <w:pPr>
        <w:rPr>
          <w:rFonts w:ascii="Arial" w:eastAsia="Calibri" w:hAnsi="Arial" w:cs="Arial"/>
          <w:sz w:val="22"/>
        </w:rPr>
      </w:pPr>
    </w:p>
    <w:p w14:paraId="164E5F76" w14:textId="0A707C72" w:rsidR="008138A0" w:rsidRPr="003E5C23" w:rsidRDefault="005D477C" w:rsidP="0050318F">
      <w:pPr>
        <w:rPr>
          <w:rFonts w:ascii="Arial" w:eastAsia="Calibri" w:hAnsi="Arial" w:cs="Arial"/>
          <w:b/>
          <w:sz w:val="22"/>
        </w:rPr>
      </w:pPr>
      <w:r w:rsidRPr="003E5C23">
        <w:rPr>
          <w:rFonts w:ascii="Arial" w:eastAsia="Calibri" w:hAnsi="Arial" w:cs="Arial"/>
          <w:b/>
          <w:sz w:val="22"/>
        </w:rPr>
        <w:t xml:space="preserve">                                            </w:t>
      </w:r>
      <w:r w:rsidR="008138A0" w:rsidRPr="003E5C23">
        <w:rPr>
          <w:rFonts w:ascii="Arial" w:eastAsia="Calibri" w:hAnsi="Arial" w:cs="Arial"/>
          <w:b/>
          <w:sz w:val="22"/>
        </w:rPr>
        <w:t xml:space="preserve">Concepto C </w:t>
      </w:r>
      <w:r w:rsidR="006D7E42" w:rsidRPr="003E5C23">
        <w:rPr>
          <w:rFonts w:ascii="Arial" w:eastAsia="Calibri" w:hAnsi="Arial" w:cs="Arial"/>
          <w:b/>
          <w:sz w:val="22"/>
        </w:rPr>
        <w:t>–</w:t>
      </w:r>
      <w:r w:rsidR="008138A0" w:rsidRPr="003E5C23">
        <w:rPr>
          <w:rFonts w:ascii="Arial" w:eastAsia="Calibri" w:hAnsi="Arial" w:cs="Arial"/>
          <w:b/>
          <w:sz w:val="22"/>
        </w:rPr>
        <w:t xml:space="preserve"> </w:t>
      </w:r>
      <w:r w:rsidR="00E23DF4" w:rsidRPr="003E5C23">
        <w:rPr>
          <w:rFonts w:ascii="Arial" w:eastAsia="Calibri" w:hAnsi="Arial" w:cs="Arial"/>
          <w:b/>
          <w:sz w:val="22"/>
        </w:rPr>
        <w:t>740</w:t>
      </w:r>
      <w:r w:rsidR="00381292" w:rsidRPr="003E5C23">
        <w:rPr>
          <w:rFonts w:ascii="Arial" w:eastAsia="Calibri" w:hAnsi="Arial" w:cs="Arial"/>
          <w:b/>
          <w:sz w:val="22"/>
        </w:rPr>
        <w:t xml:space="preserve"> </w:t>
      </w:r>
      <w:r w:rsidR="008138A0" w:rsidRPr="003E5C23">
        <w:rPr>
          <w:rFonts w:ascii="Arial" w:eastAsia="Calibri" w:hAnsi="Arial" w:cs="Arial"/>
          <w:b/>
          <w:sz w:val="22"/>
        </w:rPr>
        <w:t>de 2020</w:t>
      </w:r>
    </w:p>
    <w:p w14:paraId="4E9F27C7" w14:textId="77777777" w:rsidR="00B04F47" w:rsidRPr="003E5C23" w:rsidRDefault="00B04F47" w:rsidP="008138A0">
      <w:pPr>
        <w:rPr>
          <w:rFonts w:ascii="Arial" w:eastAsia="Calibri" w:hAnsi="Arial" w:cs="Arial"/>
          <w:sz w:val="22"/>
        </w:rPr>
      </w:pPr>
    </w:p>
    <w:p w14:paraId="5A689651" w14:textId="77777777" w:rsidR="009335AF" w:rsidRPr="003E5C23" w:rsidRDefault="009335AF" w:rsidP="008138A0">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E5C23" w:rsidRPr="003E5C23" w14:paraId="023B8B56" w14:textId="77777777" w:rsidTr="006D7E42">
        <w:trPr>
          <w:trHeight w:val="300"/>
        </w:trPr>
        <w:tc>
          <w:tcPr>
            <w:tcW w:w="2689" w:type="dxa"/>
            <w:hideMark/>
          </w:tcPr>
          <w:p w14:paraId="3C7D030D" w14:textId="77777777" w:rsidR="008138A0" w:rsidRPr="003E5C23" w:rsidRDefault="008138A0" w:rsidP="00ED0D12">
            <w:pPr>
              <w:rPr>
                <w:rFonts w:ascii="Arial" w:eastAsia="Calibri" w:hAnsi="Arial" w:cs="Arial"/>
                <w:sz w:val="22"/>
              </w:rPr>
            </w:pPr>
            <w:r w:rsidRPr="003E5C23">
              <w:rPr>
                <w:rFonts w:ascii="Arial" w:eastAsia="Calibri" w:hAnsi="Arial" w:cs="Arial"/>
                <w:b/>
                <w:sz w:val="22"/>
              </w:rPr>
              <w:t>Temas:</w:t>
            </w:r>
            <w:r w:rsidRPr="003E5C23">
              <w:rPr>
                <w:rFonts w:ascii="Arial" w:eastAsia="Calibri" w:hAnsi="Arial" w:cs="Arial"/>
                <w:sz w:val="22"/>
              </w:rPr>
              <w:t xml:space="preserve">           </w:t>
            </w:r>
          </w:p>
          <w:p w14:paraId="22EACEBC" w14:textId="77777777" w:rsidR="008138A0" w:rsidRPr="003E5C23" w:rsidRDefault="008138A0" w:rsidP="00ED0D12">
            <w:pPr>
              <w:rPr>
                <w:rFonts w:ascii="Arial" w:eastAsia="Calibri" w:hAnsi="Arial" w:cs="Arial"/>
                <w:sz w:val="22"/>
              </w:rPr>
            </w:pPr>
            <w:r w:rsidRPr="003E5C23">
              <w:rPr>
                <w:rFonts w:ascii="Arial" w:eastAsia="Calibri" w:hAnsi="Arial" w:cs="Arial"/>
                <w:sz w:val="22"/>
              </w:rPr>
              <w:t xml:space="preserve">                           </w:t>
            </w:r>
          </w:p>
        </w:tc>
        <w:tc>
          <w:tcPr>
            <w:tcW w:w="6237" w:type="dxa"/>
            <w:hideMark/>
          </w:tcPr>
          <w:p w14:paraId="2509C0F0" w14:textId="35CFAA30" w:rsidR="008138A0" w:rsidRPr="003E5C23" w:rsidRDefault="00911959" w:rsidP="0050318F">
            <w:pPr>
              <w:spacing w:after="120"/>
              <w:jc w:val="both"/>
              <w:rPr>
                <w:rFonts w:ascii="Arial" w:eastAsia="Calibri" w:hAnsi="Arial" w:cs="Arial"/>
                <w:sz w:val="22"/>
              </w:rPr>
            </w:pPr>
            <w:r w:rsidRPr="003E5C23">
              <w:rPr>
                <w:rFonts w:ascii="Arial" w:eastAsia="Calibri" w:hAnsi="Arial" w:cs="Arial"/>
                <w:sz w:val="22"/>
              </w:rPr>
              <w:t>DOCUMENTOS TIPO – Inalterabilidad / DOCUMENTOS TIPO – Matriz 1 – Experiencia general – Experiencia específica – Acreditación / DOCUMENTOS TIPO – Matriz 1 – Experiencia específica – Dimensionamiento – Alcance de la obra – Tramos de vía no consecutivos / DOCUMENTOS TIPO – Anexo 1 – Descripción de la obra – Alcance la obra – Zonas a intervenir</w:t>
            </w:r>
          </w:p>
        </w:tc>
      </w:tr>
      <w:tr w:rsidR="00424FBA" w:rsidRPr="003E5C23" w14:paraId="4CC1D054" w14:textId="77777777" w:rsidTr="008E360E">
        <w:trPr>
          <w:trHeight w:val="95"/>
        </w:trPr>
        <w:tc>
          <w:tcPr>
            <w:tcW w:w="2689" w:type="dxa"/>
          </w:tcPr>
          <w:p w14:paraId="415D150B" w14:textId="77777777" w:rsidR="008138A0" w:rsidRPr="003E5C23" w:rsidRDefault="008138A0" w:rsidP="00ED0D12">
            <w:pPr>
              <w:rPr>
                <w:rFonts w:ascii="Arial" w:eastAsia="Calibri" w:hAnsi="Arial" w:cs="Arial"/>
                <w:b/>
                <w:sz w:val="22"/>
              </w:rPr>
            </w:pPr>
            <w:r w:rsidRPr="003E5C23">
              <w:rPr>
                <w:rFonts w:ascii="Arial" w:eastAsia="Calibri" w:hAnsi="Arial" w:cs="Arial"/>
                <w:b/>
                <w:sz w:val="22"/>
              </w:rPr>
              <w:t>Radicación:</w:t>
            </w:r>
            <w:r w:rsidRPr="003E5C23">
              <w:rPr>
                <w:rFonts w:ascii="Arial" w:eastAsia="Calibri" w:hAnsi="Arial" w:cs="Arial"/>
                <w:sz w:val="22"/>
              </w:rPr>
              <w:t xml:space="preserve">                              </w:t>
            </w:r>
          </w:p>
        </w:tc>
        <w:tc>
          <w:tcPr>
            <w:tcW w:w="6237" w:type="dxa"/>
          </w:tcPr>
          <w:p w14:paraId="2AFD26AF" w14:textId="478B78FE" w:rsidR="008138A0" w:rsidRPr="003E5C23" w:rsidRDefault="008138A0" w:rsidP="00ED0D12">
            <w:pPr>
              <w:jc w:val="both"/>
              <w:rPr>
                <w:rFonts w:ascii="Arial" w:eastAsia="Calibri" w:hAnsi="Arial" w:cs="Arial"/>
                <w:sz w:val="22"/>
              </w:rPr>
            </w:pPr>
            <w:r w:rsidRPr="003E5C23">
              <w:rPr>
                <w:rFonts w:ascii="Arial" w:eastAsia="Calibri" w:hAnsi="Arial" w:cs="Arial"/>
                <w:sz w:val="22"/>
              </w:rPr>
              <w:t xml:space="preserve">Respuesta a consulta # </w:t>
            </w:r>
            <w:r w:rsidR="00180B3B" w:rsidRPr="003E5C23">
              <w:rPr>
                <w:rFonts w:ascii="Arial" w:eastAsia="Calibri" w:hAnsi="Arial" w:cs="Arial"/>
                <w:sz w:val="22"/>
              </w:rPr>
              <w:t>4202012000010152</w:t>
            </w:r>
          </w:p>
        </w:tc>
      </w:tr>
    </w:tbl>
    <w:p w14:paraId="42620EAB" w14:textId="77777777" w:rsidR="008138A0" w:rsidRPr="003E5C23" w:rsidRDefault="008138A0" w:rsidP="008138A0">
      <w:pPr>
        <w:jc w:val="both"/>
        <w:rPr>
          <w:rFonts w:ascii="Arial" w:eastAsia="Calibri" w:hAnsi="Arial" w:cs="Arial"/>
          <w:sz w:val="22"/>
        </w:rPr>
      </w:pPr>
    </w:p>
    <w:p w14:paraId="25A9AD29" w14:textId="77777777" w:rsidR="00911959" w:rsidRPr="003E5C23" w:rsidRDefault="00911959" w:rsidP="008138A0">
      <w:pPr>
        <w:jc w:val="both"/>
        <w:rPr>
          <w:rFonts w:ascii="Arial" w:eastAsia="Calibri" w:hAnsi="Arial" w:cs="Arial"/>
          <w:sz w:val="22"/>
        </w:rPr>
      </w:pPr>
    </w:p>
    <w:p w14:paraId="20780471" w14:textId="7E33045C" w:rsidR="008138A0" w:rsidRPr="003E5C23" w:rsidRDefault="008138A0" w:rsidP="008138A0">
      <w:pPr>
        <w:rPr>
          <w:rFonts w:ascii="Arial" w:eastAsia="Calibri" w:hAnsi="Arial" w:cs="Arial"/>
          <w:sz w:val="22"/>
        </w:rPr>
      </w:pPr>
      <w:r w:rsidRPr="003E5C23">
        <w:rPr>
          <w:rFonts w:ascii="Arial" w:eastAsia="Calibri" w:hAnsi="Arial" w:cs="Arial"/>
          <w:sz w:val="22"/>
        </w:rPr>
        <w:t>Estimado señor</w:t>
      </w:r>
      <w:r w:rsidR="00E126F4" w:rsidRPr="003E5C23">
        <w:rPr>
          <w:rFonts w:ascii="Arial" w:eastAsia="Calibri" w:hAnsi="Arial" w:cs="Arial"/>
          <w:sz w:val="22"/>
        </w:rPr>
        <w:t xml:space="preserve"> </w:t>
      </w:r>
      <w:r w:rsidR="00180B3B" w:rsidRPr="003E5C23">
        <w:rPr>
          <w:rFonts w:ascii="Arial" w:eastAsia="Calibri" w:hAnsi="Arial" w:cs="Arial"/>
          <w:sz w:val="22"/>
        </w:rPr>
        <w:t>Arengas</w:t>
      </w:r>
      <w:r w:rsidR="00B77C45" w:rsidRPr="003E5C23">
        <w:rPr>
          <w:rFonts w:ascii="Arial" w:eastAsia="Calibri" w:hAnsi="Arial" w:cs="Arial"/>
          <w:sz w:val="22"/>
        </w:rPr>
        <w:t>:</w:t>
      </w:r>
    </w:p>
    <w:p w14:paraId="374F2C1B" w14:textId="7964D5DB" w:rsidR="008138A0" w:rsidRPr="003E5C23" w:rsidRDefault="008138A0" w:rsidP="008138A0">
      <w:pPr>
        <w:rPr>
          <w:rFonts w:ascii="Arial" w:eastAsia="Calibri" w:hAnsi="Arial" w:cs="Arial"/>
          <w:sz w:val="22"/>
        </w:rPr>
      </w:pPr>
    </w:p>
    <w:p w14:paraId="2C6D3C34" w14:textId="77777777" w:rsidR="00911959" w:rsidRPr="003E5C23" w:rsidRDefault="00911959" w:rsidP="008138A0">
      <w:pPr>
        <w:rPr>
          <w:rFonts w:ascii="Arial" w:eastAsia="Calibri" w:hAnsi="Arial" w:cs="Arial"/>
          <w:sz w:val="22"/>
        </w:rPr>
      </w:pPr>
    </w:p>
    <w:p w14:paraId="735BE577" w14:textId="1A52C8B0" w:rsidR="008138A0" w:rsidRPr="003E5C23" w:rsidRDefault="008138A0" w:rsidP="008138A0">
      <w:pPr>
        <w:spacing w:line="276" w:lineRule="auto"/>
        <w:jc w:val="both"/>
        <w:rPr>
          <w:rFonts w:ascii="Arial" w:eastAsia="Calibri" w:hAnsi="Arial" w:cs="Arial"/>
          <w:sz w:val="22"/>
        </w:rPr>
      </w:pPr>
      <w:r w:rsidRPr="003E5C23">
        <w:rPr>
          <w:rFonts w:ascii="Arial" w:eastAsia="Calibri" w:hAnsi="Arial" w:cs="Arial"/>
          <w:sz w:val="22"/>
        </w:rPr>
        <w:t>En ejercicio de la competencia otorgada por los artículos 11, numeral 8º, y 3º, numeral 5º, del Decreto Ley 4170 de 2011, la Agencia Nacional de Contratación Pública</w:t>
      </w:r>
      <w:r w:rsidR="00891362" w:rsidRPr="003E5C23">
        <w:rPr>
          <w:rFonts w:ascii="Arial" w:eastAsia="Calibri" w:hAnsi="Arial" w:cs="Arial"/>
          <w:sz w:val="22"/>
        </w:rPr>
        <w:t xml:space="preserve"> – </w:t>
      </w:r>
      <w:r w:rsidRPr="003E5C23">
        <w:rPr>
          <w:rFonts w:ascii="Arial" w:eastAsia="Calibri" w:hAnsi="Arial" w:cs="Arial"/>
          <w:sz w:val="22"/>
        </w:rPr>
        <w:t xml:space="preserve">Colombia Compra Eficiente responde su consulta del </w:t>
      </w:r>
      <w:r w:rsidR="00180B3B" w:rsidRPr="003E5C23">
        <w:rPr>
          <w:rFonts w:ascii="Arial" w:eastAsia="Calibri" w:hAnsi="Arial" w:cs="Arial"/>
          <w:sz w:val="22"/>
        </w:rPr>
        <w:t>7</w:t>
      </w:r>
      <w:r w:rsidR="00B77C45" w:rsidRPr="003E5C23">
        <w:rPr>
          <w:rFonts w:ascii="Arial" w:eastAsia="Calibri" w:hAnsi="Arial" w:cs="Arial"/>
          <w:sz w:val="22"/>
        </w:rPr>
        <w:t xml:space="preserve"> </w:t>
      </w:r>
      <w:r w:rsidR="00B34A68" w:rsidRPr="003E5C23">
        <w:rPr>
          <w:rFonts w:ascii="Arial" w:eastAsia="Calibri" w:hAnsi="Arial" w:cs="Arial"/>
          <w:sz w:val="22"/>
        </w:rPr>
        <w:t xml:space="preserve">de </w:t>
      </w:r>
      <w:r w:rsidR="00180B3B" w:rsidRPr="003E5C23">
        <w:rPr>
          <w:rFonts w:ascii="Arial" w:eastAsia="Calibri" w:hAnsi="Arial" w:cs="Arial"/>
          <w:sz w:val="22"/>
        </w:rPr>
        <w:t>novi</w:t>
      </w:r>
      <w:r w:rsidR="00B77C45" w:rsidRPr="003E5C23">
        <w:rPr>
          <w:rFonts w:ascii="Arial" w:eastAsia="Calibri" w:hAnsi="Arial" w:cs="Arial"/>
          <w:sz w:val="22"/>
        </w:rPr>
        <w:t>embre</w:t>
      </w:r>
      <w:r w:rsidR="008E360E" w:rsidRPr="003E5C23">
        <w:rPr>
          <w:rFonts w:ascii="Arial" w:eastAsia="Calibri" w:hAnsi="Arial" w:cs="Arial"/>
          <w:sz w:val="22"/>
        </w:rPr>
        <w:t xml:space="preserve"> </w:t>
      </w:r>
      <w:r w:rsidRPr="003E5C23">
        <w:rPr>
          <w:rFonts w:ascii="Arial" w:eastAsia="Calibri" w:hAnsi="Arial" w:cs="Arial"/>
          <w:sz w:val="22"/>
        </w:rPr>
        <w:t xml:space="preserve">de 2020. </w:t>
      </w:r>
    </w:p>
    <w:p w14:paraId="277F0862" w14:textId="77777777" w:rsidR="008138A0" w:rsidRPr="003E5C23" w:rsidRDefault="008138A0" w:rsidP="008138A0">
      <w:pPr>
        <w:spacing w:line="276" w:lineRule="auto"/>
        <w:jc w:val="both"/>
        <w:rPr>
          <w:rFonts w:ascii="Arial" w:eastAsia="Calibri" w:hAnsi="Arial" w:cs="Arial"/>
          <w:sz w:val="22"/>
        </w:rPr>
      </w:pPr>
    </w:p>
    <w:p w14:paraId="4F715EB5" w14:textId="77777777" w:rsidR="008138A0" w:rsidRPr="003E5C23" w:rsidRDefault="008138A0" w:rsidP="008138A0">
      <w:pPr>
        <w:pStyle w:val="Prrafodelista"/>
        <w:numPr>
          <w:ilvl w:val="0"/>
          <w:numId w:val="6"/>
        </w:numPr>
        <w:tabs>
          <w:tab w:val="left" w:pos="284"/>
        </w:tabs>
        <w:spacing w:line="276" w:lineRule="auto"/>
        <w:ind w:left="0" w:firstLine="0"/>
        <w:jc w:val="both"/>
        <w:rPr>
          <w:rFonts w:ascii="Arial" w:eastAsia="Calibri" w:hAnsi="Arial" w:cs="Arial"/>
          <w:b/>
          <w:sz w:val="22"/>
        </w:rPr>
      </w:pPr>
      <w:r w:rsidRPr="003E5C23">
        <w:rPr>
          <w:rFonts w:ascii="Arial" w:eastAsia="Calibri" w:hAnsi="Arial" w:cs="Arial"/>
          <w:b/>
          <w:sz w:val="22"/>
        </w:rPr>
        <w:t xml:space="preserve">Problemas planteados </w:t>
      </w:r>
    </w:p>
    <w:p w14:paraId="4B4B2E0E" w14:textId="74E9BD95" w:rsidR="008138A0" w:rsidRPr="003E5C23" w:rsidRDefault="008138A0" w:rsidP="00180B3B">
      <w:pPr>
        <w:tabs>
          <w:tab w:val="left" w:pos="426"/>
        </w:tabs>
        <w:jc w:val="both"/>
        <w:rPr>
          <w:rFonts w:ascii="Arial" w:eastAsia="Calibri" w:hAnsi="Arial" w:cs="Arial"/>
          <w:b/>
          <w:sz w:val="22"/>
        </w:rPr>
      </w:pPr>
    </w:p>
    <w:p w14:paraId="2C7562EA" w14:textId="6256A51B" w:rsidR="00D53B26" w:rsidRPr="003E5C23" w:rsidRDefault="00180B3B" w:rsidP="00180B3B">
      <w:pPr>
        <w:tabs>
          <w:tab w:val="left" w:pos="426"/>
        </w:tabs>
        <w:spacing w:line="276" w:lineRule="auto"/>
        <w:jc w:val="both"/>
        <w:rPr>
          <w:rFonts w:ascii="Arial" w:eastAsia="Calibri" w:hAnsi="Arial" w:cs="Arial"/>
          <w:bCs/>
          <w:sz w:val="22"/>
        </w:rPr>
      </w:pPr>
      <w:r w:rsidRPr="003E5C23">
        <w:rPr>
          <w:rFonts w:ascii="Arial" w:eastAsia="Calibri" w:hAnsi="Arial" w:cs="Arial"/>
          <w:bCs/>
          <w:sz w:val="22"/>
        </w:rPr>
        <w:t>En su solicitud de concepto usted plantea los siguientes interrogantes, relacionados con la aplicación de la «Matriz 1 – Experiencia» de los documentos tipo implementados por esta Agencia a través de la Resolución No. 045 de 2020:</w:t>
      </w:r>
    </w:p>
    <w:p w14:paraId="4E2901FB" w14:textId="163DCACF" w:rsidR="00180B3B" w:rsidRPr="003E5C23" w:rsidRDefault="00180B3B" w:rsidP="00180B3B">
      <w:pPr>
        <w:tabs>
          <w:tab w:val="left" w:pos="426"/>
        </w:tabs>
        <w:spacing w:line="276" w:lineRule="auto"/>
        <w:jc w:val="both"/>
        <w:rPr>
          <w:rFonts w:ascii="Arial" w:eastAsia="Calibri" w:hAnsi="Arial" w:cs="Arial"/>
          <w:bCs/>
          <w:sz w:val="22"/>
        </w:rPr>
      </w:pPr>
    </w:p>
    <w:p w14:paraId="49040CAF" w14:textId="08E76D51" w:rsidR="00180B3B" w:rsidRPr="003E5C23" w:rsidRDefault="00180B3B" w:rsidP="00180B3B">
      <w:pPr>
        <w:tabs>
          <w:tab w:val="left" w:pos="426"/>
        </w:tabs>
        <w:ind w:left="709" w:right="709"/>
        <w:jc w:val="both"/>
        <w:rPr>
          <w:rFonts w:ascii="Arial" w:hAnsi="Arial" w:cs="Arial"/>
          <w:sz w:val="21"/>
          <w:szCs w:val="21"/>
          <w:lang w:val="es-CO"/>
        </w:rPr>
      </w:pPr>
      <w:r w:rsidRPr="003E5C23">
        <w:rPr>
          <w:rFonts w:ascii="Arial" w:hAnsi="Arial" w:cs="Arial"/>
          <w:sz w:val="21"/>
          <w:szCs w:val="21"/>
          <w:lang w:val="es-CO"/>
        </w:rPr>
        <w:t xml:space="preserve">«[…] De acuerdo con la matriz 1- “Experiencia” de los Documentos Tipo de Licitación de Obra Pública de Infraestructura de Transporte v2, en el numeral 1.2 “PROYECTOS DE MEJORAMIENTO DE VÍAS” establece que los procesos de cuantías entre 1001 SMMLV y 27001 SMMLV la experiencia especifica que se aporta debe cumplir con “Por lo menos uno (1) de los contratos válidos aportados como experiencia general debe contar con una longitud Intervenida correspondiente a por lo menos el 70% de la longitud de carretera a intervenir mediante el presente proceso de contratación. “ </w:t>
      </w:r>
    </w:p>
    <w:p w14:paraId="08443D0A" w14:textId="77777777" w:rsidR="00180B3B" w:rsidRPr="003E5C23" w:rsidRDefault="00180B3B" w:rsidP="00180B3B">
      <w:pPr>
        <w:tabs>
          <w:tab w:val="left" w:pos="426"/>
        </w:tabs>
        <w:ind w:left="709" w:right="709"/>
        <w:jc w:val="both"/>
        <w:rPr>
          <w:rFonts w:ascii="Arial" w:hAnsi="Arial" w:cs="Arial"/>
          <w:sz w:val="21"/>
          <w:szCs w:val="21"/>
          <w:lang w:val="es-CO"/>
        </w:rPr>
      </w:pPr>
    </w:p>
    <w:p w14:paraId="6D3A4667" w14:textId="77777777" w:rsidR="00180B3B" w:rsidRPr="003E5C23" w:rsidRDefault="00180B3B" w:rsidP="00180B3B">
      <w:pPr>
        <w:tabs>
          <w:tab w:val="left" w:pos="426"/>
        </w:tabs>
        <w:ind w:left="709" w:right="709"/>
        <w:jc w:val="both"/>
        <w:rPr>
          <w:rFonts w:ascii="Arial" w:hAnsi="Arial" w:cs="Arial"/>
          <w:sz w:val="21"/>
          <w:szCs w:val="21"/>
          <w:lang w:val="es-CO"/>
        </w:rPr>
      </w:pPr>
      <w:r w:rsidRPr="003E5C23">
        <w:rPr>
          <w:rFonts w:ascii="Arial" w:hAnsi="Arial" w:cs="Arial"/>
          <w:sz w:val="21"/>
          <w:szCs w:val="21"/>
          <w:lang w:val="es-CO"/>
        </w:rPr>
        <w:t xml:space="preserve">1. Con base a lo anterior, si la entidad contratante en el Anexo 1 – “Anexo técnico” estipula dos (02) longitudes, por ejemplo: una longitud entre varios municipios a la que la entidad contratante denominan “Mejoramiento de vía: 35 KM” y una segunda longitud de vía la cual corresponde a la longitud real a intervenir y a la que la entidad denomina “Tramos priorizados: 1,261mts”, ¿con cuál longitud se deberá hacer el cálculo del 70% de la longitud a acreditar? </w:t>
      </w:r>
    </w:p>
    <w:p w14:paraId="2A79C71A" w14:textId="77777777" w:rsidR="00180B3B" w:rsidRPr="003E5C23" w:rsidRDefault="00180B3B" w:rsidP="00180B3B">
      <w:pPr>
        <w:tabs>
          <w:tab w:val="left" w:pos="426"/>
        </w:tabs>
        <w:ind w:left="709" w:right="709"/>
        <w:jc w:val="both"/>
        <w:rPr>
          <w:rFonts w:ascii="Arial" w:hAnsi="Arial" w:cs="Arial"/>
          <w:sz w:val="21"/>
          <w:szCs w:val="21"/>
          <w:lang w:val="es-CO"/>
        </w:rPr>
      </w:pPr>
    </w:p>
    <w:p w14:paraId="064E86C8" w14:textId="34FC27C6" w:rsidR="00180B3B" w:rsidRPr="003E5C23" w:rsidRDefault="00180B3B" w:rsidP="00180B3B">
      <w:pPr>
        <w:tabs>
          <w:tab w:val="left" w:pos="426"/>
        </w:tabs>
        <w:ind w:left="709" w:right="709"/>
        <w:jc w:val="both"/>
        <w:rPr>
          <w:rFonts w:ascii="Arial" w:eastAsia="Calibri" w:hAnsi="Arial" w:cs="Arial"/>
          <w:bCs/>
          <w:sz w:val="21"/>
          <w:szCs w:val="21"/>
        </w:rPr>
      </w:pPr>
      <w:r w:rsidRPr="003E5C23">
        <w:rPr>
          <w:rFonts w:ascii="Arial" w:hAnsi="Arial" w:cs="Arial"/>
          <w:sz w:val="21"/>
          <w:szCs w:val="21"/>
          <w:lang w:val="es-CO"/>
        </w:rPr>
        <w:t>2. ¿Es correcto afirma que la entidad deberá colocar el en el Anexo 1 - “Anexo técnico” únicamente la longitud real del tramo a intervenir con el fin de no confundir a los oferentes del proceso de contratación? […]».</w:t>
      </w:r>
    </w:p>
    <w:p w14:paraId="746E7E5F" w14:textId="77777777" w:rsidR="00180B3B" w:rsidRPr="003E5C23" w:rsidRDefault="00180B3B" w:rsidP="00180B3B">
      <w:pPr>
        <w:tabs>
          <w:tab w:val="left" w:pos="426"/>
        </w:tabs>
        <w:spacing w:line="276" w:lineRule="auto"/>
        <w:jc w:val="both"/>
        <w:rPr>
          <w:rFonts w:ascii="Arial" w:eastAsia="Calibri" w:hAnsi="Arial" w:cs="Arial"/>
          <w:bCs/>
          <w:sz w:val="22"/>
        </w:rPr>
      </w:pPr>
    </w:p>
    <w:p w14:paraId="262410B4" w14:textId="77777777" w:rsidR="008138A0" w:rsidRPr="003E5C23" w:rsidRDefault="008138A0" w:rsidP="008138A0">
      <w:pPr>
        <w:pStyle w:val="Prrafodelista"/>
        <w:numPr>
          <w:ilvl w:val="0"/>
          <w:numId w:val="6"/>
        </w:numPr>
        <w:tabs>
          <w:tab w:val="left" w:pos="426"/>
        </w:tabs>
        <w:spacing w:line="276" w:lineRule="auto"/>
        <w:ind w:left="284" w:hanging="284"/>
        <w:jc w:val="both"/>
        <w:rPr>
          <w:rFonts w:ascii="Arial" w:eastAsia="Calibri" w:hAnsi="Arial" w:cs="Arial"/>
          <w:b/>
          <w:sz w:val="22"/>
        </w:rPr>
      </w:pPr>
      <w:r w:rsidRPr="003E5C23">
        <w:rPr>
          <w:rFonts w:ascii="Arial" w:eastAsia="Calibri" w:hAnsi="Arial" w:cs="Arial"/>
          <w:b/>
          <w:sz w:val="22"/>
        </w:rPr>
        <w:t>Consideraciones</w:t>
      </w:r>
    </w:p>
    <w:p w14:paraId="35FFC3A9" w14:textId="77777777" w:rsidR="008A4139" w:rsidRPr="003E5C23" w:rsidRDefault="008A4139" w:rsidP="00676CF6">
      <w:pPr>
        <w:jc w:val="both"/>
        <w:rPr>
          <w:rFonts w:ascii="Arial" w:hAnsi="Arial" w:cs="Arial"/>
          <w:sz w:val="22"/>
        </w:rPr>
      </w:pPr>
    </w:p>
    <w:p w14:paraId="60BA29F5" w14:textId="4F398312" w:rsidR="005227FE" w:rsidRPr="003E5C23" w:rsidRDefault="00660F20" w:rsidP="00381292">
      <w:pPr>
        <w:spacing w:line="276" w:lineRule="auto"/>
        <w:jc w:val="both"/>
        <w:rPr>
          <w:rFonts w:ascii="Arial" w:hAnsi="Arial" w:cs="Arial"/>
          <w:sz w:val="22"/>
        </w:rPr>
      </w:pPr>
      <w:r w:rsidRPr="003E5C23">
        <w:rPr>
          <w:rFonts w:ascii="Arial" w:hAnsi="Arial" w:cs="Arial"/>
          <w:sz w:val="22"/>
        </w:rPr>
        <w:t xml:space="preserve">La Agencia Nacional de Contratación Pública </w:t>
      </w:r>
      <w:r w:rsidR="00D21E9A" w:rsidRPr="003E5C23">
        <w:rPr>
          <w:rFonts w:ascii="Arial" w:eastAsia="Calibri" w:hAnsi="Arial" w:cs="Arial"/>
          <w:sz w:val="22"/>
        </w:rPr>
        <w:t>–</w:t>
      </w:r>
      <w:r w:rsidRPr="003E5C23">
        <w:rPr>
          <w:rFonts w:ascii="Arial" w:hAnsi="Arial" w:cs="Arial"/>
          <w:sz w:val="22"/>
        </w:rPr>
        <w:t xml:space="preserve"> Colombia Compra Eficiente se ha pronunciado en diferentes conceptos sobre la forma de establecer</w:t>
      </w:r>
      <w:r w:rsidR="005227FE" w:rsidRPr="003E5C23">
        <w:rPr>
          <w:rFonts w:ascii="Arial" w:hAnsi="Arial" w:cs="Arial"/>
          <w:sz w:val="22"/>
        </w:rPr>
        <w:t xml:space="preserve"> y acreditar</w:t>
      </w:r>
      <w:r w:rsidRPr="003E5C23">
        <w:rPr>
          <w:rFonts w:ascii="Arial" w:hAnsi="Arial" w:cs="Arial"/>
          <w:sz w:val="22"/>
        </w:rPr>
        <w:t xml:space="preserve"> la experiencia exigible en procesos de contratación de licitación de obra pública de infraestructura de transporte que aplican </w:t>
      </w:r>
      <w:r w:rsidR="00D21E9A" w:rsidRPr="003E5C23">
        <w:rPr>
          <w:rFonts w:ascii="Arial" w:hAnsi="Arial" w:cs="Arial"/>
          <w:sz w:val="22"/>
        </w:rPr>
        <w:t>documentos tipo</w:t>
      </w:r>
      <w:r w:rsidRPr="003E5C23">
        <w:rPr>
          <w:rFonts w:ascii="Arial" w:hAnsi="Arial" w:cs="Arial"/>
          <w:sz w:val="22"/>
        </w:rPr>
        <w:t xml:space="preserve">, en los conceptos, </w:t>
      </w:r>
      <w:r w:rsidR="005227FE" w:rsidRPr="003E5C23">
        <w:rPr>
          <w:rFonts w:ascii="Arial" w:hAnsi="Arial" w:cs="Arial"/>
          <w:sz w:val="22"/>
        </w:rPr>
        <w:t>C -056  del 8 de enero de 2020, C-069 del 24 de enero de 2020, C- 097 del 5 de febrero de 2020</w:t>
      </w:r>
      <w:r w:rsidR="00454786" w:rsidRPr="003E5C23">
        <w:rPr>
          <w:rFonts w:ascii="Arial" w:hAnsi="Arial" w:cs="Arial"/>
          <w:sz w:val="22"/>
        </w:rPr>
        <w:t xml:space="preserve">, </w:t>
      </w:r>
      <w:r w:rsidR="003F4A8A" w:rsidRPr="003E5C23">
        <w:rPr>
          <w:rFonts w:ascii="Arial" w:hAnsi="Arial" w:cs="Arial"/>
          <w:sz w:val="22"/>
        </w:rPr>
        <w:t xml:space="preserve">C-207 del 13 de abril de 2020, C-259 del 15 de abril de 2020, </w:t>
      </w:r>
      <w:r w:rsidR="00454786" w:rsidRPr="003E5C23">
        <w:rPr>
          <w:rFonts w:ascii="Arial" w:hAnsi="Arial" w:cs="Arial"/>
          <w:sz w:val="22"/>
        </w:rPr>
        <w:t>C-198 del 17 de abril de 2020,</w:t>
      </w:r>
      <w:r w:rsidR="00055BD6" w:rsidRPr="003E5C23">
        <w:rPr>
          <w:rFonts w:ascii="Arial" w:hAnsi="Arial" w:cs="Arial"/>
          <w:sz w:val="22"/>
        </w:rPr>
        <w:t xml:space="preserve"> </w:t>
      </w:r>
      <w:r w:rsidR="003F4A8A" w:rsidRPr="003E5C23">
        <w:rPr>
          <w:rFonts w:ascii="Arial" w:hAnsi="Arial" w:cs="Arial"/>
          <w:sz w:val="22"/>
        </w:rPr>
        <w:t xml:space="preserve">C-244 del 27 de abril de 2020, C-325 del 16 de mayo de 2020, C-311 del 20 de mayo de 2020, C-316 del 29 de mayo de 2020, C-411 y C-422 del 30 de junio de 2020, C-405 del 6 de julio de 2020, C-427 del 9 de julio de 2020, C-440 del 13 de julio de 2020, C-429 del 24 de julio de 2020, C-485 y C-510 del 29 de julio de 2020, C-391 y C-487 del 10 de agosto de 2020, C-531 del 21 de agosto de 2020,  C-591 del 31 de agosto de 2020, C-588 </w:t>
      </w:r>
      <w:r w:rsidR="008A0FEC" w:rsidRPr="003E5C23">
        <w:rPr>
          <w:rFonts w:ascii="Arial" w:hAnsi="Arial" w:cs="Arial"/>
          <w:sz w:val="22"/>
        </w:rPr>
        <w:t xml:space="preserve">y C-597 </w:t>
      </w:r>
      <w:r w:rsidR="003F4A8A" w:rsidRPr="003E5C23">
        <w:rPr>
          <w:rFonts w:ascii="Arial" w:hAnsi="Arial" w:cs="Arial"/>
          <w:sz w:val="22"/>
        </w:rPr>
        <w:t xml:space="preserve">del 14 de septiembre de 2020, </w:t>
      </w:r>
      <w:r w:rsidR="008A0FEC" w:rsidRPr="003E5C23">
        <w:rPr>
          <w:rFonts w:ascii="Arial" w:hAnsi="Arial" w:cs="Arial"/>
          <w:sz w:val="22"/>
        </w:rPr>
        <w:t>C-618 del 17 de septiembre de 2020, C-630 del 21 de octubre de 2020, C-643 del 26 de octubre de 2020, C-635 del 29 de octubre de 2020, C-653 del 9 de noviembre de 2020 y C-665 del 11 de noviembre de 2020</w:t>
      </w:r>
      <w:r w:rsidR="005B3861" w:rsidRPr="003E5C23">
        <w:rPr>
          <w:rFonts w:ascii="Arial" w:hAnsi="Arial" w:cs="Arial"/>
          <w:sz w:val="22"/>
        </w:rPr>
        <w:t xml:space="preserve">. De otra parte, en los concetos C-277 del 26 de mayo de 2020 y C-519 del 3 agosto de 2020, se estudió la aplicación del «Anexo 1 – Anexo </w:t>
      </w:r>
      <w:r w:rsidR="005B3861" w:rsidRPr="003E5C23">
        <w:rPr>
          <w:rFonts w:ascii="Arial" w:hAnsi="Arial" w:cs="Arial"/>
          <w:sz w:val="22"/>
        </w:rPr>
        <w:lastRenderedPageBreak/>
        <w:t>Técnico»</w:t>
      </w:r>
      <w:r w:rsidR="00ED1D02">
        <w:rPr>
          <w:rStyle w:val="Refdenotaalpie"/>
          <w:rFonts w:ascii="Arial" w:hAnsi="Arial" w:cs="Arial"/>
          <w:sz w:val="22"/>
        </w:rPr>
        <w:footnoteReference w:id="1"/>
      </w:r>
      <w:r w:rsidR="005B3861" w:rsidRPr="003E5C23">
        <w:rPr>
          <w:rFonts w:ascii="Arial" w:hAnsi="Arial" w:cs="Arial"/>
          <w:sz w:val="22"/>
        </w:rPr>
        <w:t>.</w:t>
      </w:r>
      <w:r w:rsidRPr="003E5C23">
        <w:rPr>
          <w:rFonts w:ascii="Arial" w:hAnsi="Arial" w:cs="Arial"/>
          <w:sz w:val="22"/>
        </w:rPr>
        <w:t xml:space="preserve"> </w:t>
      </w:r>
      <w:r w:rsidR="005B3861" w:rsidRPr="003E5C23">
        <w:rPr>
          <w:rFonts w:ascii="Arial" w:hAnsi="Arial" w:cs="Arial"/>
          <w:sz w:val="22"/>
        </w:rPr>
        <w:t xml:space="preserve">Algunas consideraciones expuestas en estos conceptos </w:t>
      </w:r>
      <w:r w:rsidRPr="003E5C23">
        <w:rPr>
          <w:rFonts w:ascii="Arial" w:hAnsi="Arial" w:cs="Arial"/>
          <w:sz w:val="22"/>
        </w:rPr>
        <w:t xml:space="preserve">se </w:t>
      </w:r>
      <w:r w:rsidR="00D21E9A" w:rsidRPr="003E5C23">
        <w:rPr>
          <w:rFonts w:ascii="Arial" w:hAnsi="Arial" w:cs="Arial"/>
          <w:sz w:val="22"/>
        </w:rPr>
        <w:t>re</w:t>
      </w:r>
      <w:r w:rsidR="005227FE" w:rsidRPr="003E5C23">
        <w:rPr>
          <w:rFonts w:ascii="Arial" w:hAnsi="Arial" w:cs="Arial"/>
          <w:sz w:val="22"/>
        </w:rPr>
        <w:t>tomarán</w:t>
      </w:r>
      <w:r w:rsidR="005B3861" w:rsidRPr="003E5C23">
        <w:rPr>
          <w:rFonts w:ascii="Arial" w:hAnsi="Arial" w:cs="Arial"/>
          <w:sz w:val="22"/>
        </w:rPr>
        <w:t xml:space="preserve"> a continuación.</w:t>
      </w:r>
    </w:p>
    <w:p w14:paraId="06B02A9C" w14:textId="2A5CDEF6" w:rsidR="00660F20" w:rsidRPr="003E5C23" w:rsidRDefault="00660F20" w:rsidP="00BD3751">
      <w:pPr>
        <w:spacing w:before="120" w:line="276" w:lineRule="auto"/>
        <w:ind w:firstLine="709"/>
        <w:jc w:val="both"/>
        <w:rPr>
          <w:rFonts w:ascii="Arial" w:hAnsi="Arial" w:cs="Arial"/>
          <w:sz w:val="22"/>
        </w:rPr>
      </w:pPr>
      <w:r w:rsidRPr="003E5C23">
        <w:rPr>
          <w:rFonts w:ascii="Arial" w:hAnsi="Arial" w:cs="Arial"/>
          <w:sz w:val="22"/>
        </w:rPr>
        <w:t>El artículo 4 de la Ley 1882 de 2018 establec</w:t>
      </w:r>
      <w:r w:rsidR="00055BD6" w:rsidRPr="003E5C23">
        <w:rPr>
          <w:rFonts w:ascii="Arial" w:hAnsi="Arial" w:cs="Arial"/>
          <w:sz w:val="22"/>
        </w:rPr>
        <w:t>ía</w:t>
      </w:r>
      <w:r w:rsidRPr="003E5C23">
        <w:rPr>
          <w:rFonts w:ascii="Arial" w:hAnsi="Arial" w:cs="Arial"/>
          <w:sz w:val="22"/>
        </w:rPr>
        <w:t xml:space="preserve"> que al Gobierno Nacional le corresponde adoptar los «documentos tipo para los pliegos de condiciones de los procesos de selección de obras públicas» y que estos «</w:t>
      </w:r>
      <w:r w:rsidRPr="003E5C23">
        <w:rPr>
          <w:rFonts w:ascii="Arial" w:hAnsi="Arial" w:cs="Arial"/>
          <w:i/>
          <w:sz w:val="22"/>
        </w:rPr>
        <w:t>deberán</w:t>
      </w:r>
      <w:r w:rsidRPr="003E5C23">
        <w:rPr>
          <w:rFonts w:ascii="Arial" w:hAnsi="Arial" w:cs="Arial"/>
          <w:sz w:val="22"/>
        </w:rPr>
        <w:t xml:space="preserve"> ser utilizados por todas las entidades sometidas al Estatuto General de la Contratación de la Administración Pública en los procesos de selección que adelanten». </w:t>
      </w:r>
    </w:p>
    <w:p w14:paraId="2F5F50E7" w14:textId="108E6457" w:rsidR="00660F20" w:rsidRPr="003E5C23" w:rsidRDefault="00660F20" w:rsidP="00660F20">
      <w:pPr>
        <w:spacing w:before="120" w:line="276" w:lineRule="auto"/>
        <w:ind w:firstLine="708"/>
        <w:jc w:val="both"/>
        <w:rPr>
          <w:rFonts w:ascii="Arial" w:hAnsi="Arial" w:cs="Arial"/>
          <w:sz w:val="22"/>
        </w:rPr>
      </w:pPr>
      <w:r w:rsidRPr="003E5C23">
        <w:rPr>
          <w:rFonts w:ascii="Arial" w:hAnsi="Arial" w:cs="Arial"/>
          <w:sz w:val="22"/>
        </w:rPr>
        <w:t>Adicionalmente señala</w:t>
      </w:r>
      <w:r w:rsidR="008A0FEC" w:rsidRPr="003E5C23">
        <w:rPr>
          <w:rFonts w:ascii="Arial" w:hAnsi="Arial" w:cs="Arial"/>
          <w:sz w:val="22"/>
        </w:rPr>
        <w:t>ba</w:t>
      </w:r>
      <w:r w:rsidRPr="003E5C23">
        <w:rPr>
          <w:rFonts w:ascii="Arial" w:hAnsi="Arial" w:cs="Arial"/>
          <w:sz w:val="22"/>
        </w:rPr>
        <w:t xml:space="preserve">, frente a su contenido, que «[d]entro de los documentos tipo el Gobierno adoptará de manera general y con </w:t>
      </w:r>
      <w:r w:rsidRPr="003E5C23">
        <w:rPr>
          <w:rFonts w:ascii="Arial" w:hAnsi="Arial" w:cs="Arial"/>
          <w:i/>
          <w:sz w:val="22"/>
        </w:rPr>
        <w:t>alcance obligatorio</w:t>
      </w:r>
      <w:r w:rsidRPr="003E5C23">
        <w:rPr>
          <w:rFonts w:ascii="Arial" w:hAnsi="Arial" w:cs="Arial"/>
          <w:sz w:val="22"/>
        </w:rPr>
        <w:t xml:space="preserve"> para todas las entidades sometidas al Estatuto General de Contratación de la Administración Pública las condiciones habilitantes, así como los factores técnicos y económicos de escogencia […] teniendo en cuenta la naturaleza y la cuantía de los contratos»</w:t>
      </w:r>
      <w:r w:rsidR="00837CDB" w:rsidRPr="003E5C23">
        <w:rPr>
          <w:rStyle w:val="Refdenotaalpie"/>
          <w:rFonts w:ascii="Arial" w:hAnsi="Arial" w:cs="Arial"/>
          <w:sz w:val="22"/>
        </w:rPr>
        <w:footnoteReference w:id="2"/>
      </w:r>
      <w:r w:rsidRPr="003E5C23">
        <w:rPr>
          <w:rFonts w:ascii="Arial" w:hAnsi="Arial" w:cs="Arial"/>
          <w:sz w:val="22"/>
        </w:rPr>
        <w:t>.</w:t>
      </w:r>
    </w:p>
    <w:p w14:paraId="76AF8A87" w14:textId="17E03E51" w:rsidR="00660F20" w:rsidRPr="003E5C23" w:rsidRDefault="00660F20" w:rsidP="00660F20">
      <w:pPr>
        <w:spacing w:before="120" w:line="276" w:lineRule="auto"/>
        <w:ind w:firstLine="708"/>
        <w:jc w:val="both"/>
        <w:rPr>
          <w:rFonts w:ascii="Arial" w:hAnsi="Arial" w:cs="Arial"/>
          <w:sz w:val="22"/>
          <w:shd w:val="clear" w:color="auto" w:fill="FFFFFF"/>
        </w:rPr>
      </w:pPr>
      <w:r w:rsidRPr="003E5C23">
        <w:rPr>
          <w:rFonts w:ascii="Arial" w:hAnsi="Arial" w:cs="Arial"/>
          <w:sz w:val="22"/>
        </w:rPr>
        <w:lastRenderedPageBreak/>
        <w:t>Conforme a lo anterior, el Gobierno Nacional adop</w:t>
      </w:r>
      <w:r w:rsidRPr="003E5C23">
        <w:rPr>
          <w:rFonts w:ascii="Arial" w:hAnsi="Arial" w:cs="Arial"/>
          <w:sz w:val="22"/>
          <w:shd w:val="clear" w:color="auto" w:fill="FFFFFF"/>
        </w:rPr>
        <w:t xml:space="preserve">tó los </w:t>
      </w:r>
      <w:r w:rsidR="00DE7990" w:rsidRPr="003E5C23">
        <w:rPr>
          <w:rFonts w:ascii="Arial" w:hAnsi="Arial" w:cs="Arial"/>
          <w:sz w:val="22"/>
          <w:shd w:val="clear" w:color="auto" w:fill="FFFFFF"/>
        </w:rPr>
        <w:t xml:space="preserve">documentos tipo </w:t>
      </w:r>
      <w:r w:rsidRPr="003E5C23">
        <w:rPr>
          <w:rFonts w:ascii="Arial" w:hAnsi="Arial" w:cs="Arial"/>
          <w:sz w:val="22"/>
          <w:shd w:val="clear" w:color="auto" w:fill="FFFFFF"/>
        </w:rPr>
        <w:t xml:space="preserve">para </w:t>
      </w:r>
      <w:r w:rsidR="00854E2A" w:rsidRPr="003E5C23">
        <w:rPr>
          <w:rFonts w:ascii="Arial" w:hAnsi="Arial" w:cs="Arial"/>
          <w:sz w:val="22"/>
          <w:shd w:val="clear" w:color="auto" w:fill="FFFFFF"/>
        </w:rPr>
        <w:t>los procedimientos</w:t>
      </w:r>
      <w:r w:rsidRPr="003E5C23">
        <w:rPr>
          <w:rFonts w:ascii="Arial" w:hAnsi="Arial" w:cs="Arial"/>
          <w:sz w:val="22"/>
          <w:shd w:val="clear" w:color="auto" w:fill="FFFFFF"/>
        </w:rPr>
        <w:t xml:space="preserve"> de licitación de obra pública de infraestructura de transporte mediante la expedición del Decreto 342 de 2018, el cual adiciona al Decreto 1082 de 2015. </w:t>
      </w:r>
      <w:r w:rsidR="00BA2647" w:rsidRPr="003E5C23">
        <w:rPr>
          <w:rFonts w:ascii="Arial" w:hAnsi="Arial" w:cs="Arial"/>
          <w:sz w:val="22"/>
          <w:shd w:val="clear" w:color="auto" w:fill="FFFFFF"/>
        </w:rPr>
        <w:t xml:space="preserve">Posteriormente, </w:t>
      </w:r>
      <w:r w:rsidR="002C1D26" w:rsidRPr="003E5C23">
        <w:rPr>
          <w:rFonts w:ascii="Arial" w:hAnsi="Arial" w:cs="Arial"/>
          <w:sz w:val="22"/>
          <w:shd w:val="clear" w:color="auto" w:fill="FFFFFF"/>
        </w:rPr>
        <w:t xml:space="preserve">con la expedición del Decreto 2096 de 2019, el Gobierno Nacional adoptó los </w:t>
      </w:r>
      <w:r w:rsidR="00DE7990" w:rsidRPr="003E5C23">
        <w:rPr>
          <w:rFonts w:ascii="Arial" w:hAnsi="Arial" w:cs="Arial"/>
          <w:sz w:val="22"/>
          <w:shd w:val="clear" w:color="auto" w:fill="FFFFFF"/>
        </w:rPr>
        <w:t xml:space="preserve">documentos tipo </w:t>
      </w:r>
      <w:r w:rsidR="002C1D26" w:rsidRPr="003E5C23">
        <w:rPr>
          <w:rFonts w:ascii="Arial" w:hAnsi="Arial" w:cs="Arial"/>
          <w:sz w:val="22"/>
          <w:shd w:val="clear" w:color="auto" w:fill="FFFFFF"/>
        </w:rPr>
        <w:t>para proce</w:t>
      </w:r>
      <w:r w:rsidR="00DE7990" w:rsidRPr="003E5C23">
        <w:rPr>
          <w:rFonts w:ascii="Arial" w:hAnsi="Arial" w:cs="Arial"/>
          <w:sz w:val="22"/>
          <w:shd w:val="clear" w:color="auto" w:fill="FFFFFF"/>
        </w:rPr>
        <w:t>dimientos</w:t>
      </w:r>
      <w:r w:rsidR="002C1D26" w:rsidRPr="003E5C23">
        <w:rPr>
          <w:rFonts w:ascii="Arial" w:hAnsi="Arial" w:cs="Arial"/>
          <w:sz w:val="22"/>
          <w:shd w:val="clear" w:color="auto" w:fill="FFFFFF"/>
        </w:rPr>
        <w:t xml:space="preserve"> de selección abreviada de menor cuantía de infraestructura de transporte</w:t>
      </w:r>
      <w:r w:rsidR="00837CDB" w:rsidRPr="003E5C23">
        <w:rPr>
          <w:rFonts w:ascii="Arial" w:hAnsi="Arial" w:cs="Arial"/>
          <w:sz w:val="22"/>
          <w:shd w:val="clear" w:color="auto" w:fill="FFFFFF"/>
        </w:rPr>
        <w:t xml:space="preserve">, haciendo luego lo propio respecto </w:t>
      </w:r>
      <w:r w:rsidR="00DE7990" w:rsidRPr="003E5C23">
        <w:rPr>
          <w:rFonts w:ascii="Arial" w:hAnsi="Arial" w:cs="Arial"/>
          <w:sz w:val="22"/>
          <w:shd w:val="clear" w:color="auto" w:fill="FFFFFF"/>
        </w:rPr>
        <w:t>a</w:t>
      </w:r>
      <w:r w:rsidR="00837CDB" w:rsidRPr="003E5C23">
        <w:rPr>
          <w:rFonts w:ascii="Arial" w:hAnsi="Arial" w:cs="Arial"/>
          <w:sz w:val="22"/>
          <w:shd w:val="clear" w:color="auto" w:fill="FFFFFF"/>
        </w:rPr>
        <w:t xml:space="preserve"> la modalidad de mínima cuan</w:t>
      </w:r>
      <w:r w:rsidR="00933AC6" w:rsidRPr="003E5C23">
        <w:rPr>
          <w:rFonts w:ascii="Arial" w:hAnsi="Arial" w:cs="Arial"/>
          <w:sz w:val="22"/>
          <w:shd w:val="clear" w:color="auto" w:fill="FFFFFF"/>
        </w:rPr>
        <w:t xml:space="preserve">tía mediante el Decreto 594 de 2020. </w:t>
      </w:r>
    </w:p>
    <w:p w14:paraId="7A8F28C7" w14:textId="77777777" w:rsidR="00676CF6" w:rsidRPr="003E5C23" w:rsidRDefault="00676CF6" w:rsidP="00854E2A">
      <w:pPr>
        <w:spacing w:before="120" w:after="120" w:line="276" w:lineRule="auto"/>
        <w:ind w:firstLine="709"/>
        <w:jc w:val="both"/>
        <w:rPr>
          <w:rFonts w:ascii="Arial" w:hAnsi="Arial" w:cs="Arial"/>
          <w:sz w:val="22"/>
          <w:shd w:val="clear" w:color="auto" w:fill="FFFFFF"/>
        </w:rPr>
      </w:pPr>
      <w:bookmarkStart w:id="3" w:name="_Hlk57132022"/>
      <w:r w:rsidRPr="003E5C23">
        <w:rPr>
          <w:rFonts w:ascii="Arial" w:hAnsi="Arial" w:cs="Arial"/>
          <w:sz w:val="22"/>
          <w:shd w:val="clear" w:color="auto" w:fill="FFFFFF"/>
        </w:rPr>
        <w:t xml:space="preserve">Para el procedimiento de licitación pública, el artículo 2.2.1.2.6.1.4 del Decreto 1082 de 2015 dispone la inalterabilidad de los Documentos Tipo, la cual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fijados en ellos. </w:t>
      </w:r>
    </w:p>
    <w:bookmarkEnd w:id="3"/>
    <w:p w14:paraId="20CBAC3A" w14:textId="328A3139" w:rsidR="00660F20" w:rsidRPr="003E5C23" w:rsidRDefault="00660F20" w:rsidP="00854E2A">
      <w:pPr>
        <w:spacing w:before="120" w:after="120" w:line="276" w:lineRule="auto"/>
        <w:ind w:firstLine="709"/>
        <w:jc w:val="both"/>
        <w:rPr>
          <w:rFonts w:ascii="Arial" w:hAnsi="Arial" w:cs="Arial"/>
          <w:sz w:val="22"/>
          <w:shd w:val="clear" w:color="auto" w:fill="FFFFFF"/>
        </w:rPr>
      </w:pPr>
      <w:r w:rsidRPr="003E5C23">
        <w:rPr>
          <w:rFonts w:ascii="Arial" w:hAnsi="Arial" w:cs="Arial"/>
          <w:sz w:val="22"/>
          <w:shd w:val="clear" w:color="auto" w:fill="FFFFFF"/>
        </w:rPr>
        <w:t xml:space="preserve">Con el fin de establecer cuáles son los </w:t>
      </w:r>
      <w:r w:rsidR="00EC15D7" w:rsidRPr="003E5C23">
        <w:rPr>
          <w:rFonts w:ascii="Arial" w:hAnsi="Arial" w:cs="Arial"/>
          <w:sz w:val="22"/>
          <w:shd w:val="clear" w:color="auto" w:fill="FFFFFF"/>
        </w:rPr>
        <w:t xml:space="preserve">documentos tipo </w:t>
      </w:r>
      <w:r w:rsidRPr="003E5C23">
        <w:rPr>
          <w:rFonts w:ascii="Arial" w:hAnsi="Arial" w:cs="Arial"/>
          <w:sz w:val="22"/>
          <w:shd w:val="clear" w:color="auto" w:fill="FFFFFF"/>
        </w:rPr>
        <w:t xml:space="preserve">sujetos a esta disposición, el artículo 2.2.1.2.6.1.2. del Decreto 1082 de 2015 establece un listado que determina el alcance de los documentos e incluye expresamente la «Matriz 1 – Experiencia» ─en adelante Matriz 1─. Por su parte, el artículo 2.2.1.2.6.1.3. </w:t>
      </w:r>
      <w:r w:rsidRPr="003E5C23">
        <w:rPr>
          <w:rFonts w:ascii="Arial" w:hAnsi="Arial" w:cs="Arial"/>
          <w:i/>
          <w:iCs/>
          <w:sz w:val="22"/>
          <w:shd w:val="clear" w:color="auto" w:fill="FFFFFF"/>
        </w:rPr>
        <w:t xml:space="preserve">ibidem </w:t>
      </w:r>
      <w:r w:rsidRPr="003E5C23">
        <w:rPr>
          <w:rFonts w:ascii="Arial" w:hAnsi="Arial" w:cs="Arial"/>
          <w:sz w:val="22"/>
          <w:shd w:val="clear" w:color="auto" w:fill="FFFFFF"/>
        </w:rPr>
        <w:t xml:space="preserve">dispone que en el desarrollo e implementación de los documentos la Agencia Nacional de Contratación Pública – Colombia Compra Eficiente, en coordinación con el Departamento Nacional de Planeación </w:t>
      </w:r>
      <w:r w:rsidR="00EC15D7" w:rsidRPr="003E5C23">
        <w:rPr>
          <w:rFonts w:ascii="Arial" w:hAnsi="Arial" w:cs="Arial"/>
          <w:sz w:val="22"/>
          <w:shd w:val="clear" w:color="auto" w:fill="FFFFFF"/>
        </w:rPr>
        <w:t>–</w:t>
      </w:r>
      <w:r w:rsidRPr="003E5C23">
        <w:rPr>
          <w:rFonts w:ascii="Arial" w:hAnsi="Arial" w:cs="Arial"/>
          <w:sz w:val="22"/>
          <w:shd w:val="clear" w:color="auto" w:fill="FFFFFF"/>
        </w:rPr>
        <w:t>DNP</w:t>
      </w:r>
      <w:r w:rsidR="00EC15D7" w:rsidRPr="003E5C23">
        <w:rPr>
          <w:rFonts w:ascii="Arial" w:hAnsi="Arial" w:cs="Arial"/>
          <w:sz w:val="22"/>
          <w:shd w:val="clear" w:color="auto" w:fill="FFFFFF"/>
        </w:rPr>
        <w:t>–</w:t>
      </w:r>
      <w:r w:rsidRPr="003E5C23">
        <w:rPr>
          <w:rFonts w:ascii="Arial" w:hAnsi="Arial" w:cs="Arial"/>
          <w:sz w:val="22"/>
          <w:shd w:val="clear" w:color="auto" w:fill="FFFFFF"/>
        </w:rPr>
        <w:t xml:space="preserve"> y el Ministerio de Transporte, debe «[s]</w:t>
      </w:r>
      <w:proofErr w:type="spellStart"/>
      <w:r w:rsidRPr="003E5C23">
        <w:rPr>
          <w:rFonts w:ascii="Arial" w:hAnsi="Arial" w:cs="Arial"/>
          <w:sz w:val="22"/>
          <w:shd w:val="clear" w:color="auto" w:fill="FFFFFF"/>
        </w:rPr>
        <w:t>eñalar</w:t>
      </w:r>
      <w:proofErr w:type="spellEnd"/>
      <w:r w:rsidRPr="003E5C23">
        <w:rPr>
          <w:rFonts w:ascii="Arial" w:hAnsi="Arial" w:cs="Arial"/>
          <w:sz w:val="22"/>
          <w:shd w:val="clear" w:color="auto" w:fill="FFFFFF"/>
        </w:rPr>
        <w:t xml:space="preserve"> las actividades sobre las cuales recaerá la verificación de la experiencia de los proponentes, así como los documentos y criterios de acreditación y verificación de experiencia, teniendo en cuenta la cuantía y el tipo de intervención». </w:t>
      </w:r>
    </w:p>
    <w:p w14:paraId="409AE9C3" w14:textId="313DDF39" w:rsidR="00660F20" w:rsidRPr="003E5C23" w:rsidRDefault="00660F20" w:rsidP="00854E2A">
      <w:pPr>
        <w:spacing w:after="120" w:line="276" w:lineRule="auto"/>
        <w:ind w:firstLine="709"/>
        <w:jc w:val="both"/>
        <w:rPr>
          <w:rFonts w:ascii="Arial" w:hAnsi="Arial" w:cs="Arial"/>
          <w:sz w:val="22"/>
        </w:rPr>
      </w:pPr>
      <w:r w:rsidRPr="003E5C23">
        <w:rPr>
          <w:rFonts w:ascii="Arial" w:hAnsi="Arial" w:cs="Arial"/>
          <w:sz w:val="22"/>
        </w:rPr>
        <w:t xml:space="preserve">En cumplimiento de este mandato, </w:t>
      </w:r>
      <w:r w:rsidR="008B624C" w:rsidRPr="003E5C23">
        <w:rPr>
          <w:rFonts w:ascii="Arial" w:hAnsi="Arial" w:cs="Arial"/>
          <w:sz w:val="22"/>
          <w:shd w:val="clear" w:color="auto" w:fill="FFFFFF"/>
        </w:rPr>
        <w:t>la Agencia Nacional de Contratación Pública – Colombia Compra Eficiente expidió la</w:t>
      </w:r>
      <w:r w:rsidRPr="003E5C23">
        <w:rPr>
          <w:rFonts w:ascii="Arial" w:hAnsi="Arial" w:cs="Arial"/>
          <w:sz w:val="22"/>
        </w:rPr>
        <w:t xml:space="preserve"> Resolución No. 1798 del 1 de abril de 2019, mediante </w:t>
      </w:r>
      <w:r w:rsidR="008B624C" w:rsidRPr="003E5C23">
        <w:rPr>
          <w:rFonts w:ascii="Arial" w:hAnsi="Arial" w:cs="Arial"/>
          <w:sz w:val="22"/>
        </w:rPr>
        <w:t xml:space="preserve">la cual </w:t>
      </w:r>
      <w:r w:rsidRPr="003E5C23">
        <w:rPr>
          <w:rFonts w:ascii="Arial" w:hAnsi="Arial" w:cs="Arial"/>
          <w:sz w:val="22"/>
        </w:rPr>
        <w:t xml:space="preserve">implementó y desarrolló los </w:t>
      </w:r>
      <w:r w:rsidR="00EC15D7" w:rsidRPr="003E5C23">
        <w:rPr>
          <w:rFonts w:ascii="Arial" w:hAnsi="Arial" w:cs="Arial"/>
          <w:sz w:val="22"/>
        </w:rPr>
        <w:t xml:space="preserve">documentos tipo </w:t>
      </w:r>
      <w:r w:rsidRPr="003E5C23">
        <w:rPr>
          <w:rFonts w:ascii="Arial" w:hAnsi="Arial" w:cs="Arial"/>
          <w:sz w:val="22"/>
        </w:rPr>
        <w:t>aplicables a los procesos de licitación de obra pública de infraestructura de transporte,</w:t>
      </w:r>
      <w:r w:rsidR="008B624C" w:rsidRPr="003E5C23">
        <w:rPr>
          <w:rFonts w:ascii="Arial" w:hAnsi="Arial" w:cs="Arial"/>
          <w:sz w:val="22"/>
        </w:rPr>
        <w:t xml:space="preserve"> los cuales posteriormente actualizó </w:t>
      </w:r>
      <w:r w:rsidR="005C1872">
        <w:rPr>
          <w:rFonts w:ascii="Arial" w:hAnsi="Arial" w:cs="Arial"/>
          <w:sz w:val="22"/>
        </w:rPr>
        <w:lastRenderedPageBreak/>
        <w:t>mediante</w:t>
      </w:r>
      <w:r w:rsidR="008B624C" w:rsidRPr="003E5C23">
        <w:rPr>
          <w:rFonts w:ascii="Arial" w:hAnsi="Arial" w:cs="Arial"/>
          <w:sz w:val="22"/>
        </w:rPr>
        <w:t xml:space="preserve"> la Resolución No. 045 de</w:t>
      </w:r>
      <w:r w:rsidR="00DD56D9" w:rsidRPr="003E5C23">
        <w:rPr>
          <w:rFonts w:ascii="Arial" w:hAnsi="Arial" w:cs="Arial"/>
          <w:sz w:val="22"/>
        </w:rPr>
        <w:t>l 14 de febrero de</w:t>
      </w:r>
      <w:r w:rsidR="008B624C" w:rsidRPr="003E5C23">
        <w:rPr>
          <w:rFonts w:ascii="Arial" w:hAnsi="Arial" w:cs="Arial"/>
          <w:sz w:val="22"/>
        </w:rPr>
        <w:t xml:space="preserve"> 2020</w:t>
      </w:r>
      <w:r w:rsidR="00377669">
        <w:rPr>
          <w:rFonts w:ascii="Arial" w:hAnsi="Arial" w:cs="Arial"/>
          <w:sz w:val="22"/>
        </w:rPr>
        <w:t xml:space="preserve"> –Versión 2–</w:t>
      </w:r>
      <w:r w:rsidR="008B624C" w:rsidRPr="003E5C23">
        <w:rPr>
          <w:rFonts w:ascii="Arial" w:hAnsi="Arial" w:cs="Arial"/>
          <w:sz w:val="22"/>
        </w:rPr>
        <w:t xml:space="preserve">. A partir de tales </w:t>
      </w:r>
      <w:r w:rsidR="00DD56D9" w:rsidRPr="003E5C23">
        <w:rPr>
          <w:rFonts w:ascii="Arial" w:hAnsi="Arial" w:cs="Arial"/>
          <w:sz w:val="22"/>
        </w:rPr>
        <w:t>actos administrativos</w:t>
      </w:r>
      <w:r w:rsidRPr="003E5C23">
        <w:rPr>
          <w:rFonts w:ascii="Arial" w:hAnsi="Arial" w:cs="Arial"/>
          <w:sz w:val="22"/>
        </w:rPr>
        <w:t xml:space="preserve"> </w:t>
      </w:r>
      <w:r w:rsidR="00902E00" w:rsidRPr="003E5C23">
        <w:rPr>
          <w:rFonts w:ascii="Arial" w:hAnsi="Arial" w:cs="Arial"/>
          <w:sz w:val="22"/>
        </w:rPr>
        <w:t xml:space="preserve">se </w:t>
      </w:r>
      <w:r w:rsidRPr="003E5C23">
        <w:rPr>
          <w:rFonts w:ascii="Arial" w:hAnsi="Arial" w:cs="Arial"/>
          <w:sz w:val="22"/>
        </w:rPr>
        <w:t>determin</w:t>
      </w:r>
      <w:r w:rsidR="00902E00" w:rsidRPr="003E5C23">
        <w:rPr>
          <w:rFonts w:ascii="Arial" w:hAnsi="Arial" w:cs="Arial"/>
          <w:sz w:val="22"/>
        </w:rPr>
        <w:t>aron</w:t>
      </w:r>
      <w:r w:rsidRPr="003E5C23">
        <w:rPr>
          <w:rFonts w:ascii="Arial" w:hAnsi="Arial" w:cs="Arial"/>
          <w:sz w:val="22"/>
        </w:rPr>
        <w:t xml:space="preserve"> los documentos y criterios que debe cumplir el proponente para acredita</w:t>
      </w:r>
      <w:r w:rsidR="00377669">
        <w:rPr>
          <w:rFonts w:ascii="Arial" w:hAnsi="Arial" w:cs="Arial"/>
          <w:sz w:val="22"/>
        </w:rPr>
        <w:t>r</w:t>
      </w:r>
      <w:r w:rsidRPr="003E5C23">
        <w:rPr>
          <w:rFonts w:ascii="Arial" w:hAnsi="Arial" w:cs="Arial"/>
          <w:sz w:val="22"/>
        </w:rPr>
        <w:t xml:space="preserve"> la experiencia, específicamente en la sección 3.5 del «Documento Base» y en la</w:t>
      </w:r>
      <w:r w:rsidR="00902E00" w:rsidRPr="003E5C23">
        <w:rPr>
          <w:rFonts w:ascii="Arial" w:hAnsi="Arial" w:cs="Arial"/>
          <w:sz w:val="22"/>
        </w:rPr>
        <w:t xml:space="preserve"> </w:t>
      </w:r>
      <w:r w:rsidRPr="003E5C23">
        <w:rPr>
          <w:rFonts w:ascii="Arial" w:hAnsi="Arial" w:cs="Arial"/>
          <w:sz w:val="22"/>
        </w:rPr>
        <w:t xml:space="preserve">Matriz 1. De igual manera, con el fin de verificar si el objeto a contratar se encuentra enmarcado en las actividades de experiencia, el </w:t>
      </w:r>
      <w:r w:rsidR="009E2F73" w:rsidRPr="003E5C23">
        <w:rPr>
          <w:rFonts w:ascii="Arial" w:hAnsi="Arial" w:cs="Arial"/>
          <w:sz w:val="22"/>
        </w:rPr>
        <w:t>«</w:t>
      </w:r>
      <w:r w:rsidRPr="003E5C23">
        <w:rPr>
          <w:rFonts w:ascii="Arial" w:hAnsi="Arial" w:cs="Arial"/>
          <w:sz w:val="22"/>
        </w:rPr>
        <w:t>Anexo 3 – Glosario</w:t>
      </w:r>
      <w:r w:rsidR="009E2F73" w:rsidRPr="003E5C23">
        <w:rPr>
          <w:rFonts w:ascii="Arial" w:hAnsi="Arial" w:cs="Arial"/>
          <w:sz w:val="22"/>
        </w:rPr>
        <w:t>»</w:t>
      </w:r>
      <w:r w:rsidRPr="003E5C23">
        <w:rPr>
          <w:rFonts w:ascii="Arial" w:hAnsi="Arial" w:cs="Arial"/>
          <w:sz w:val="22"/>
        </w:rPr>
        <w:t xml:space="preserve"> establece los conceptos propios de la ingeniería civil que deben ser considerados para una adecuada aplicación de los criterios establecidos.</w:t>
      </w:r>
      <w:r w:rsidR="00306F36" w:rsidRPr="003E5C23">
        <w:rPr>
          <w:rFonts w:ascii="Arial" w:hAnsi="Arial" w:cs="Arial"/>
          <w:sz w:val="22"/>
        </w:rPr>
        <w:t xml:space="preserve"> </w:t>
      </w:r>
    </w:p>
    <w:p w14:paraId="1206BCA1" w14:textId="049C8312" w:rsidR="00660F20" w:rsidRPr="003E5C23" w:rsidRDefault="00660F20" w:rsidP="00854E2A">
      <w:pPr>
        <w:spacing w:line="276" w:lineRule="auto"/>
        <w:ind w:firstLine="708"/>
        <w:jc w:val="both"/>
        <w:rPr>
          <w:rFonts w:ascii="Arial" w:hAnsi="Arial" w:cs="Arial"/>
          <w:sz w:val="22"/>
        </w:rPr>
      </w:pPr>
      <w:bookmarkStart w:id="4" w:name="_Hlk57132153"/>
      <w:r w:rsidRPr="003E5C23">
        <w:rPr>
          <w:rFonts w:ascii="Arial" w:hAnsi="Arial" w:cs="Arial"/>
          <w:sz w:val="22"/>
        </w:rPr>
        <w:t xml:space="preserve">De acuerdo con las condiciones fijadas en </w:t>
      </w:r>
      <w:r w:rsidR="00854E2A" w:rsidRPr="003E5C23">
        <w:rPr>
          <w:rFonts w:ascii="Arial" w:hAnsi="Arial" w:cs="Arial"/>
          <w:sz w:val="22"/>
        </w:rPr>
        <w:t>el</w:t>
      </w:r>
      <w:r w:rsidRPr="003E5C23">
        <w:rPr>
          <w:rFonts w:ascii="Arial" w:hAnsi="Arial" w:cs="Arial"/>
          <w:sz w:val="22"/>
        </w:rPr>
        <w:t xml:space="preserve"> «Documento</w:t>
      </w:r>
      <w:r w:rsidR="00DD56D9" w:rsidRPr="003E5C23">
        <w:rPr>
          <w:rFonts w:ascii="Arial" w:hAnsi="Arial" w:cs="Arial"/>
          <w:sz w:val="22"/>
        </w:rPr>
        <w:t>s</w:t>
      </w:r>
      <w:r w:rsidRPr="003E5C23">
        <w:rPr>
          <w:rFonts w:ascii="Arial" w:hAnsi="Arial" w:cs="Arial"/>
          <w:sz w:val="22"/>
        </w:rPr>
        <w:t xml:space="preserve"> Base</w:t>
      </w:r>
      <w:r w:rsidR="00854E2A" w:rsidRPr="003E5C23">
        <w:rPr>
          <w:rFonts w:ascii="Arial" w:hAnsi="Arial" w:cs="Arial"/>
          <w:sz w:val="22"/>
        </w:rPr>
        <w:t xml:space="preserve"> o Pliego Tipo</w:t>
      </w:r>
      <w:r w:rsidRPr="003E5C23">
        <w:rPr>
          <w:rFonts w:ascii="Arial" w:hAnsi="Arial" w:cs="Arial"/>
          <w:sz w:val="22"/>
        </w:rPr>
        <w:t xml:space="preserve">», la acreditación del requisito habilitante es abordada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seis (6) contratos, que debieron terminar antes de la fecha de cierre del proceso de contratación. Finalmente, el número de contratos aportados por el proponente debe certificar un valor mínimo correspondiente a un porcentaje del presupuesto oficial del proceso de obra expresado en SMMLV, cuya verificación se hará con base en la sumatoria de los valores totales ejecutados de los contratos que cumplan con los requisitos establecidos en el pliego de condiciones. </w:t>
      </w:r>
    </w:p>
    <w:p w14:paraId="277F1759" w14:textId="07103101" w:rsidR="00660F20" w:rsidRPr="003E5C23" w:rsidRDefault="00660F20" w:rsidP="00660F20">
      <w:pPr>
        <w:spacing w:before="120" w:line="276" w:lineRule="auto"/>
        <w:ind w:firstLine="708"/>
        <w:jc w:val="both"/>
        <w:rPr>
          <w:rFonts w:ascii="Arial" w:hAnsi="Arial" w:cs="Arial"/>
          <w:sz w:val="22"/>
        </w:rPr>
      </w:pPr>
      <w:r w:rsidRPr="003E5C23">
        <w:rPr>
          <w:rFonts w:ascii="Arial" w:hAnsi="Arial" w:cs="Arial"/>
          <w:sz w:val="22"/>
        </w:rPr>
        <w:t xml:space="preserve">Para fijar las condiciones que deben cumplir los contratos aportados, en términos de actividades ejecutadas, las entidades deberán emplear la Matriz 1, documento que estandariza las condiciones de experiencia general y/o experiencia específica que deben requerir las entidades estatales a los proponentes para acreditar el requisito habilitante, de experiencia de acuerdo con: i) el tipo de obra de infraestructura de transporte, </w:t>
      </w:r>
      <w:proofErr w:type="spellStart"/>
      <w:r w:rsidRPr="003E5C23">
        <w:rPr>
          <w:rFonts w:ascii="Arial" w:hAnsi="Arial" w:cs="Arial"/>
          <w:sz w:val="22"/>
        </w:rPr>
        <w:t>ii</w:t>
      </w:r>
      <w:proofErr w:type="spellEnd"/>
      <w:r w:rsidRPr="003E5C23">
        <w:rPr>
          <w:rFonts w:ascii="Arial" w:hAnsi="Arial" w:cs="Arial"/>
          <w:sz w:val="22"/>
        </w:rPr>
        <w:t>) la actividad a contratar</w:t>
      </w:r>
      <w:r w:rsidR="00CB2124" w:rsidRPr="003E5C23">
        <w:rPr>
          <w:rFonts w:ascii="Arial" w:hAnsi="Arial" w:cs="Arial"/>
          <w:sz w:val="22"/>
        </w:rPr>
        <w:t xml:space="preserve"> y</w:t>
      </w:r>
      <w:r w:rsidRPr="003E5C23">
        <w:rPr>
          <w:rFonts w:ascii="Arial" w:hAnsi="Arial" w:cs="Arial"/>
          <w:sz w:val="22"/>
        </w:rPr>
        <w:t xml:space="preserve"> </w:t>
      </w:r>
      <w:proofErr w:type="spellStart"/>
      <w:r w:rsidRPr="003E5C23">
        <w:rPr>
          <w:rFonts w:ascii="Arial" w:hAnsi="Arial" w:cs="Arial"/>
          <w:sz w:val="22"/>
        </w:rPr>
        <w:t>iii</w:t>
      </w:r>
      <w:proofErr w:type="spellEnd"/>
      <w:r w:rsidRPr="003E5C23">
        <w:rPr>
          <w:rFonts w:ascii="Arial" w:hAnsi="Arial" w:cs="Arial"/>
          <w:sz w:val="22"/>
        </w:rPr>
        <w:t>) la cuantía del proceso de contratación</w:t>
      </w:r>
      <w:r w:rsidR="00CB2124" w:rsidRPr="003E5C23">
        <w:rPr>
          <w:rFonts w:ascii="Arial" w:hAnsi="Arial" w:cs="Arial"/>
          <w:sz w:val="22"/>
        </w:rPr>
        <w:t>.</w:t>
      </w:r>
    </w:p>
    <w:bookmarkEnd w:id="4"/>
    <w:p w14:paraId="51AF8746" w14:textId="2DA959C3" w:rsidR="00660F20" w:rsidRPr="003E5C23" w:rsidRDefault="00037DDF" w:rsidP="009E2F73">
      <w:pPr>
        <w:spacing w:before="120" w:line="276" w:lineRule="auto"/>
        <w:ind w:firstLine="708"/>
        <w:jc w:val="both"/>
        <w:rPr>
          <w:rFonts w:ascii="Arial" w:hAnsi="Arial" w:cs="Arial"/>
          <w:sz w:val="22"/>
        </w:rPr>
      </w:pPr>
      <w:r>
        <w:rPr>
          <w:rFonts w:ascii="Arial" w:hAnsi="Arial" w:cs="Arial"/>
          <w:sz w:val="22"/>
        </w:rPr>
        <w:t>En relación con e</w:t>
      </w:r>
      <w:r w:rsidR="00660F20" w:rsidRPr="003E5C23">
        <w:rPr>
          <w:rFonts w:ascii="Arial" w:hAnsi="Arial" w:cs="Arial"/>
          <w:sz w:val="22"/>
        </w:rPr>
        <w:t xml:space="preserve">l primer aspecto, la Matriz 1 está constituida por ocho (8) tipos de obras de infraestructura de transporte, identificadas con un número y su descripción, los cuales son: 1) obras en vías primarias o secundarias, 2) obras en vías terciarias, 3) obras marítimas y fluviales, 4) obras en vías primarias o secundarias o terciarias para atención de emergencias diferentes a contratación directa, 5) obras férreas, 6) obras de infraestructura vial urbana, 7) obras en puentes y 8) obras aeroportuarias. Estos determinan el marco para la aplicación de los Documentos Tipo, dado que comprenden todas aquellas actividades que constituyen obra pública de infraestructura de transporte y que han sido objeto de estandarización mediante </w:t>
      </w:r>
      <w:r w:rsidR="000D526D" w:rsidRPr="003E5C23">
        <w:rPr>
          <w:rFonts w:ascii="Arial" w:hAnsi="Arial" w:cs="Arial"/>
          <w:sz w:val="22"/>
        </w:rPr>
        <w:t>el</w:t>
      </w:r>
      <w:r w:rsidR="00660F20" w:rsidRPr="003E5C23">
        <w:rPr>
          <w:rFonts w:ascii="Arial" w:hAnsi="Arial" w:cs="Arial"/>
          <w:sz w:val="22"/>
        </w:rPr>
        <w:t xml:space="preserve"> Decreto 342</w:t>
      </w:r>
      <w:r w:rsidR="00DD56D9" w:rsidRPr="003E5C23">
        <w:rPr>
          <w:rFonts w:ascii="Arial" w:hAnsi="Arial" w:cs="Arial"/>
          <w:sz w:val="22"/>
        </w:rPr>
        <w:t xml:space="preserve"> </w:t>
      </w:r>
      <w:r w:rsidR="009E2F73" w:rsidRPr="003E5C23">
        <w:rPr>
          <w:rFonts w:ascii="Arial" w:hAnsi="Arial" w:cs="Arial"/>
          <w:sz w:val="22"/>
        </w:rPr>
        <w:t xml:space="preserve">de </w:t>
      </w:r>
      <w:r w:rsidR="00660F20" w:rsidRPr="003E5C23">
        <w:rPr>
          <w:rFonts w:ascii="Arial" w:hAnsi="Arial" w:cs="Arial"/>
          <w:sz w:val="22"/>
        </w:rPr>
        <w:t>2019</w:t>
      </w:r>
      <w:r w:rsidR="000D526D" w:rsidRPr="003E5C23">
        <w:rPr>
          <w:rFonts w:ascii="Arial" w:hAnsi="Arial" w:cs="Arial"/>
          <w:sz w:val="22"/>
        </w:rPr>
        <w:t xml:space="preserve"> para procesos de licitación pública, así como por el Decreto 2096 de 2019 para procedimientos de selección abreviada</w:t>
      </w:r>
      <w:r w:rsidR="00A91366" w:rsidRPr="003E5C23">
        <w:rPr>
          <w:rFonts w:ascii="Arial" w:hAnsi="Arial" w:cs="Arial"/>
          <w:sz w:val="22"/>
        </w:rPr>
        <w:t xml:space="preserve"> y el Decreto 594 de 2020 relativo a la modalidad de mínima cuantía. </w:t>
      </w:r>
    </w:p>
    <w:p w14:paraId="55E56F61" w14:textId="4087E4F0" w:rsidR="00660F20" w:rsidRPr="003E5C23" w:rsidRDefault="00660F20" w:rsidP="00660F20">
      <w:pPr>
        <w:spacing w:before="120" w:line="276" w:lineRule="auto"/>
        <w:ind w:firstLine="708"/>
        <w:jc w:val="both"/>
        <w:rPr>
          <w:rFonts w:ascii="Arial" w:hAnsi="Arial" w:cs="Arial"/>
          <w:sz w:val="22"/>
        </w:rPr>
      </w:pPr>
      <w:r w:rsidRPr="003E5C23">
        <w:rPr>
          <w:rFonts w:ascii="Arial" w:hAnsi="Arial" w:cs="Arial"/>
          <w:sz w:val="22"/>
        </w:rPr>
        <w:t xml:space="preserve">Con respecto a la actividad a contratar, la Matriz 1 establece cuáles son las que corresponden a cada uno de los tipos de infraestructura mencionados, con el fin de que la entidad pueda identificar aquellas en las </w:t>
      </w:r>
      <w:r w:rsidR="00854E2A" w:rsidRPr="003E5C23">
        <w:rPr>
          <w:rFonts w:ascii="Arial" w:hAnsi="Arial" w:cs="Arial"/>
          <w:sz w:val="22"/>
        </w:rPr>
        <w:t>que</w:t>
      </w:r>
      <w:r w:rsidRPr="003E5C23">
        <w:rPr>
          <w:rFonts w:ascii="Arial" w:hAnsi="Arial" w:cs="Arial"/>
          <w:sz w:val="22"/>
        </w:rPr>
        <w:t xml:space="preserve"> puede encuadrarse de mejor forma el objeto que pretende ejecutar y determinar los requisitos de experiencia exigibles. Por ejemplo, </w:t>
      </w:r>
      <w:r w:rsidRPr="003E5C23">
        <w:rPr>
          <w:rFonts w:ascii="Arial" w:hAnsi="Arial" w:cs="Arial"/>
          <w:sz w:val="22"/>
        </w:rPr>
        <w:lastRenderedPageBreak/>
        <w:t>para el tipo de infraestructura «</w:t>
      </w:r>
      <w:r w:rsidR="00A91366" w:rsidRPr="003E5C23">
        <w:rPr>
          <w:rFonts w:ascii="Arial" w:hAnsi="Arial" w:cs="Arial"/>
          <w:sz w:val="22"/>
        </w:rPr>
        <w:t xml:space="preserve">1. </w:t>
      </w:r>
      <w:r w:rsidRPr="003E5C23">
        <w:rPr>
          <w:rFonts w:ascii="Arial" w:hAnsi="Arial" w:cs="Arial"/>
          <w:sz w:val="22"/>
        </w:rPr>
        <w:t>Obras en vías primarias o secundarias» la entidad podrá verificar la experiencia requerida en su proceso, de acuerdo con las siguientes actividades: «1.1 Proyectos de construcción de vías», «1.2 Proyectos de mejoramiento de vías» y/o «1.3 Proyectos de rehabilitación o mantenimiento de carretera».</w:t>
      </w:r>
    </w:p>
    <w:p w14:paraId="5DEECC1B" w14:textId="756EED60" w:rsidR="00660F20" w:rsidRPr="003E5C23" w:rsidRDefault="00660F20" w:rsidP="00660F20">
      <w:pPr>
        <w:spacing w:before="120" w:line="276" w:lineRule="auto"/>
        <w:ind w:firstLine="708"/>
        <w:jc w:val="both"/>
        <w:rPr>
          <w:rFonts w:ascii="Arial" w:hAnsi="Arial" w:cs="Arial"/>
          <w:sz w:val="22"/>
        </w:rPr>
      </w:pPr>
      <w:r w:rsidRPr="003E5C23">
        <w:rPr>
          <w:rFonts w:ascii="Arial" w:hAnsi="Arial" w:cs="Arial"/>
          <w:sz w:val="22"/>
        </w:rPr>
        <w:t xml:space="preserve"> </w:t>
      </w:r>
      <w:r w:rsidR="00CB2124" w:rsidRPr="003E5C23">
        <w:rPr>
          <w:rFonts w:ascii="Arial" w:hAnsi="Arial" w:cs="Arial"/>
          <w:sz w:val="22"/>
        </w:rPr>
        <w:t>E</w:t>
      </w:r>
      <w:r w:rsidRPr="003E5C23">
        <w:rPr>
          <w:rFonts w:ascii="Arial" w:hAnsi="Arial" w:cs="Arial"/>
          <w:sz w:val="22"/>
        </w:rPr>
        <w:t xml:space="preserve">l documento </w:t>
      </w:r>
      <w:r w:rsidR="00CB2124" w:rsidRPr="003E5C23">
        <w:rPr>
          <w:rFonts w:ascii="Arial" w:hAnsi="Arial" w:cs="Arial"/>
          <w:sz w:val="22"/>
        </w:rPr>
        <w:t xml:space="preserve">también </w:t>
      </w:r>
      <w:r w:rsidRPr="003E5C23">
        <w:rPr>
          <w:rFonts w:ascii="Arial" w:hAnsi="Arial" w:cs="Arial"/>
          <w:sz w:val="22"/>
        </w:rPr>
        <w:t>establece los rangos dentro de los cuales se debe identificar el presupuesto del proceso de contratación. Estos abarcan las cuantías mínimas y máximas que son frecuentes en los procesos de contratación, y son resultado de las exigencias señaladas en el artículo 4 de la Ley 1882 de 2018 y en el artículo 2.2.1.2.6.1.3. del Decreto 1082 de 2015, conforme a los cuales las condiciones habilitantes fijadas en los documentos tipo deben tener en cuenta la naturaleza y cuantía del tipo de</w:t>
      </w:r>
      <w:r w:rsidR="00A91366" w:rsidRPr="003E5C23">
        <w:rPr>
          <w:rFonts w:ascii="Arial" w:hAnsi="Arial" w:cs="Arial"/>
          <w:sz w:val="22"/>
        </w:rPr>
        <w:t xml:space="preserve"> actividad a desarrollar</w:t>
      </w:r>
      <w:r w:rsidRPr="003E5C23">
        <w:rPr>
          <w:rFonts w:ascii="Arial" w:hAnsi="Arial" w:cs="Arial"/>
          <w:sz w:val="22"/>
        </w:rPr>
        <w:t xml:space="preserve">. </w:t>
      </w:r>
    </w:p>
    <w:p w14:paraId="2D1908EB" w14:textId="019F48C0" w:rsidR="00660F20" w:rsidRPr="003E5C23" w:rsidRDefault="00660F20" w:rsidP="00DE7C82">
      <w:pPr>
        <w:spacing w:before="120" w:after="120" w:line="276" w:lineRule="auto"/>
        <w:ind w:firstLine="709"/>
        <w:jc w:val="both"/>
        <w:rPr>
          <w:rFonts w:ascii="Arial" w:hAnsi="Arial" w:cs="Arial"/>
          <w:sz w:val="22"/>
        </w:rPr>
      </w:pPr>
      <w:r w:rsidRPr="003E5C23">
        <w:rPr>
          <w:rFonts w:ascii="Arial" w:hAnsi="Arial" w:cs="Arial"/>
          <w:sz w:val="22"/>
        </w:rPr>
        <w:t xml:space="preserve">Estos tres factores determinan el requisito de experiencia, establecido en los documentos desarrollados por la Agencia Nacional de Contratación Pública – Colombia Compra Eficiente, e incluido en la Matriz 1, que es resultado del mandato </w:t>
      </w:r>
      <w:r w:rsidR="00FB54FF" w:rsidRPr="003E5C23">
        <w:rPr>
          <w:rFonts w:ascii="Arial" w:hAnsi="Arial" w:cs="Arial"/>
          <w:sz w:val="22"/>
        </w:rPr>
        <w:t>d</w:t>
      </w:r>
      <w:r w:rsidRPr="003E5C23">
        <w:rPr>
          <w:rFonts w:ascii="Arial" w:hAnsi="Arial" w:cs="Arial"/>
          <w:sz w:val="22"/>
        </w:rPr>
        <w:t xml:space="preserve">el artículo 4 de la Ley 1882 de 2018, </w:t>
      </w:r>
      <w:proofErr w:type="gramStart"/>
      <w:r w:rsidRPr="003E5C23">
        <w:rPr>
          <w:rFonts w:ascii="Arial" w:hAnsi="Arial" w:cs="Arial"/>
          <w:sz w:val="22"/>
        </w:rPr>
        <w:t>y</w:t>
      </w:r>
      <w:proofErr w:type="gramEnd"/>
      <w:r w:rsidRPr="003E5C23">
        <w:rPr>
          <w:rFonts w:ascii="Arial" w:hAnsi="Arial" w:cs="Arial"/>
          <w:sz w:val="22"/>
        </w:rPr>
        <w:t xml:space="preserve"> por lo tanto, de obligatorio cumplimiento. Igualmente, se encuentran sometidos a la reglamentación </w:t>
      </w:r>
      <w:r w:rsidR="00FB54FF" w:rsidRPr="003E5C23">
        <w:rPr>
          <w:rFonts w:ascii="Arial" w:hAnsi="Arial" w:cs="Arial"/>
          <w:sz w:val="22"/>
        </w:rPr>
        <w:t>dispuesta</w:t>
      </w:r>
      <w:r w:rsidRPr="003E5C23">
        <w:rPr>
          <w:rFonts w:ascii="Arial" w:hAnsi="Arial" w:cs="Arial"/>
          <w:sz w:val="22"/>
        </w:rPr>
        <w:t xml:space="preserve"> en el Decreto </w:t>
      </w:r>
      <w:r w:rsidR="00BA2647" w:rsidRPr="003E5C23">
        <w:rPr>
          <w:rFonts w:ascii="Arial" w:hAnsi="Arial" w:cs="Arial"/>
          <w:sz w:val="22"/>
        </w:rPr>
        <w:t>1082</w:t>
      </w:r>
      <w:r w:rsidRPr="003E5C23">
        <w:rPr>
          <w:rFonts w:ascii="Arial" w:hAnsi="Arial" w:cs="Arial"/>
          <w:sz w:val="22"/>
        </w:rPr>
        <w:t xml:space="preserve"> de 201</w:t>
      </w:r>
      <w:r w:rsidR="00BA2647" w:rsidRPr="003E5C23">
        <w:rPr>
          <w:rFonts w:ascii="Arial" w:hAnsi="Arial" w:cs="Arial"/>
          <w:sz w:val="22"/>
        </w:rPr>
        <w:t>5</w:t>
      </w:r>
      <w:r w:rsidRPr="003E5C23">
        <w:rPr>
          <w:rFonts w:ascii="Arial" w:hAnsi="Arial" w:cs="Arial"/>
          <w:sz w:val="22"/>
        </w:rPr>
        <w:t xml:space="preserve"> y no pueden ser alterados, modificados o adicionados en su contenido. </w:t>
      </w:r>
    </w:p>
    <w:p w14:paraId="3477E26F" w14:textId="7FFC6055" w:rsidR="00660F20" w:rsidRPr="003E5C23" w:rsidRDefault="00660F20" w:rsidP="00660F20">
      <w:pPr>
        <w:spacing w:before="120" w:line="276" w:lineRule="auto"/>
        <w:ind w:firstLine="708"/>
        <w:jc w:val="both"/>
        <w:rPr>
          <w:rFonts w:ascii="Arial" w:hAnsi="Arial" w:cs="Arial"/>
          <w:sz w:val="22"/>
        </w:rPr>
      </w:pPr>
      <w:r w:rsidRPr="003E5C23">
        <w:rPr>
          <w:rFonts w:ascii="Arial" w:hAnsi="Arial" w:cs="Arial"/>
          <w:sz w:val="22"/>
        </w:rPr>
        <w:t>De esta manera, la entidad estatal que adelanta un proceso de licitación</w:t>
      </w:r>
      <w:r w:rsidR="00A91366" w:rsidRPr="003E5C23">
        <w:rPr>
          <w:rFonts w:ascii="Arial" w:hAnsi="Arial" w:cs="Arial"/>
          <w:sz w:val="22"/>
        </w:rPr>
        <w:t xml:space="preserve">, </w:t>
      </w:r>
      <w:r w:rsidR="00CB2124" w:rsidRPr="003E5C23">
        <w:rPr>
          <w:rFonts w:ascii="Arial" w:hAnsi="Arial" w:cs="Arial"/>
          <w:sz w:val="22"/>
        </w:rPr>
        <w:t xml:space="preserve">selección abreviada de menor cuantía </w:t>
      </w:r>
      <w:r w:rsidR="00A91366" w:rsidRPr="003E5C23">
        <w:rPr>
          <w:rFonts w:ascii="Arial" w:hAnsi="Arial" w:cs="Arial"/>
          <w:sz w:val="22"/>
        </w:rPr>
        <w:t xml:space="preserve">o mínima cuantía </w:t>
      </w:r>
      <w:r w:rsidR="00BC5ABB" w:rsidRPr="003E5C23">
        <w:rPr>
          <w:rFonts w:ascii="Arial" w:hAnsi="Arial" w:cs="Arial"/>
          <w:sz w:val="22"/>
        </w:rPr>
        <w:t>para la escogencia de un contratista de</w:t>
      </w:r>
      <w:r w:rsidRPr="003E5C23">
        <w:rPr>
          <w:rFonts w:ascii="Arial" w:hAnsi="Arial" w:cs="Arial"/>
          <w:sz w:val="22"/>
        </w:rPr>
        <w:t xml:space="preserve"> obra pública de infraestructura de transporte debe definir la experiencia exigible teniendo en cuenta las condiciones fijadas en la Matriz 1, de acuerdo con los siguientes pasos:</w:t>
      </w:r>
    </w:p>
    <w:p w14:paraId="7636859A" w14:textId="77777777" w:rsidR="00660F20" w:rsidRPr="003E5C23" w:rsidRDefault="00660F20" w:rsidP="00660F20">
      <w:pPr>
        <w:spacing w:before="120" w:line="276" w:lineRule="auto"/>
        <w:ind w:firstLine="708"/>
        <w:jc w:val="both"/>
        <w:rPr>
          <w:rFonts w:ascii="Arial" w:hAnsi="Arial" w:cs="Arial"/>
          <w:sz w:val="22"/>
        </w:rPr>
      </w:pPr>
      <w:r w:rsidRPr="003E5C23">
        <w:rPr>
          <w:rFonts w:ascii="Arial" w:hAnsi="Arial" w:cs="Arial"/>
          <w:sz w:val="22"/>
        </w:rPr>
        <w:t>a) Identificar en la Matriz 1 el tipo de infraestructura sobre el cual recae la obra a ejecutar. Al respecto esta matriz contiene ocho (8) secciones que corresponden a los tipos de infraestructura estandarizados.</w:t>
      </w:r>
    </w:p>
    <w:p w14:paraId="24B05783" w14:textId="77777777" w:rsidR="00660F20" w:rsidRPr="003E5C23" w:rsidRDefault="00660F20" w:rsidP="00660F20">
      <w:pPr>
        <w:spacing w:before="120" w:line="276" w:lineRule="auto"/>
        <w:ind w:firstLine="708"/>
        <w:jc w:val="both"/>
        <w:rPr>
          <w:rFonts w:ascii="Arial" w:hAnsi="Arial" w:cs="Arial"/>
          <w:sz w:val="22"/>
        </w:rPr>
      </w:pPr>
      <w:r w:rsidRPr="003E5C23">
        <w:rPr>
          <w:rFonts w:ascii="Arial" w:hAnsi="Arial" w:cs="Arial"/>
          <w:sz w:val="22"/>
        </w:rPr>
        <w:t xml:space="preserve">b) Definido el tipo de infraestructura, identificar la </w:t>
      </w:r>
      <w:r w:rsidRPr="003E5C23">
        <w:rPr>
          <w:rFonts w:ascii="Arial" w:eastAsia="Calibri" w:hAnsi="Arial" w:cs="Arial"/>
          <w:sz w:val="22"/>
        </w:rPr>
        <w:t>«</w:t>
      </w:r>
      <w:r w:rsidRPr="003E5C23">
        <w:rPr>
          <w:rFonts w:ascii="Arial" w:hAnsi="Arial" w:cs="Arial"/>
          <w:sz w:val="22"/>
        </w:rPr>
        <w:t>ACTIVIDAD A CONTRATAR</w:t>
      </w:r>
      <w:r w:rsidRPr="003E5C23">
        <w:rPr>
          <w:rFonts w:ascii="Arial" w:eastAsia="Calibri" w:hAnsi="Arial" w:cs="Arial"/>
          <w:sz w:val="22"/>
        </w:rPr>
        <w:t>»</w:t>
      </w:r>
      <w:r w:rsidRPr="003E5C23">
        <w:rPr>
          <w:rFonts w:ascii="Arial" w:hAnsi="Arial" w:cs="Arial"/>
          <w:sz w:val="22"/>
        </w:rPr>
        <w:t xml:space="preserve"> acorde con la Matriz 1. </w:t>
      </w:r>
    </w:p>
    <w:p w14:paraId="1C1A0C17" w14:textId="77777777" w:rsidR="00660F20" w:rsidRPr="003E5C23" w:rsidRDefault="00660F20" w:rsidP="00660F20">
      <w:pPr>
        <w:spacing w:before="120" w:line="276" w:lineRule="auto"/>
        <w:ind w:firstLine="708"/>
        <w:jc w:val="both"/>
        <w:rPr>
          <w:rFonts w:ascii="Arial" w:hAnsi="Arial" w:cs="Arial"/>
          <w:sz w:val="22"/>
        </w:rPr>
      </w:pPr>
      <w:r w:rsidRPr="003E5C23">
        <w:rPr>
          <w:rFonts w:ascii="Arial" w:hAnsi="Arial" w:cs="Arial"/>
          <w:sz w:val="22"/>
        </w:rPr>
        <w:t xml:space="preserve">c) Identificar el rango en el cual se encuentra el Proceso de Contratación de acuerdo con el presupuesto oficial. </w:t>
      </w:r>
    </w:p>
    <w:p w14:paraId="2E4E9D7B" w14:textId="77777777" w:rsidR="00660F20" w:rsidRPr="003E5C23" w:rsidRDefault="00660F20" w:rsidP="00660F20">
      <w:pPr>
        <w:spacing w:before="120" w:line="276" w:lineRule="auto"/>
        <w:ind w:firstLine="708"/>
        <w:jc w:val="both"/>
        <w:rPr>
          <w:rFonts w:ascii="Arial" w:hAnsi="Arial" w:cs="Arial"/>
          <w:sz w:val="22"/>
        </w:rPr>
      </w:pPr>
      <w:r w:rsidRPr="003E5C23">
        <w:rPr>
          <w:rFonts w:ascii="Arial" w:hAnsi="Arial" w:cs="Arial"/>
          <w:sz w:val="22"/>
        </w:rPr>
        <w:t xml:space="preserve">d) Identificar la </w:t>
      </w:r>
      <w:r w:rsidRPr="003E5C23">
        <w:rPr>
          <w:rFonts w:ascii="Arial" w:eastAsia="Calibri" w:hAnsi="Arial" w:cs="Arial"/>
          <w:sz w:val="22"/>
        </w:rPr>
        <w:t>«</w:t>
      </w:r>
      <w:r w:rsidRPr="003E5C23">
        <w:rPr>
          <w:rFonts w:ascii="Arial" w:hAnsi="Arial" w:cs="Arial"/>
          <w:sz w:val="22"/>
        </w:rPr>
        <w:t>experiencia general</w:t>
      </w:r>
      <w:r w:rsidRPr="003E5C23">
        <w:rPr>
          <w:rFonts w:ascii="Arial" w:eastAsia="Calibri" w:hAnsi="Arial" w:cs="Arial"/>
          <w:sz w:val="22"/>
        </w:rPr>
        <w:t>»</w:t>
      </w:r>
      <w:r w:rsidRPr="003E5C23">
        <w:rPr>
          <w:rFonts w:ascii="Arial" w:hAnsi="Arial" w:cs="Arial"/>
          <w:sz w:val="22"/>
        </w:rPr>
        <w:t xml:space="preserve"> exigible acorde con la Matriz 1 teniendo en cuenta la actividad a contratar y el rango de la cuantía del Proceso de Contratación. </w:t>
      </w:r>
    </w:p>
    <w:p w14:paraId="6AFFC447" w14:textId="77777777" w:rsidR="006F215F" w:rsidRPr="003E5C23" w:rsidRDefault="00660F20" w:rsidP="006F215F">
      <w:pPr>
        <w:spacing w:before="120" w:line="276" w:lineRule="auto"/>
        <w:ind w:firstLine="708"/>
        <w:jc w:val="both"/>
        <w:rPr>
          <w:rFonts w:ascii="Arial" w:hAnsi="Arial" w:cs="Arial"/>
          <w:sz w:val="22"/>
        </w:rPr>
      </w:pPr>
      <w:r w:rsidRPr="003E5C23">
        <w:rPr>
          <w:rFonts w:ascii="Arial" w:hAnsi="Arial" w:cs="Arial"/>
          <w:sz w:val="22"/>
        </w:rPr>
        <w:t xml:space="preserve">e) Identificar la </w:t>
      </w:r>
      <w:r w:rsidRPr="003E5C23">
        <w:rPr>
          <w:rFonts w:ascii="Arial" w:eastAsia="Calibri" w:hAnsi="Arial" w:cs="Arial"/>
          <w:sz w:val="22"/>
        </w:rPr>
        <w:t>«</w:t>
      </w:r>
      <w:r w:rsidRPr="003E5C23">
        <w:rPr>
          <w:rFonts w:ascii="Arial" w:hAnsi="Arial" w:cs="Arial"/>
          <w:sz w:val="22"/>
        </w:rPr>
        <w:t>experiencia específica</w:t>
      </w:r>
      <w:r w:rsidRPr="003E5C23">
        <w:rPr>
          <w:rFonts w:ascii="Arial" w:eastAsia="Calibri" w:hAnsi="Arial" w:cs="Arial"/>
          <w:sz w:val="22"/>
        </w:rPr>
        <w:t>»</w:t>
      </w:r>
      <w:r w:rsidRPr="003E5C23">
        <w:rPr>
          <w:rFonts w:ascii="Arial" w:hAnsi="Arial" w:cs="Arial"/>
          <w:sz w:val="22"/>
        </w:rPr>
        <w:t xml:space="preserve"> exigible y el porcentaje de dimensionamiento que se puede solicitar acorde con la longitud a ejecutar, de acuerdo con la cuantía del proceso de contratación. Cuando en la </w:t>
      </w:r>
      <w:r w:rsidRPr="003E5C23">
        <w:rPr>
          <w:rFonts w:ascii="Arial" w:eastAsia="Calibri" w:hAnsi="Arial" w:cs="Arial"/>
          <w:sz w:val="22"/>
        </w:rPr>
        <w:t>«</w:t>
      </w:r>
      <w:r w:rsidRPr="003E5C23">
        <w:rPr>
          <w:rFonts w:ascii="Arial" w:hAnsi="Arial" w:cs="Arial"/>
          <w:sz w:val="22"/>
        </w:rPr>
        <w:t>experiencia específica</w:t>
      </w:r>
      <w:r w:rsidRPr="003E5C23">
        <w:rPr>
          <w:rFonts w:ascii="Arial" w:eastAsia="Calibri" w:hAnsi="Arial" w:cs="Arial"/>
          <w:sz w:val="22"/>
        </w:rPr>
        <w:t>»</w:t>
      </w:r>
      <w:r w:rsidRPr="003E5C23">
        <w:rPr>
          <w:rFonts w:ascii="Arial" w:hAnsi="Arial" w:cs="Arial"/>
          <w:sz w:val="22"/>
        </w:rPr>
        <w:t xml:space="preserve"> se indiquen las siglas </w:t>
      </w:r>
      <w:r w:rsidRPr="003E5C23">
        <w:rPr>
          <w:rFonts w:ascii="Arial" w:hAnsi="Arial" w:cs="Arial"/>
          <w:i/>
          <w:iCs/>
          <w:sz w:val="22"/>
        </w:rPr>
        <w:t>N.A</w:t>
      </w:r>
      <w:r w:rsidRPr="003E5C23">
        <w:rPr>
          <w:rFonts w:ascii="Arial" w:hAnsi="Arial" w:cs="Arial"/>
          <w:sz w:val="22"/>
        </w:rPr>
        <w:t xml:space="preserve"> significa que la entidad estatal no puede exigir a los proponentes experiencia específica en los procesos de contratación. </w:t>
      </w:r>
    </w:p>
    <w:p w14:paraId="6AF8AC3B" w14:textId="4D890E76" w:rsidR="00BC14F0" w:rsidRPr="003E5C23" w:rsidRDefault="006F215F" w:rsidP="006F215F">
      <w:pPr>
        <w:spacing w:before="120" w:line="276" w:lineRule="auto"/>
        <w:ind w:firstLine="708"/>
        <w:jc w:val="both"/>
        <w:rPr>
          <w:rFonts w:ascii="Arial" w:hAnsi="Arial" w:cs="Arial"/>
          <w:sz w:val="22"/>
        </w:rPr>
      </w:pPr>
      <w:r w:rsidRPr="003E5C23">
        <w:rPr>
          <w:rFonts w:ascii="Arial" w:hAnsi="Arial" w:cs="Arial"/>
          <w:sz w:val="22"/>
        </w:rPr>
        <w:t>De conformidad con el literal</w:t>
      </w:r>
      <w:r w:rsidR="00377669">
        <w:rPr>
          <w:rFonts w:ascii="Arial" w:hAnsi="Arial" w:cs="Arial"/>
          <w:sz w:val="22"/>
        </w:rPr>
        <w:t xml:space="preserve"> anterior</w:t>
      </w:r>
      <w:r w:rsidRPr="003E5C23">
        <w:rPr>
          <w:rFonts w:ascii="Arial" w:hAnsi="Arial" w:cs="Arial"/>
          <w:sz w:val="22"/>
        </w:rPr>
        <w:t>, además del tipo de obra de infraestructura de transporte, la actividad a contratar y la cuantía del proceso de contratación, la determinación de la experiencia espec</w:t>
      </w:r>
      <w:r w:rsidR="008D4F28" w:rsidRPr="003E5C23">
        <w:rPr>
          <w:rFonts w:ascii="Arial" w:hAnsi="Arial" w:cs="Arial"/>
          <w:sz w:val="22"/>
        </w:rPr>
        <w:t>í</w:t>
      </w:r>
      <w:r w:rsidRPr="003E5C23">
        <w:rPr>
          <w:rFonts w:ascii="Arial" w:hAnsi="Arial" w:cs="Arial"/>
          <w:sz w:val="22"/>
        </w:rPr>
        <w:t>fica exigible para contrata</w:t>
      </w:r>
      <w:r w:rsidR="00377669">
        <w:rPr>
          <w:rFonts w:ascii="Arial" w:hAnsi="Arial" w:cs="Arial"/>
          <w:sz w:val="22"/>
        </w:rPr>
        <w:t>r</w:t>
      </w:r>
      <w:r w:rsidRPr="003E5C23">
        <w:rPr>
          <w:rFonts w:ascii="Arial" w:hAnsi="Arial" w:cs="Arial"/>
          <w:sz w:val="22"/>
        </w:rPr>
        <w:t xml:space="preserve"> cierto tipo de obras,</w:t>
      </w:r>
      <w:r w:rsidR="00DE7C82" w:rsidRPr="003E5C23">
        <w:rPr>
          <w:rFonts w:ascii="Arial" w:hAnsi="Arial" w:cs="Arial"/>
          <w:sz w:val="22"/>
        </w:rPr>
        <w:t xml:space="preserve"> </w:t>
      </w:r>
      <w:r w:rsidR="00FB54FF" w:rsidRPr="003E5C23">
        <w:rPr>
          <w:rFonts w:ascii="Arial" w:hAnsi="Arial" w:cs="Arial"/>
          <w:sz w:val="22"/>
        </w:rPr>
        <w:t>requiere</w:t>
      </w:r>
      <w:r w:rsidR="00DE7C82" w:rsidRPr="003E5C23">
        <w:rPr>
          <w:rFonts w:ascii="Arial" w:hAnsi="Arial" w:cs="Arial"/>
          <w:sz w:val="22"/>
        </w:rPr>
        <w:t xml:space="preserve"> </w:t>
      </w:r>
      <w:r w:rsidR="00377669">
        <w:rPr>
          <w:rFonts w:ascii="Arial" w:hAnsi="Arial" w:cs="Arial"/>
          <w:sz w:val="22"/>
        </w:rPr>
        <w:t xml:space="preserve">exigir dentro de la experiencia </w:t>
      </w:r>
      <w:r w:rsidR="00260326">
        <w:rPr>
          <w:rFonts w:ascii="Arial" w:hAnsi="Arial" w:cs="Arial"/>
          <w:sz w:val="22"/>
        </w:rPr>
        <w:t>algún</w:t>
      </w:r>
      <w:r w:rsidR="00DE7C82" w:rsidRPr="003E5C23">
        <w:rPr>
          <w:rFonts w:ascii="Arial" w:hAnsi="Arial" w:cs="Arial"/>
          <w:sz w:val="22"/>
        </w:rPr>
        <w:t xml:space="preserve"> </w:t>
      </w:r>
      <w:r w:rsidR="00260326">
        <w:rPr>
          <w:rFonts w:ascii="Arial" w:hAnsi="Arial" w:cs="Arial"/>
          <w:sz w:val="22"/>
        </w:rPr>
        <w:t>«</w:t>
      </w:r>
      <w:r w:rsidR="00DE7C82" w:rsidRPr="003E5C23">
        <w:rPr>
          <w:rFonts w:ascii="Arial" w:hAnsi="Arial" w:cs="Arial"/>
          <w:sz w:val="22"/>
        </w:rPr>
        <w:t>dimensionamiento</w:t>
      </w:r>
      <w:r w:rsidR="00260326">
        <w:rPr>
          <w:rFonts w:ascii="Arial" w:hAnsi="Arial" w:cs="Arial"/>
          <w:sz w:val="22"/>
        </w:rPr>
        <w:t>»</w:t>
      </w:r>
      <w:r w:rsidR="00FB54FF" w:rsidRPr="003E5C23">
        <w:rPr>
          <w:rFonts w:ascii="Arial" w:hAnsi="Arial" w:cs="Arial"/>
          <w:sz w:val="22"/>
        </w:rPr>
        <w:t xml:space="preserve"> </w:t>
      </w:r>
      <w:r w:rsidR="00377669">
        <w:rPr>
          <w:rFonts w:ascii="Arial" w:hAnsi="Arial" w:cs="Arial"/>
          <w:sz w:val="22"/>
        </w:rPr>
        <w:t>asociado a</w:t>
      </w:r>
      <w:r w:rsidR="00FB54FF" w:rsidRPr="003E5C23">
        <w:rPr>
          <w:rFonts w:ascii="Arial" w:hAnsi="Arial" w:cs="Arial"/>
          <w:sz w:val="22"/>
        </w:rPr>
        <w:t xml:space="preserve"> la obra a contratar</w:t>
      </w:r>
      <w:r w:rsidR="00DE7C82" w:rsidRPr="003E5C23">
        <w:rPr>
          <w:rFonts w:ascii="Arial" w:hAnsi="Arial" w:cs="Arial"/>
          <w:sz w:val="22"/>
        </w:rPr>
        <w:t xml:space="preserve">, </w:t>
      </w:r>
      <w:r w:rsidR="00C318D1" w:rsidRPr="003E5C23">
        <w:rPr>
          <w:rFonts w:ascii="Arial" w:hAnsi="Arial" w:cs="Arial"/>
          <w:sz w:val="22"/>
        </w:rPr>
        <w:t xml:space="preserve">el </w:t>
      </w:r>
      <w:r w:rsidR="00DE7C82" w:rsidRPr="003E5C23">
        <w:rPr>
          <w:rFonts w:ascii="Arial" w:hAnsi="Arial" w:cs="Arial"/>
          <w:sz w:val="22"/>
        </w:rPr>
        <w:t xml:space="preserve">cual </w:t>
      </w:r>
      <w:r w:rsidR="00DE7C82" w:rsidRPr="003E5C23">
        <w:rPr>
          <w:rFonts w:ascii="Arial" w:hAnsi="Arial" w:cs="Arial"/>
          <w:sz w:val="22"/>
        </w:rPr>
        <w:lastRenderedPageBreak/>
        <w:t>es un</w:t>
      </w:r>
      <w:r w:rsidR="00FB54FF" w:rsidRPr="003E5C23">
        <w:rPr>
          <w:rFonts w:ascii="Arial" w:hAnsi="Arial" w:cs="Arial"/>
          <w:sz w:val="22"/>
        </w:rPr>
        <w:t>o</w:t>
      </w:r>
      <w:r w:rsidR="00DE7C82" w:rsidRPr="003E5C23">
        <w:rPr>
          <w:rFonts w:ascii="Arial" w:hAnsi="Arial" w:cs="Arial"/>
          <w:sz w:val="22"/>
        </w:rPr>
        <w:t xml:space="preserve"> de l</w:t>
      </w:r>
      <w:r w:rsidR="00FB54FF" w:rsidRPr="003E5C23">
        <w:rPr>
          <w:rFonts w:ascii="Arial" w:hAnsi="Arial" w:cs="Arial"/>
          <w:sz w:val="22"/>
        </w:rPr>
        <w:t>o</w:t>
      </w:r>
      <w:r w:rsidR="00DE7C82" w:rsidRPr="003E5C23">
        <w:rPr>
          <w:rFonts w:ascii="Arial" w:hAnsi="Arial" w:cs="Arial"/>
          <w:sz w:val="22"/>
        </w:rPr>
        <w:t xml:space="preserve">s </w:t>
      </w:r>
      <w:r w:rsidR="00FB54FF" w:rsidRPr="003E5C23">
        <w:rPr>
          <w:rFonts w:ascii="Arial" w:hAnsi="Arial" w:cs="Arial"/>
          <w:sz w:val="22"/>
        </w:rPr>
        <w:t>criterios</w:t>
      </w:r>
      <w:r w:rsidR="00DE7C82" w:rsidRPr="003E5C23">
        <w:rPr>
          <w:rFonts w:ascii="Arial" w:hAnsi="Arial" w:cs="Arial"/>
          <w:sz w:val="22"/>
        </w:rPr>
        <w:t xml:space="preserve"> </w:t>
      </w:r>
      <w:r w:rsidR="00FB54FF" w:rsidRPr="003E5C23">
        <w:rPr>
          <w:rFonts w:ascii="Arial" w:hAnsi="Arial" w:cs="Arial"/>
          <w:sz w:val="22"/>
        </w:rPr>
        <w:t>adoptados</w:t>
      </w:r>
      <w:r w:rsidR="00DE7C82" w:rsidRPr="003E5C23">
        <w:rPr>
          <w:rFonts w:ascii="Arial" w:hAnsi="Arial" w:cs="Arial"/>
          <w:sz w:val="22"/>
        </w:rPr>
        <w:t xml:space="preserve"> para la estandarización de requisitos de experiencia en el marco de la implementación de los </w:t>
      </w:r>
      <w:r w:rsidR="00E12437" w:rsidRPr="003E5C23">
        <w:rPr>
          <w:rFonts w:ascii="Arial" w:hAnsi="Arial" w:cs="Arial"/>
          <w:sz w:val="22"/>
        </w:rPr>
        <w:t>documentos tipo</w:t>
      </w:r>
      <w:r w:rsidR="00DE7C82" w:rsidRPr="003E5C23">
        <w:rPr>
          <w:rFonts w:ascii="Arial" w:hAnsi="Arial" w:cs="Arial"/>
          <w:sz w:val="22"/>
        </w:rPr>
        <w:t xml:space="preserve">. </w:t>
      </w:r>
      <w:r w:rsidR="00FB54FF" w:rsidRPr="003E5C23">
        <w:rPr>
          <w:rFonts w:ascii="Arial" w:hAnsi="Arial" w:cs="Arial"/>
          <w:sz w:val="22"/>
        </w:rPr>
        <w:t>Esto</w:t>
      </w:r>
      <w:r w:rsidR="00DE7C82" w:rsidRPr="003E5C23">
        <w:rPr>
          <w:rFonts w:ascii="Arial" w:hAnsi="Arial" w:cs="Arial"/>
          <w:sz w:val="22"/>
        </w:rPr>
        <w:t xml:space="preserve"> </w:t>
      </w:r>
      <w:r w:rsidR="002C1D26" w:rsidRPr="003E5C23">
        <w:rPr>
          <w:rFonts w:ascii="Arial" w:hAnsi="Arial" w:cs="Arial"/>
          <w:sz w:val="22"/>
        </w:rPr>
        <w:t xml:space="preserve">implica </w:t>
      </w:r>
      <w:r w:rsidR="00DE7C82" w:rsidRPr="003E5C23">
        <w:rPr>
          <w:rFonts w:ascii="Arial" w:hAnsi="Arial" w:cs="Arial"/>
          <w:sz w:val="22"/>
        </w:rPr>
        <w:t xml:space="preserve">que la experiencia </w:t>
      </w:r>
      <w:r w:rsidR="00C950CE" w:rsidRPr="003E5C23">
        <w:rPr>
          <w:rFonts w:ascii="Arial" w:hAnsi="Arial" w:cs="Arial"/>
          <w:sz w:val="22"/>
        </w:rPr>
        <w:t xml:space="preserve">para </w:t>
      </w:r>
      <w:r w:rsidR="00260326">
        <w:rPr>
          <w:rFonts w:ascii="Arial" w:hAnsi="Arial" w:cs="Arial"/>
          <w:sz w:val="22"/>
        </w:rPr>
        <w:t>participar en</w:t>
      </w:r>
      <w:r w:rsidR="00C950CE" w:rsidRPr="003E5C23">
        <w:rPr>
          <w:rFonts w:ascii="Arial" w:hAnsi="Arial" w:cs="Arial"/>
          <w:sz w:val="22"/>
        </w:rPr>
        <w:t xml:space="preserve"> un proceso de contratación estará determinada por la longitud </w:t>
      </w:r>
      <w:r w:rsidR="00BC5ABB" w:rsidRPr="003E5C23">
        <w:rPr>
          <w:rFonts w:ascii="Arial" w:hAnsi="Arial" w:cs="Arial"/>
          <w:sz w:val="22"/>
        </w:rPr>
        <w:t>a lo largo de la cual se ejecutará el objeto contractual</w:t>
      </w:r>
      <w:r w:rsidR="00260326">
        <w:rPr>
          <w:rStyle w:val="Refdenotaalpie"/>
          <w:rFonts w:ascii="Arial" w:hAnsi="Arial" w:cs="Arial"/>
          <w:sz w:val="22"/>
        </w:rPr>
        <w:footnoteReference w:id="3"/>
      </w:r>
      <w:r w:rsidR="00C950CE" w:rsidRPr="003E5C23">
        <w:rPr>
          <w:rFonts w:ascii="Arial" w:hAnsi="Arial" w:cs="Arial"/>
          <w:sz w:val="22"/>
        </w:rPr>
        <w:t>, de tal manera que a quienes estén interesados en participar se le</w:t>
      </w:r>
      <w:r w:rsidR="00FB54FF" w:rsidRPr="003E5C23">
        <w:rPr>
          <w:rFonts w:ascii="Arial" w:hAnsi="Arial" w:cs="Arial"/>
          <w:sz w:val="22"/>
        </w:rPr>
        <w:t>s</w:t>
      </w:r>
      <w:r w:rsidR="00C950CE" w:rsidRPr="003E5C23">
        <w:rPr>
          <w:rFonts w:ascii="Arial" w:hAnsi="Arial" w:cs="Arial"/>
          <w:sz w:val="22"/>
        </w:rPr>
        <w:t xml:space="preserve"> exigirá </w:t>
      </w:r>
      <w:r w:rsidR="00BC14F0" w:rsidRPr="003E5C23">
        <w:rPr>
          <w:rFonts w:ascii="Arial" w:hAnsi="Arial" w:cs="Arial"/>
          <w:sz w:val="22"/>
        </w:rPr>
        <w:t xml:space="preserve">acreditar </w:t>
      </w:r>
      <w:r w:rsidR="00C950CE" w:rsidRPr="003E5C23">
        <w:rPr>
          <w:rFonts w:ascii="Arial" w:hAnsi="Arial" w:cs="Arial"/>
          <w:sz w:val="22"/>
        </w:rPr>
        <w:t>experiencia espec</w:t>
      </w:r>
      <w:r w:rsidR="00BE7228" w:rsidRPr="003E5C23">
        <w:rPr>
          <w:rFonts w:ascii="Arial" w:hAnsi="Arial" w:cs="Arial"/>
          <w:sz w:val="22"/>
        </w:rPr>
        <w:t>í</w:t>
      </w:r>
      <w:r w:rsidR="00C950CE" w:rsidRPr="003E5C23">
        <w:rPr>
          <w:rFonts w:ascii="Arial" w:hAnsi="Arial" w:cs="Arial"/>
          <w:sz w:val="22"/>
        </w:rPr>
        <w:t xml:space="preserve">fica en proyectos en donde hayan </w:t>
      </w:r>
      <w:r w:rsidR="00BC5ABB" w:rsidRPr="003E5C23">
        <w:rPr>
          <w:rFonts w:ascii="Arial" w:hAnsi="Arial" w:cs="Arial"/>
          <w:sz w:val="22"/>
        </w:rPr>
        <w:t>ejecutado actividades asimilables a la que está por en contratarse</w:t>
      </w:r>
      <w:r w:rsidR="00260326">
        <w:rPr>
          <w:rFonts w:ascii="Arial" w:hAnsi="Arial" w:cs="Arial"/>
          <w:sz w:val="22"/>
        </w:rPr>
        <w:t>,</w:t>
      </w:r>
      <w:r w:rsidR="00BC5ABB" w:rsidRPr="003E5C23">
        <w:rPr>
          <w:rFonts w:ascii="Arial" w:hAnsi="Arial" w:cs="Arial"/>
          <w:sz w:val="22"/>
        </w:rPr>
        <w:t xml:space="preserve"> en un </w:t>
      </w:r>
      <w:r w:rsidR="00C950CE" w:rsidRPr="003E5C23">
        <w:rPr>
          <w:rFonts w:ascii="Arial" w:hAnsi="Arial" w:cs="Arial"/>
          <w:sz w:val="22"/>
        </w:rPr>
        <w:t>porcentaje de dicha</w:t>
      </w:r>
      <w:r w:rsidR="00902E00" w:rsidRPr="003E5C23">
        <w:rPr>
          <w:rFonts w:ascii="Arial" w:hAnsi="Arial" w:cs="Arial"/>
          <w:sz w:val="22"/>
        </w:rPr>
        <w:t xml:space="preserve"> longitud</w:t>
      </w:r>
      <w:r w:rsidR="00260326">
        <w:rPr>
          <w:rFonts w:ascii="Arial" w:hAnsi="Arial" w:cs="Arial"/>
          <w:sz w:val="22"/>
        </w:rPr>
        <w:t>,</w:t>
      </w:r>
      <w:r w:rsidR="00C950CE" w:rsidRPr="003E5C23">
        <w:rPr>
          <w:rFonts w:ascii="Arial" w:hAnsi="Arial" w:cs="Arial"/>
          <w:sz w:val="22"/>
        </w:rPr>
        <w:t xml:space="preserve"> establecida </w:t>
      </w:r>
      <w:r w:rsidR="00902E00" w:rsidRPr="003E5C23">
        <w:rPr>
          <w:rFonts w:ascii="Arial" w:hAnsi="Arial" w:cs="Arial"/>
          <w:sz w:val="22"/>
        </w:rPr>
        <w:t xml:space="preserve">en kilómetros </w:t>
      </w:r>
      <w:r w:rsidR="00E12437" w:rsidRPr="003E5C23">
        <w:rPr>
          <w:rFonts w:ascii="Arial" w:hAnsi="Arial" w:cs="Arial"/>
          <w:sz w:val="22"/>
        </w:rPr>
        <w:t>–</w:t>
      </w:r>
      <w:r w:rsidR="00902E00" w:rsidRPr="003E5C23">
        <w:rPr>
          <w:rFonts w:ascii="Arial" w:hAnsi="Arial" w:cs="Arial"/>
          <w:sz w:val="22"/>
        </w:rPr>
        <w:t>KM</w:t>
      </w:r>
      <w:r w:rsidR="00E12437" w:rsidRPr="003E5C23">
        <w:rPr>
          <w:rFonts w:ascii="Arial" w:hAnsi="Arial" w:cs="Arial"/>
          <w:sz w:val="22"/>
        </w:rPr>
        <w:t>–</w:t>
      </w:r>
      <w:r w:rsidR="00902E00" w:rsidRPr="003E5C23">
        <w:rPr>
          <w:rFonts w:ascii="Arial" w:hAnsi="Arial" w:cs="Arial"/>
          <w:sz w:val="22"/>
        </w:rPr>
        <w:t xml:space="preserve"> en</w:t>
      </w:r>
      <w:r w:rsidR="00C950CE" w:rsidRPr="003E5C23">
        <w:rPr>
          <w:rFonts w:ascii="Arial" w:hAnsi="Arial" w:cs="Arial"/>
          <w:sz w:val="22"/>
        </w:rPr>
        <w:t xml:space="preserve"> la Matriz 1.</w:t>
      </w:r>
      <w:r w:rsidR="00BC14F0" w:rsidRPr="003E5C23">
        <w:rPr>
          <w:rFonts w:ascii="Arial" w:hAnsi="Arial" w:cs="Arial"/>
          <w:sz w:val="22"/>
        </w:rPr>
        <w:t xml:space="preserve"> </w:t>
      </w:r>
    </w:p>
    <w:p w14:paraId="256F24F6" w14:textId="1DFCB2DD" w:rsidR="00A6620E" w:rsidRPr="003E5C23" w:rsidRDefault="00BC5ABB" w:rsidP="006F215F">
      <w:pPr>
        <w:spacing w:before="120" w:line="276" w:lineRule="auto"/>
        <w:ind w:firstLine="708"/>
        <w:jc w:val="both"/>
        <w:rPr>
          <w:rFonts w:ascii="Arial" w:hAnsi="Arial" w:cs="Arial"/>
          <w:sz w:val="22"/>
        </w:rPr>
      </w:pPr>
      <w:r w:rsidRPr="003E5C23">
        <w:rPr>
          <w:rFonts w:ascii="Arial" w:hAnsi="Arial" w:cs="Arial"/>
          <w:sz w:val="22"/>
        </w:rPr>
        <w:t>A manera de ejemplo</w:t>
      </w:r>
      <w:r w:rsidR="00260326">
        <w:rPr>
          <w:rFonts w:ascii="Arial" w:hAnsi="Arial" w:cs="Arial"/>
          <w:sz w:val="22"/>
        </w:rPr>
        <w:t>, para mayor claridad,</w:t>
      </w:r>
      <w:r w:rsidRPr="003E5C23">
        <w:rPr>
          <w:rFonts w:ascii="Arial" w:hAnsi="Arial" w:cs="Arial"/>
          <w:sz w:val="22"/>
        </w:rPr>
        <w:t xml:space="preserve"> se realiza</w:t>
      </w:r>
      <w:r w:rsidR="00FD7704" w:rsidRPr="003E5C23">
        <w:rPr>
          <w:rFonts w:ascii="Arial" w:hAnsi="Arial" w:cs="Arial"/>
          <w:sz w:val="22"/>
        </w:rPr>
        <w:t xml:space="preserve"> </w:t>
      </w:r>
      <w:r w:rsidRPr="003E5C23">
        <w:rPr>
          <w:rFonts w:ascii="Arial" w:hAnsi="Arial" w:cs="Arial"/>
          <w:sz w:val="22"/>
        </w:rPr>
        <w:t xml:space="preserve">la siguiente </w:t>
      </w:r>
      <w:r w:rsidR="00FD7704" w:rsidRPr="003E5C23">
        <w:rPr>
          <w:rFonts w:ascii="Arial" w:hAnsi="Arial" w:cs="Arial"/>
          <w:sz w:val="22"/>
        </w:rPr>
        <w:t>aplicación de los anteriores pasos</w:t>
      </w:r>
      <w:r w:rsidR="00260326">
        <w:rPr>
          <w:rFonts w:ascii="Arial" w:hAnsi="Arial" w:cs="Arial"/>
          <w:sz w:val="22"/>
        </w:rPr>
        <w:t xml:space="preserve"> indicados en los literales expuestos</w:t>
      </w:r>
      <w:r w:rsidR="000B4100" w:rsidRPr="003E5C23">
        <w:rPr>
          <w:rFonts w:ascii="Arial" w:hAnsi="Arial" w:cs="Arial"/>
          <w:sz w:val="22"/>
        </w:rPr>
        <w:t xml:space="preserve">. El supuesto de hecho del que se parte es la necesidad de contratar el mejoramiento de una vía </w:t>
      </w:r>
      <w:r w:rsidR="00F20AC0" w:rsidRPr="003E5C23">
        <w:rPr>
          <w:rFonts w:ascii="Arial" w:hAnsi="Arial" w:cs="Arial"/>
          <w:sz w:val="22"/>
        </w:rPr>
        <w:t>primaria</w:t>
      </w:r>
      <w:r w:rsidR="000B4100" w:rsidRPr="003E5C23">
        <w:rPr>
          <w:rFonts w:ascii="Arial" w:hAnsi="Arial" w:cs="Arial"/>
          <w:sz w:val="22"/>
        </w:rPr>
        <w:t xml:space="preserve"> a lo largo de 100 km</w:t>
      </w:r>
      <w:r w:rsidR="00FD7704" w:rsidRPr="003E5C23">
        <w:rPr>
          <w:rFonts w:ascii="Arial" w:hAnsi="Arial" w:cs="Arial"/>
          <w:sz w:val="22"/>
        </w:rPr>
        <w:t>:</w:t>
      </w:r>
    </w:p>
    <w:p w14:paraId="12BACB0B" w14:textId="2D030917" w:rsidR="00A6620E" w:rsidRPr="003E5C23" w:rsidRDefault="00FD7704" w:rsidP="006F215F">
      <w:pPr>
        <w:spacing w:before="120" w:line="276" w:lineRule="auto"/>
        <w:ind w:firstLine="708"/>
        <w:jc w:val="both"/>
        <w:rPr>
          <w:rFonts w:ascii="Arial" w:hAnsi="Arial" w:cs="Arial"/>
          <w:sz w:val="22"/>
        </w:rPr>
      </w:pPr>
      <w:r w:rsidRPr="003E5C23">
        <w:rPr>
          <w:rFonts w:ascii="Arial" w:hAnsi="Arial" w:cs="Arial"/>
          <w:sz w:val="22"/>
        </w:rPr>
        <w:t xml:space="preserve"> i) </w:t>
      </w:r>
      <w:r w:rsidR="00A6620E" w:rsidRPr="003E5C23">
        <w:rPr>
          <w:rFonts w:ascii="Arial" w:hAnsi="Arial" w:cs="Arial"/>
          <w:sz w:val="22"/>
        </w:rPr>
        <w:t>E</w:t>
      </w:r>
      <w:r w:rsidRPr="003E5C23">
        <w:rPr>
          <w:rFonts w:ascii="Arial" w:hAnsi="Arial" w:cs="Arial"/>
          <w:sz w:val="22"/>
        </w:rPr>
        <w:t>l tipo de obra es «</w:t>
      </w:r>
      <w:r w:rsidR="00F20AC0" w:rsidRPr="003E5C23">
        <w:rPr>
          <w:rFonts w:ascii="Arial" w:hAnsi="Arial" w:cs="Arial"/>
          <w:sz w:val="22"/>
        </w:rPr>
        <w:t>1. OBRAS EN VÍAS PRIMARIAS O SECUNDARIAS</w:t>
      </w:r>
      <w:r w:rsidRPr="003E5C23">
        <w:rPr>
          <w:rFonts w:ascii="Arial" w:hAnsi="Arial" w:cs="Arial"/>
          <w:sz w:val="22"/>
        </w:rPr>
        <w:t xml:space="preserve">»; </w:t>
      </w:r>
    </w:p>
    <w:p w14:paraId="3785421C" w14:textId="10FC526D" w:rsidR="00A6620E" w:rsidRPr="003E5C23" w:rsidRDefault="00FD7704" w:rsidP="006F215F">
      <w:pPr>
        <w:spacing w:before="120" w:line="276" w:lineRule="auto"/>
        <w:ind w:firstLine="708"/>
        <w:jc w:val="both"/>
        <w:rPr>
          <w:rFonts w:ascii="Arial" w:hAnsi="Arial" w:cs="Arial"/>
          <w:sz w:val="22"/>
        </w:rPr>
      </w:pPr>
      <w:proofErr w:type="spellStart"/>
      <w:r w:rsidRPr="003E5C23">
        <w:rPr>
          <w:rFonts w:ascii="Arial" w:hAnsi="Arial" w:cs="Arial"/>
          <w:sz w:val="22"/>
        </w:rPr>
        <w:t>ii</w:t>
      </w:r>
      <w:proofErr w:type="spellEnd"/>
      <w:r w:rsidRPr="003E5C23">
        <w:rPr>
          <w:rFonts w:ascii="Arial" w:hAnsi="Arial" w:cs="Arial"/>
          <w:sz w:val="22"/>
        </w:rPr>
        <w:t xml:space="preserve">) </w:t>
      </w:r>
      <w:r w:rsidR="000B4100" w:rsidRPr="003E5C23">
        <w:rPr>
          <w:rFonts w:ascii="Arial" w:hAnsi="Arial" w:cs="Arial"/>
          <w:sz w:val="22"/>
        </w:rPr>
        <w:t xml:space="preserve">Respecto de este, se escoge </w:t>
      </w:r>
      <w:r w:rsidRPr="003E5C23">
        <w:rPr>
          <w:rFonts w:ascii="Arial" w:hAnsi="Arial" w:cs="Arial"/>
          <w:sz w:val="22"/>
        </w:rPr>
        <w:t>la actividad de: «</w:t>
      </w:r>
      <w:r w:rsidR="00F20AC0" w:rsidRPr="003E5C23">
        <w:rPr>
          <w:rFonts w:ascii="Arial" w:hAnsi="Arial" w:cs="Arial"/>
          <w:sz w:val="22"/>
        </w:rPr>
        <w:t>1.2 PROYECTOS DE MEJORAMIENTO DE VÍAS</w:t>
      </w:r>
      <w:r w:rsidRPr="003E5C23">
        <w:rPr>
          <w:rFonts w:ascii="Arial" w:hAnsi="Arial" w:cs="Arial"/>
          <w:sz w:val="22"/>
        </w:rPr>
        <w:t xml:space="preserve">»; </w:t>
      </w:r>
    </w:p>
    <w:p w14:paraId="239375AE" w14:textId="1909C784" w:rsidR="00A6620E" w:rsidRPr="003E5C23" w:rsidRDefault="00FD7704" w:rsidP="006F215F">
      <w:pPr>
        <w:spacing w:before="120" w:line="276" w:lineRule="auto"/>
        <w:ind w:firstLine="708"/>
        <w:jc w:val="both"/>
        <w:rPr>
          <w:rFonts w:ascii="Arial" w:hAnsi="Arial" w:cs="Arial"/>
          <w:sz w:val="22"/>
        </w:rPr>
      </w:pPr>
      <w:proofErr w:type="spellStart"/>
      <w:r w:rsidRPr="003E5C23">
        <w:rPr>
          <w:rFonts w:ascii="Arial" w:hAnsi="Arial" w:cs="Arial"/>
          <w:sz w:val="22"/>
        </w:rPr>
        <w:t>iii</w:t>
      </w:r>
      <w:proofErr w:type="spellEnd"/>
      <w:r w:rsidRPr="003E5C23">
        <w:rPr>
          <w:rFonts w:ascii="Arial" w:hAnsi="Arial" w:cs="Arial"/>
          <w:sz w:val="22"/>
        </w:rPr>
        <w:t>)</w:t>
      </w:r>
      <w:r w:rsidR="00A6620E" w:rsidRPr="003E5C23">
        <w:rPr>
          <w:rFonts w:ascii="Arial" w:hAnsi="Arial" w:cs="Arial"/>
          <w:sz w:val="22"/>
        </w:rPr>
        <w:t xml:space="preserve"> </w:t>
      </w:r>
      <w:r w:rsidR="000B4100" w:rsidRPr="003E5C23">
        <w:rPr>
          <w:rFonts w:ascii="Arial" w:hAnsi="Arial" w:cs="Arial"/>
          <w:sz w:val="22"/>
        </w:rPr>
        <w:t>E</w:t>
      </w:r>
      <w:r w:rsidR="00A6620E" w:rsidRPr="003E5C23">
        <w:rPr>
          <w:rFonts w:ascii="Arial" w:hAnsi="Arial" w:cs="Arial"/>
          <w:sz w:val="22"/>
        </w:rPr>
        <w:t xml:space="preserve">l objeto contractual oscila entre los 13.001 y 27.000 SMMLV; </w:t>
      </w:r>
    </w:p>
    <w:p w14:paraId="27966144" w14:textId="3DD6BFEC" w:rsidR="00A6620E" w:rsidRPr="003E5C23" w:rsidRDefault="00A6620E" w:rsidP="006F215F">
      <w:pPr>
        <w:spacing w:before="120" w:line="276" w:lineRule="auto"/>
        <w:ind w:firstLine="708"/>
        <w:jc w:val="both"/>
        <w:rPr>
          <w:rFonts w:ascii="Arial" w:hAnsi="Arial" w:cs="Arial"/>
          <w:sz w:val="22"/>
        </w:rPr>
      </w:pPr>
      <w:proofErr w:type="spellStart"/>
      <w:r w:rsidRPr="003E5C23">
        <w:rPr>
          <w:rFonts w:ascii="Arial" w:hAnsi="Arial" w:cs="Arial"/>
          <w:sz w:val="22"/>
        </w:rPr>
        <w:t>iv</w:t>
      </w:r>
      <w:proofErr w:type="spellEnd"/>
      <w:r w:rsidRPr="003E5C23">
        <w:rPr>
          <w:rFonts w:ascii="Arial" w:hAnsi="Arial" w:cs="Arial"/>
          <w:sz w:val="22"/>
        </w:rPr>
        <w:t>) Conforme a lo anterior, el requisito de experiencia general exigible será «</w:t>
      </w:r>
      <w:r w:rsidR="00F20AC0" w:rsidRPr="003E5C23">
        <w:rPr>
          <w:rFonts w:ascii="Arial" w:hAnsi="Arial" w:cs="Arial"/>
          <w:sz w:val="22"/>
        </w:rPr>
        <w:t>CONSTRUCCIÓN O MEJORAMIENTO EN PAVIMENTO ASFALTICO O CONCRETO HIDRÁULICO DE VÍAS PRIMARIAS O SECUNDARIAS O VIAS URBANAS O PISTAS DE AEROPUERTOS</w:t>
      </w:r>
      <w:r w:rsidRPr="003E5C23">
        <w:rPr>
          <w:rFonts w:ascii="Arial" w:hAnsi="Arial" w:cs="Arial"/>
          <w:sz w:val="22"/>
        </w:rPr>
        <w:t>»; y</w:t>
      </w:r>
    </w:p>
    <w:p w14:paraId="4E5D53D0" w14:textId="7387D0F3" w:rsidR="00FD7704" w:rsidRPr="003E5C23" w:rsidRDefault="00A6620E" w:rsidP="006F215F">
      <w:pPr>
        <w:spacing w:before="120" w:line="276" w:lineRule="auto"/>
        <w:ind w:firstLine="708"/>
        <w:jc w:val="both"/>
        <w:rPr>
          <w:rFonts w:ascii="Arial" w:hAnsi="Arial" w:cs="Arial"/>
          <w:sz w:val="22"/>
        </w:rPr>
      </w:pPr>
      <w:r w:rsidRPr="003E5C23">
        <w:rPr>
          <w:rFonts w:ascii="Arial" w:hAnsi="Arial" w:cs="Arial"/>
          <w:sz w:val="22"/>
        </w:rPr>
        <w:t>v) El requisito de experiencia espec</w:t>
      </w:r>
      <w:r w:rsidR="00622E5D" w:rsidRPr="003E5C23">
        <w:rPr>
          <w:rFonts w:ascii="Arial" w:hAnsi="Arial" w:cs="Arial"/>
          <w:sz w:val="22"/>
        </w:rPr>
        <w:t>í</w:t>
      </w:r>
      <w:r w:rsidRPr="003E5C23">
        <w:rPr>
          <w:rFonts w:ascii="Arial" w:hAnsi="Arial" w:cs="Arial"/>
          <w:sz w:val="22"/>
        </w:rPr>
        <w:t>fica exigible es que «</w:t>
      </w:r>
      <w:r w:rsidR="00F20AC0" w:rsidRPr="003E5C23">
        <w:rPr>
          <w:rFonts w:ascii="Arial" w:hAnsi="Arial" w:cs="Arial"/>
          <w:sz w:val="22"/>
        </w:rPr>
        <w:t>Por lo menos uno (1) de los contratos válidos aportados como experiencia general debe contar con una longitud Intervenida correspondiente a por lo menos el 70% de la longitud de carretera a intervenir mediante el presente proceso de contratación</w:t>
      </w:r>
      <w:r w:rsidRPr="003E5C23">
        <w:rPr>
          <w:rFonts w:ascii="Arial" w:hAnsi="Arial" w:cs="Arial"/>
          <w:sz w:val="22"/>
        </w:rPr>
        <w:t>».</w:t>
      </w:r>
      <w:r w:rsidR="00437CA3" w:rsidRPr="003E5C23">
        <w:rPr>
          <w:rFonts w:ascii="Arial" w:hAnsi="Arial" w:cs="Arial"/>
          <w:sz w:val="22"/>
        </w:rPr>
        <w:t xml:space="preserve"> </w:t>
      </w:r>
    </w:p>
    <w:p w14:paraId="16F40619" w14:textId="77D2634A" w:rsidR="000B4100" w:rsidRPr="003E5C23" w:rsidRDefault="000B4100" w:rsidP="006F215F">
      <w:pPr>
        <w:spacing w:before="120" w:line="276" w:lineRule="auto"/>
        <w:ind w:firstLine="708"/>
        <w:jc w:val="both"/>
        <w:rPr>
          <w:rFonts w:ascii="Arial" w:hAnsi="Arial" w:cs="Arial"/>
          <w:sz w:val="22"/>
        </w:rPr>
      </w:pPr>
      <w:r w:rsidRPr="003E5C23">
        <w:rPr>
          <w:rFonts w:ascii="Arial" w:hAnsi="Arial" w:cs="Arial"/>
          <w:sz w:val="22"/>
        </w:rPr>
        <w:t>Dado que</w:t>
      </w:r>
      <w:r w:rsidR="00437CA3" w:rsidRPr="003E5C23">
        <w:rPr>
          <w:rFonts w:ascii="Arial" w:hAnsi="Arial" w:cs="Arial"/>
          <w:sz w:val="22"/>
        </w:rPr>
        <w:t xml:space="preserve"> </w:t>
      </w:r>
      <w:r w:rsidRPr="003E5C23">
        <w:rPr>
          <w:rFonts w:ascii="Arial" w:hAnsi="Arial" w:cs="Arial"/>
          <w:sz w:val="22"/>
        </w:rPr>
        <w:t>el</w:t>
      </w:r>
      <w:r w:rsidR="00437CA3" w:rsidRPr="003E5C23">
        <w:rPr>
          <w:rFonts w:ascii="Arial" w:hAnsi="Arial" w:cs="Arial"/>
          <w:sz w:val="22"/>
        </w:rPr>
        <w:t xml:space="preserve"> mejoramiento </w:t>
      </w:r>
      <w:r w:rsidRPr="003E5C23">
        <w:rPr>
          <w:rFonts w:ascii="Arial" w:hAnsi="Arial" w:cs="Arial"/>
          <w:sz w:val="22"/>
        </w:rPr>
        <w:t>d</w:t>
      </w:r>
      <w:r w:rsidR="00437CA3" w:rsidRPr="003E5C23">
        <w:rPr>
          <w:rFonts w:ascii="Arial" w:hAnsi="Arial" w:cs="Arial"/>
          <w:sz w:val="22"/>
        </w:rPr>
        <w:t>e</w:t>
      </w:r>
      <w:r w:rsidRPr="003E5C23">
        <w:rPr>
          <w:rFonts w:ascii="Arial" w:hAnsi="Arial" w:cs="Arial"/>
          <w:sz w:val="22"/>
        </w:rPr>
        <w:t xml:space="preserve"> la </w:t>
      </w:r>
      <w:r w:rsidR="00437CA3" w:rsidRPr="003E5C23">
        <w:rPr>
          <w:rFonts w:ascii="Arial" w:hAnsi="Arial" w:cs="Arial"/>
          <w:sz w:val="22"/>
        </w:rPr>
        <w:t xml:space="preserve">vía </w:t>
      </w:r>
      <w:r w:rsidR="00260326">
        <w:rPr>
          <w:rFonts w:ascii="Arial" w:hAnsi="Arial" w:cs="Arial"/>
          <w:sz w:val="22"/>
        </w:rPr>
        <w:t>se realizará</w:t>
      </w:r>
      <w:r w:rsidR="00437CA3" w:rsidRPr="003E5C23">
        <w:rPr>
          <w:rFonts w:ascii="Arial" w:hAnsi="Arial" w:cs="Arial"/>
          <w:sz w:val="22"/>
        </w:rPr>
        <w:t xml:space="preserve"> a lo largo </w:t>
      </w:r>
      <w:r w:rsidR="00260326">
        <w:rPr>
          <w:rFonts w:ascii="Arial" w:hAnsi="Arial" w:cs="Arial"/>
          <w:sz w:val="22"/>
        </w:rPr>
        <w:t xml:space="preserve">de </w:t>
      </w:r>
      <w:r w:rsidR="00437CA3" w:rsidRPr="003E5C23">
        <w:rPr>
          <w:rFonts w:ascii="Arial" w:hAnsi="Arial" w:cs="Arial"/>
          <w:sz w:val="22"/>
        </w:rPr>
        <w:t xml:space="preserve">cien kilómetros </w:t>
      </w:r>
      <w:r w:rsidR="00E12437" w:rsidRPr="003E5C23">
        <w:rPr>
          <w:rFonts w:ascii="Arial" w:hAnsi="Arial" w:cs="Arial"/>
          <w:sz w:val="22"/>
        </w:rPr>
        <w:t>–</w:t>
      </w:r>
      <w:r w:rsidR="00437CA3" w:rsidRPr="003E5C23">
        <w:rPr>
          <w:rFonts w:ascii="Arial" w:hAnsi="Arial" w:cs="Arial"/>
          <w:sz w:val="22"/>
        </w:rPr>
        <w:t xml:space="preserve">100 </w:t>
      </w:r>
      <w:r w:rsidRPr="003E5C23">
        <w:rPr>
          <w:rFonts w:ascii="Arial" w:hAnsi="Arial" w:cs="Arial"/>
          <w:sz w:val="22"/>
        </w:rPr>
        <w:t>km</w:t>
      </w:r>
      <w:r w:rsidR="00E12437" w:rsidRPr="003E5C23">
        <w:rPr>
          <w:rFonts w:ascii="Arial" w:hAnsi="Arial" w:cs="Arial"/>
          <w:sz w:val="22"/>
        </w:rPr>
        <w:t>–</w:t>
      </w:r>
      <w:r w:rsidR="00437CA3" w:rsidRPr="003E5C23">
        <w:rPr>
          <w:rFonts w:ascii="Arial" w:hAnsi="Arial" w:cs="Arial"/>
          <w:sz w:val="22"/>
        </w:rPr>
        <w:t>, el cumplimiento del requisito de experiencia espec</w:t>
      </w:r>
      <w:r w:rsidR="00DA1FA8" w:rsidRPr="003E5C23">
        <w:rPr>
          <w:rFonts w:ascii="Arial" w:hAnsi="Arial" w:cs="Arial"/>
          <w:sz w:val="22"/>
        </w:rPr>
        <w:t>í</w:t>
      </w:r>
      <w:r w:rsidR="00437CA3" w:rsidRPr="003E5C23">
        <w:rPr>
          <w:rFonts w:ascii="Arial" w:hAnsi="Arial" w:cs="Arial"/>
          <w:sz w:val="22"/>
        </w:rPr>
        <w:t>fica</w:t>
      </w:r>
      <w:r w:rsidRPr="003E5C23">
        <w:rPr>
          <w:rFonts w:ascii="Arial" w:hAnsi="Arial" w:cs="Arial"/>
          <w:sz w:val="22"/>
        </w:rPr>
        <w:t xml:space="preserve">, </w:t>
      </w:r>
      <w:r w:rsidR="00437CA3" w:rsidRPr="003E5C23">
        <w:rPr>
          <w:rFonts w:ascii="Arial" w:hAnsi="Arial" w:cs="Arial"/>
          <w:sz w:val="22"/>
        </w:rPr>
        <w:t xml:space="preserve">supone </w:t>
      </w:r>
      <w:r w:rsidR="00260326">
        <w:rPr>
          <w:rFonts w:ascii="Arial" w:hAnsi="Arial" w:cs="Arial"/>
          <w:sz w:val="22"/>
        </w:rPr>
        <w:t xml:space="preserve">que </w:t>
      </w:r>
      <w:r w:rsidR="00437CA3" w:rsidRPr="003E5C23">
        <w:rPr>
          <w:rFonts w:ascii="Arial" w:hAnsi="Arial" w:cs="Arial"/>
          <w:sz w:val="22"/>
        </w:rPr>
        <w:t xml:space="preserve">por lo menos uno de los contratos aportados para acreditar la experiencia general haya implicado la </w:t>
      </w:r>
      <w:r w:rsidR="00260326">
        <w:rPr>
          <w:rFonts w:ascii="Arial" w:hAnsi="Arial" w:cs="Arial"/>
          <w:sz w:val="22"/>
        </w:rPr>
        <w:t>intervención</w:t>
      </w:r>
      <w:r w:rsidR="00260326" w:rsidRPr="003E5C23">
        <w:rPr>
          <w:rFonts w:ascii="Arial" w:hAnsi="Arial" w:cs="Arial"/>
          <w:sz w:val="22"/>
        </w:rPr>
        <w:t xml:space="preserve"> </w:t>
      </w:r>
      <w:r w:rsidR="00437CA3" w:rsidRPr="003E5C23">
        <w:rPr>
          <w:rFonts w:ascii="Arial" w:hAnsi="Arial" w:cs="Arial"/>
          <w:sz w:val="22"/>
        </w:rPr>
        <w:t xml:space="preserve">de vías de una longitud de al menos </w:t>
      </w:r>
      <w:r w:rsidR="00F20AC0" w:rsidRPr="003E5C23">
        <w:rPr>
          <w:rFonts w:ascii="Arial" w:hAnsi="Arial" w:cs="Arial"/>
          <w:sz w:val="22"/>
        </w:rPr>
        <w:t>setenta</w:t>
      </w:r>
      <w:r w:rsidR="00437CA3" w:rsidRPr="003E5C23">
        <w:rPr>
          <w:rFonts w:ascii="Arial" w:hAnsi="Arial" w:cs="Arial"/>
          <w:sz w:val="22"/>
        </w:rPr>
        <w:t xml:space="preserve"> kilómetros </w:t>
      </w:r>
      <w:r w:rsidR="00E12437" w:rsidRPr="003E5C23">
        <w:rPr>
          <w:rFonts w:ascii="Arial" w:hAnsi="Arial" w:cs="Arial"/>
          <w:sz w:val="22"/>
        </w:rPr>
        <w:t>–</w:t>
      </w:r>
      <w:r w:rsidR="00E93616">
        <w:rPr>
          <w:rFonts w:ascii="Arial" w:hAnsi="Arial" w:cs="Arial"/>
          <w:sz w:val="22"/>
        </w:rPr>
        <w:t>7</w:t>
      </w:r>
      <w:r w:rsidR="00437CA3" w:rsidRPr="003E5C23">
        <w:rPr>
          <w:rFonts w:ascii="Arial" w:hAnsi="Arial" w:cs="Arial"/>
          <w:sz w:val="22"/>
        </w:rPr>
        <w:t xml:space="preserve">0 </w:t>
      </w:r>
      <w:r w:rsidR="002C1D26" w:rsidRPr="003E5C23">
        <w:rPr>
          <w:rFonts w:ascii="Arial" w:hAnsi="Arial" w:cs="Arial"/>
          <w:sz w:val="22"/>
        </w:rPr>
        <w:t>KM</w:t>
      </w:r>
      <w:r w:rsidR="00E12437" w:rsidRPr="003E5C23">
        <w:rPr>
          <w:rFonts w:ascii="Arial" w:hAnsi="Arial" w:cs="Arial"/>
          <w:sz w:val="22"/>
        </w:rPr>
        <w:t>–</w:t>
      </w:r>
      <w:r w:rsidR="00437CA3" w:rsidRPr="003E5C23">
        <w:rPr>
          <w:rFonts w:ascii="Arial" w:hAnsi="Arial" w:cs="Arial"/>
          <w:sz w:val="22"/>
        </w:rPr>
        <w:t xml:space="preserve">. </w:t>
      </w:r>
    </w:p>
    <w:p w14:paraId="40C29106" w14:textId="5D380804" w:rsidR="0037313F" w:rsidRPr="003E5C23" w:rsidRDefault="00260326" w:rsidP="006F215F">
      <w:pPr>
        <w:spacing w:before="120" w:line="276" w:lineRule="auto"/>
        <w:ind w:firstLine="708"/>
        <w:jc w:val="both"/>
        <w:rPr>
          <w:rFonts w:ascii="Arial" w:hAnsi="Arial" w:cs="Arial"/>
          <w:sz w:val="22"/>
        </w:rPr>
      </w:pPr>
      <w:r>
        <w:rPr>
          <w:rFonts w:ascii="Arial" w:hAnsi="Arial" w:cs="Arial"/>
          <w:sz w:val="22"/>
        </w:rPr>
        <w:t>Con</w:t>
      </w:r>
      <w:r w:rsidRPr="003E5C23">
        <w:rPr>
          <w:rFonts w:ascii="Arial" w:hAnsi="Arial" w:cs="Arial"/>
          <w:sz w:val="22"/>
        </w:rPr>
        <w:t xml:space="preserve"> </w:t>
      </w:r>
      <w:r w:rsidR="0037313F" w:rsidRPr="003E5C23">
        <w:rPr>
          <w:rFonts w:ascii="Arial" w:hAnsi="Arial" w:cs="Arial"/>
          <w:sz w:val="22"/>
        </w:rPr>
        <w:t xml:space="preserve">el propósito de explicar </w:t>
      </w:r>
      <w:r w:rsidR="00F20AC0" w:rsidRPr="003E5C23">
        <w:rPr>
          <w:rFonts w:ascii="Arial" w:hAnsi="Arial" w:cs="Arial"/>
          <w:sz w:val="22"/>
        </w:rPr>
        <w:t>cómo</w:t>
      </w:r>
      <w:r w:rsidR="0037313F" w:rsidRPr="003E5C23">
        <w:rPr>
          <w:rFonts w:ascii="Arial" w:hAnsi="Arial" w:cs="Arial"/>
          <w:sz w:val="22"/>
        </w:rPr>
        <w:t xml:space="preserve"> debe aplicarse este criterio de dimensionamiento para la experiencia espec</w:t>
      </w:r>
      <w:r w:rsidR="00E12437" w:rsidRPr="003E5C23">
        <w:rPr>
          <w:rFonts w:ascii="Arial" w:hAnsi="Arial" w:cs="Arial"/>
          <w:sz w:val="22"/>
        </w:rPr>
        <w:t>í</w:t>
      </w:r>
      <w:r w:rsidR="0037313F" w:rsidRPr="003E5C23">
        <w:rPr>
          <w:rFonts w:ascii="Arial" w:hAnsi="Arial" w:cs="Arial"/>
          <w:sz w:val="22"/>
        </w:rPr>
        <w:t>fica exigible, esta Agencia, en el concepto C-411 de</w:t>
      </w:r>
      <w:r w:rsidR="005A0F74">
        <w:rPr>
          <w:rFonts w:ascii="Arial" w:hAnsi="Arial" w:cs="Arial"/>
          <w:sz w:val="22"/>
        </w:rPr>
        <w:t>l</w:t>
      </w:r>
      <w:r w:rsidR="0037313F" w:rsidRPr="003E5C23">
        <w:rPr>
          <w:rFonts w:ascii="Arial" w:hAnsi="Arial" w:cs="Arial"/>
          <w:sz w:val="22"/>
        </w:rPr>
        <w:t xml:space="preserve"> 30 de junio de 2020, explicó lo siguiente:</w:t>
      </w:r>
    </w:p>
    <w:p w14:paraId="650C9902" w14:textId="77777777" w:rsidR="009335AF" w:rsidRPr="003E5C23" w:rsidRDefault="009335AF" w:rsidP="0037313F">
      <w:pPr>
        <w:spacing w:line="276" w:lineRule="auto"/>
        <w:ind w:firstLine="708"/>
        <w:jc w:val="both"/>
        <w:rPr>
          <w:rFonts w:ascii="Arial" w:hAnsi="Arial" w:cs="Arial"/>
          <w:sz w:val="22"/>
        </w:rPr>
      </w:pPr>
    </w:p>
    <w:p w14:paraId="57F1E882" w14:textId="31A0CF8C" w:rsidR="0037313F" w:rsidRPr="003E5C23" w:rsidRDefault="0037313F" w:rsidP="0037313F">
      <w:pPr>
        <w:ind w:left="709" w:right="709"/>
        <w:jc w:val="both"/>
        <w:rPr>
          <w:rFonts w:ascii="Arial" w:hAnsi="Arial" w:cs="Arial"/>
          <w:sz w:val="21"/>
          <w:szCs w:val="21"/>
        </w:rPr>
      </w:pPr>
      <w:r w:rsidRPr="003E5C23">
        <w:rPr>
          <w:rFonts w:ascii="Arial" w:hAnsi="Arial" w:cs="Arial"/>
          <w:sz w:val="21"/>
          <w:szCs w:val="21"/>
        </w:rPr>
        <w:t>[…] ya que manifiesta que las obras de mejoramiento sobre vías terciarias y construcción de drenajes se llevarán a cabo a lo largo cien kilómetros (100 KM), el cumplimiento del requisito de experiencia específica supone que la ejecución de por lo menos uno</w:t>
      </w:r>
      <w:r w:rsidR="00E12437" w:rsidRPr="003E5C23">
        <w:rPr>
          <w:rFonts w:ascii="Arial" w:hAnsi="Arial" w:cs="Arial"/>
          <w:sz w:val="21"/>
          <w:szCs w:val="21"/>
        </w:rPr>
        <w:t xml:space="preserve"> de</w:t>
      </w:r>
      <w:r w:rsidRPr="003E5C23">
        <w:rPr>
          <w:rFonts w:ascii="Arial" w:hAnsi="Arial" w:cs="Arial"/>
          <w:sz w:val="21"/>
          <w:szCs w:val="21"/>
        </w:rPr>
        <w:t xml:space="preserve"> los contratos aportados para acreditar la experiencia general haya implicado de la intervención de vías de una longitud de al menos cincuenta kilómetros (50 KM). En esta medida, para el cumplimiento de este </w:t>
      </w:r>
      <w:r w:rsidRPr="003E5C23">
        <w:rPr>
          <w:rFonts w:ascii="Arial" w:hAnsi="Arial" w:cs="Arial"/>
          <w:sz w:val="21"/>
          <w:szCs w:val="21"/>
        </w:rPr>
        <w:lastRenderedPageBreak/>
        <w:t>requisito serán válidos contratos que acrediten la construcción o mejoramiento en pavimento asfaltico, concreto hidráulico o placa huella de vías primarias, secundarías, terciarias, urbanas o pistas de aeropuertos con longitud igual o superior a cincuenta kilómetros (50 km) […]</w:t>
      </w:r>
      <w:r w:rsidR="00E6046C" w:rsidRPr="003E5C23">
        <w:rPr>
          <w:rFonts w:ascii="Arial" w:hAnsi="Arial" w:cs="Arial"/>
          <w:sz w:val="21"/>
          <w:szCs w:val="21"/>
        </w:rPr>
        <w:t>.</w:t>
      </w:r>
      <w:r w:rsidR="00E401CE" w:rsidRPr="003E5C23">
        <w:rPr>
          <w:rStyle w:val="Refdenotaalpie"/>
          <w:rFonts w:ascii="Arial" w:hAnsi="Arial" w:cs="Arial"/>
          <w:sz w:val="21"/>
          <w:szCs w:val="21"/>
        </w:rPr>
        <w:footnoteReference w:id="4"/>
      </w:r>
    </w:p>
    <w:p w14:paraId="6AD619F9" w14:textId="77777777" w:rsidR="00B04F47" w:rsidRPr="003E5C23" w:rsidRDefault="00B04F47" w:rsidP="0050318F">
      <w:pPr>
        <w:spacing w:line="276" w:lineRule="auto"/>
        <w:ind w:firstLine="708"/>
        <w:jc w:val="both"/>
        <w:rPr>
          <w:rFonts w:ascii="Arial" w:hAnsi="Arial" w:cs="Arial"/>
          <w:sz w:val="22"/>
        </w:rPr>
      </w:pPr>
    </w:p>
    <w:p w14:paraId="5C2DB79D" w14:textId="22768A90" w:rsidR="004B737D" w:rsidRPr="003E5C23" w:rsidRDefault="00345649" w:rsidP="0050318F">
      <w:pPr>
        <w:spacing w:line="276" w:lineRule="auto"/>
        <w:ind w:firstLine="708"/>
        <w:jc w:val="both"/>
        <w:rPr>
          <w:rFonts w:ascii="Arial" w:hAnsi="Arial" w:cs="Arial"/>
          <w:sz w:val="22"/>
        </w:rPr>
      </w:pPr>
      <w:r w:rsidRPr="003E5C23">
        <w:rPr>
          <w:rFonts w:ascii="Arial" w:hAnsi="Arial" w:cs="Arial"/>
          <w:sz w:val="22"/>
        </w:rPr>
        <w:t xml:space="preserve">En línea con la </w:t>
      </w:r>
      <w:r w:rsidR="008C37B8">
        <w:rPr>
          <w:rFonts w:ascii="Arial" w:hAnsi="Arial" w:cs="Arial"/>
          <w:sz w:val="22"/>
        </w:rPr>
        <w:t xml:space="preserve">consideración </w:t>
      </w:r>
      <w:r w:rsidRPr="003E5C23">
        <w:rPr>
          <w:rFonts w:ascii="Arial" w:hAnsi="Arial" w:cs="Arial"/>
          <w:sz w:val="22"/>
        </w:rPr>
        <w:t>anterior,</w:t>
      </w:r>
      <w:r w:rsidR="004B737D" w:rsidRPr="003E5C23">
        <w:rPr>
          <w:rFonts w:ascii="Arial" w:hAnsi="Arial" w:cs="Arial"/>
          <w:sz w:val="22"/>
        </w:rPr>
        <w:t xml:space="preserve"> se advierte que,</w:t>
      </w:r>
      <w:r w:rsidRPr="003E5C23">
        <w:rPr>
          <w:rFonts w:ascii="Arial" w:hAnsi="Arial" w:cs="Arial"/>
          <w:sz w:val="22"/>
        </w:rPr>
        <w:t xml:space="preserve"> </w:t>
      </w:r>
      <w:r w:rsidR="005B3FC1">
        <w:rPr>
          <w:rFonts w:ascii="Arial" w:hAnsi="Arial" w:cs="Arial"/>
          <w:sz w:val="22"/>
        </w:rPr>
        <w:t>para</w:t>
      </w:r>
      <w:r w:rsidR="004B737D" w:rsidRPr="003E5C23">
        <w:rPr>
          <w:rFonts w:ascii="Arial" w:hAnsi="Arial" w:cs="Arial"/>
          <w:sz w:val="22"/>
        </w:rPr>
        <w:t xml:space="preserve"> establecer el requisito de dimensionamiento exigible como experiencia específica, debe tenerse en cuenta que es necesario que exista relación de correspondencia entre este y lo </w:t>
      </w:r>
      <w:r w:rsidR="00E401CE" w:rsidRPr="003E5C23">
        <w:rPr>
          <w:rFonts w:ascii="Arial" w:hAnsi="Arial" w:cs="Arial"/>
          <w:sz w:val="22"/>
        </w:rPr>
        <w:t>establecido</w:t>
      </w:r>
      <w:r w:rsidR="004B737D" w:rsidRPr="003E5C23">
        <w:rPr>
          <w:rFonts w:ascii="Arial" w:hAnsi="Arial" w:cs="Arial"/>
          <w:sz w:val="22"/>
        </w:rPr>
        <w:t xml:space="preserve"> como experiencia general</w:t>
      </w:r>
      <w:r w:rsidR="008C37B8">
        <w:rPr>
          <w:rFonts w:ascii="Arial" w:hAnsi="Arial" w:cs="Arial"/>
          <w:sz w:val="22"/>
        </w:rPr>
        <w:t>, lo</w:t>
      </w:r>
      <w:r w:rsidR="004B737D" w:rsidRPr="003E5C23">
        <w:rPr>
          <w:rFonts w:ascii="Arial" w:hAnsi="Arial" w:cs="Arial"/>
          <w:sz w:val="22"/>
        </w:rPr>
        <w:t xml:space="preserve"> que se concreta en que </w:t>
      </w:r>
      <w:r w:rsidR="00E401CE" w:rsidRPr="003E5C23">
        <w:rPr>
          <w:rFonts w:ascii="Arial" w:hAnsi="Arial" w:cs="Arial"/>
          <w:sz w:val="22"/>
        </w:rPr>
        <w:t xml:space="preserve">el porcentaje de dimensionamiento se evalúe </w:t>
      </w:r>
      <w:r w:rsidR="005B3FC1">
        <w:rPr>
          <w:rFonts w:ascii="Arial" w:hAnsi="Arial" w:cs="Arial"/>
          <w:sz w:val="22"/>
        </w:rPr>
        <w:t>de acuerdo con</w:t>
      </w:r>
      <w:r w:rsidR="00E401CE" w:rsidRPr="003E5C23">
        <w:rPr>
          <w:rFonts w:ascii="Arial" w:hAnsi="Arial" w:cs="Arial"/>
          <w:sz w:val="22"/>
        </w:rPr>
        <w:t xml:space="preserve"> los contratos y actividades a través de las cuales la Matriz 1 permite que se cumpla el requisito de experiencia general establecido para el tipo de obra y actividad a contratar. Así se explicó en el concepto C-630 del 21 de octubre de 2020</w:t>
      </w:r>
      <w:r w:rsidR="00E6046C" w:rsidRPr="003E5C23">
        <w:rPr>
          <w:rFonts w:ascii="Arial" w:hAnsi="Arial" w:cs="Arial"/>
          <w:sz w:val="22"/>
        </w:rPr>
        <w:t>:</w:t>
      </w:r>
      <w:r w:rsidR="00E401CE" w:rsidRPr="003E5C23">
        <w:rPr>
          <w:rFonts w:ascii="Arial" w:hAnsi="Arial" w:cs="Arial"/>
          <w:sz w:val="22"/>
        </w:rPr>
        <w:t xml:space="preserve"> </w:t>
      </w:r>
    </w:p>
    <w:p w14:paraId="08F7F748" w14:textId="2BD62F1E" w:rsidR="004B737D" w:rsidRPr="003E5C23" w:rsidRDefault="004B737D" w:rsidP="0050318F">
      <w:pPr>
        <w:spacing w:line="276" w:lineRule="auto"/>
        <w:ind w:firstLine="708"/>
        <w:jc w:val="both"/>
        <w:rPr>
          <w:rFonts w:ascii="Arial" w:hAnsi="Arial" w:cs="Arial"/>
          <w:sz w:val="22"/>
        </w:rPr>
      </w:pPr>
    </w:p>
    <w:p w14:paraId="30451D04" w14:textId="38AE6B96" w:rsidR="004B737D" w:rsidRPr="003E5C23" w:rsidRDefault="004B737D" w:rsidP="004B737D">
      <w:pPr>
        <w:ind w:left="709" w:right="709"/>
        <w:jc w:val="both"/>
        <w:rPr>
          <w:rFonts w:ascii="Arial" w:hAnsi="Arial" w:cs="Arial"/>
          <w:sz w:val="21"/>
          <w:szCs w:val="21"/>
        </w:rPr>
      </w:pPr>
      <w:r w:rsidRPr="003E5C23">
        <w:rPr>
          <w:rFonts w:ascii="Arial" w:hAnsi="Arial" w:cs="Arial"/>
          <w:sz w:val="21"/>
          <w:szCs w:val="21"/>
        </w:rPr>
        <w:t>[…] la adecuada aplicación del criterio de dimensionamiento para la determinación del requisito de experiencia exigible, contenido en la Matriz 1, implica que las actividades respecto de las cuales se exige experiencia en determinada longitud, guarden cierta relación de correspondencia con la actividad a contratar, de tal manera que, por ejemplo, si se va a construir una vía terciaria, la experiencia exigible en términos de dimensionamiento deberá referirse a la construcción de vías del mismo tipo, o si se va a rehabilitar una vía primaria, la experiencia que deberá exigirse en determinado longitud deberá referirse a la ejecución de actividades de rehabilitación en la longitud que corresponda, según sea establecido el requisito de experiencia general para cada actividad a contratar en la Matriz 1</w:t>
      </w:r>
      <w:r w:rsidR="00E6046C" w:rsidRPr="003E5C23">
        <w:rPr>
          <w:rStyle w:val="Refdenotaalpie"/>
          <w:rFonts w:ascii="Arial" w:hAnsi="Arial" w:cs="Arial"/>
          <w:sz w:val="21"/>
          <w:szCs w:val="21"/>
        </w:rPr>
        <w:footnoteReference w:id="5"/>
      </w:r>
      <w:r w:rsidR="008C37B8">
        <w:rPr>
          <w:rFonts w:ascii="Arial" w:hAnsi="Arial" w:cs="Arial"/>
          <w:sz w:val="21"/>
          <w:szCs w:val="21"/>
        </w:rPr>
        <w:t>.</w:t>
      </w:r>
    </w:p>
    <w:p w14:paraId="151C6AAA" w14:textId="77777777" w:rsidR="00676CF6" w:rsidRPr="003E5C23" w:rsidRDefault="00676CF6" w:rsidP="004B737D">
      <w:pPr>
        <w:ind w:left="709" w:right="709"/>
        <w:jc w:val="both"/>
        <w:rPr>
          <w:rFonts w:ascii="Arial" w:hAnsi="Arial" w:cs="Arial"/>
          <w:sz w:val="21"/>
          <w:szCs w:val="21"/>
        </w:rPr>
      </w:pPr>
    </w:p>
    <w:p w14:paraId="098C2303" w14:textId="4BD290B2" w:rsidR="00504828" w:rsidRPr="003E5C23" w:rsidRDefault="00504828" w:rsidP="00504828">
      <w:pPr>
        <w:spacing w:after="120" w:line="276" w:lineRule="auto"/>
        <w:ind w:firstLine="709"/>
        <w:jc w:val="both"/>
        <w:rPr>
          <w:rFonts w:ascii="Arial" w:hAnsi="Arial" w:cs="Arial"/>
          <w:sz w:val="22"/>
        </w:rPr>
      </w:pPr>
      <w:r w:rsidRPr="003E5C23">
        <w:rPr>
          <w:rFonts w:ascii="Arial" w:hAnsi="Arial" w:cs="Arial"/>
          <w:sz w:val="22"/>
        </w:rPr>
        <w:t xml:space="preserve">La necesidad de relación de correspondencia entre el objeto a contratar y el requisito de experiencia </w:t>
      </w:r>
      <w:r w:rsidR="008237B3" w:rsidRPr="003E5C23">
        <w:rPr>
          <w:rFonts w:ascii="Arial" w:hAnsi="Arial" w:cs="Arial"/>
          <w:sz w:val="22"/>
        </w:rPr>
        <w:t>espec</w:t>
      </w:r>
      <w:r w:rsidR="008C37B8">
        <w:rPr>
          <w:rFonts w:ascii="Arial" w:hAnsi="Arial" w:cs="Arial"/>
          <w:sz w:val="22"/>
        </w:rPr>
        <w:t>í</w:t>
      </w:r>
      <w:r w:rsidR="008237B3" w:rsidRPr="003E5C23">
        <w:rPr>
          <w:rFonts w:ascii="Arial" w:hAnsi="Arial" w:cs="Arial"/>
          <w:sz w:val="22"/>
        </w:rPr>
        <w:t xml:space="preserve">fica </w:t>
      </w:r>
      <w:r w:rsidRPr="003E5C23">
        <w:rPr>
          <w:rFonts w:ascii="Arial" w:hAnsi="Arial" w:cs="Arial"/>
          <w:sz w:val="22"/>
        </w:rPr>
        <w:t xml:space="preserve">se proyecta </w:t>
      </w:r>
      <w:r w:rsidR="008C37B8">
        <w:rPr>
          <w:rFonts w:ascii="Arial" w:hAnsi="Arial" w:cs="Arial"/>
          <w:sz w:val="22"/>
        </w:rPr>
        <w:t>frente a</w:t>
      </w:r>
      <w:r w:rsidR="008C37B8" w:rsidRPr="003E5C23">
        <w:rPr>
          <w:rFonts w:ascii="Arial" w:hAnsi="Arial" w:cs="Arial"/>
          <w:sz w:val="22"/>
        </w:rPr>
        <w:t xml:space="preserve"> </w:t>
      </w:r>
      <w:r w:rsidRPr="003E5C23">
        <w:rPr>
          <w:rFonts w:ascii="Arial" w:hAnsi="Arial" w:cs="Arial"/>
          <w:sz w:val="22"/>
        </w:rPr>
        <w:t>la determinación de la experiencia espec</w:t>
      </w:r>
      <w:r w:rsidR="008C37B8">
        <w:rPr>
          <w:rFonts w:ascii="Arial" w:hAnsi="Arial" w:cs="Arial"/>
          <w:sz w:val="22"/>
        </w:rPr>
        <w:t>í</w:t>
      </w:r>
      <w:r w:rsidRPr="003E5C23">
        <w:rPr>
          <w:rFonts w:ascii="Arial" w:hAnsi="Arial" w:cs="Arial"/>
          <w:sz w:val="22"/>
        </w:rPr>
        <w:t>fica</w:t>
      </w:r>
      <w:r w:rsidR="008C37B8">
        <w:rPr>
          <w:rFonts w:ascii="Arial" w:hAnsi="Arial" w:cs="Arial"/>
          <w:sz w:val="22"/>
        </w:rPr>
        <w:t>,</w:t>
      </w:r>
      <w:r w:rsidRPr="003E5C23">
        <w:rPr>
          <w:rFonts w:ascii="Arial" w:hAnsi="Arial" w:cs="Arial"/>
          <w:sz w:val="22"/>
        </w:rPr>
        <w:t xml:space="preserve"> cuando esta </w:t>
      </w:r>
      <w:r w:rsidR="008C37B8">
        <w:rPr>
          <w:rFonts w:ascii="Arial" w:hAnsi="Arial" w:cs="Arial"/>
          <w:sz w:val="22"/>
        </w:rPr>
        <w:t>implica</w:t>
      </w:r>
      <w:r w:rsidR="008C37B8" w:rsidRPr="003E5C23">
        <w:rPr>
          <w:rFonts w:ascii="Arial" w:hAnsi="Arial" w:cs="Arial"/>
          <w:sz w:val="22"/>
        </w:rPr>
        <w:t xml:space="preserve"> </w:t>
      </w:r>
      <w:r w:rsidR="008C37B8">
        <w:rPr>
          <w:rFonts w:ascii="Arial" w:hAnsi="Arial" w:cs="Arial"/>
          <w:sz w:val="22"/>
        </w:rPr>
        <w:t>cumplir con algún</w:t>
      </w:r>
      <w:r w:rsidRPr="003E5C23">
        <w:rPr>
          <w:rFonts w:ascii="Arial" w:hAnsi="Arial" w:cs="Arial"/>
          <w:sz w:val="22"/>
        </w:rPr>
        <w:t xml:space="preserve"> </w:t>
      </w:r>
      <w:r w:rsidR="008C37B8">
        <w:rPr>
          <w:rFonts w:ascii="Arial" w:hAnsi="Arial" w:cs="Arial"/>
          <w:sz w:val="22"/>
        </w:rPr>
        <w:t>«</w:t>
      </w:r>
      <w:r w:rsidRPr="003E5C23">
        <w:rPr>
          <w:rFonts w:ascii="Arial" w:hAnsi="Arial" w:cs="Arial"/>
          <w:sz w:val="22"/>
        </w:rPr>
        <w:t>dimensionamiento</w:t>
      </w:r>
      <w:r w:rsidR="008C37B8">
        <w:rPr>
          <w:rFonts w:ascii="Arial" w:hAnsi="Arial" w:cs="Arial"/>
          <w:sz w:val="22"/>
        </w:rPr>
        <w:t>»</w:t>
      </w:r>
      <w:r w:rsidRPr="003E5C23">
        <w:rPr>
          <w:rFonts w:ascii="Arial" w:hAnsi="Arial" w:cs="Arial"/>
          <w:sz w:val="22"/>
        </w:rPr>
        <w:t xml:space="preserve"> </w:t>
      </w:r>
      <w:r w:rsidR="008C37B8">
        <w:rPr>
          <w:rFonts w:ascii="Arial" w:hAnsi="Arial" w:cs="Arial"/>
          <w:sz w:val="22"/>
        </w:rPr>
        <w:t>frente a</w:t>
      </w:r>
      <w:r w:rsidR="008C37B8" w:rsidRPr="003E5C23">
        <w:rPr>
          <w:rFonts w:ascii="Arial" w:hAnsi="Arial" w:cs="Arial"/>
          <w:sz w:val="22"/>
        </w:rPr>
        <w:t xml:space="preserve"> </w:t>
      </w:r>
      <w:r w:rsidRPr="003E5C23">
        <w:rPr>
          <w:rFonts w:ascii="Arial" w:hAnsi="Arial" w:cs="Arial"/>
          <w:sz w:val="22"/>
        </w:rPr>
        <w:t>las obras a contratar</w:t>
      </w:r>
      <w:r w:rsidR="005B3FC1">
        <w:rPr>
          <w:rFonts w:ascii="Arial" w:hAnsi="Arial" w:cs="Arial"/>
          <w:sz w:val="22"/>
        </w:rPr>
        <w:t xml:space="preserve">. En este sentido, para </w:t>
      </w:r>
      <w:r w:rsidRPr="003E5C23">
        <w:rPr>
          <w:rFonts w:ascii="Arial" w:hAnsi="Arial" w:cs="Arial"/>
          <w:sz w:val="22"/>
        </w:rPr>
        <w:t xml:space="preserve">establecer dicho requisito es necesario determinar </w:t>
      </w:r>
      <w:r w:rsidR="005B3FC1">
        <w:rPr>
          <w:rFonts w:ascii="Arial" w:hAnsi="Arial" w:cs="Arial"/>
          <w:sz w:val="22"/>
        </w:rPr>
        <w:t>la</w:t>
      </w:r>
      <w:r w:rsidRPr="003E5C23">
        <w:rPr>
          <w:rFonts w:ascii="Arial" w:hAnsi="Arial" w:cs="Arial"/>
          <w:sz w:val="22"/>
        </w:rPr>
        <w:t xml:space="preserve"> longitud </w:t>
      </w:r>
      <w:r w:rsidR="005B3FC1">
        <w:rPr>
          <w:rFonts w:ascii="Arial" w:hAnsi="Arial" w:cs="Arial"/>
          <w:sz w:val="22"/>
        </w:rPr>
        <w:t>d</w:t>
      </w:r>
      <w:r w:rsidRPr="003E5C23">
        <w:rPr>
          <w:rFonts w:ascii="Arial" w:hAnsi="Arial" w:cs="Arial"/>
          <w:sz w:val="22"/>
        </w:rPr>
        <w:t xml:space="preserve">el proyecto </w:t>
      </w:r>
      <w:r w:rsidR="005B3FC1">
        <w:rPr>
          <w:rFonts w:ascii="Arial" w:hAnsi="Arial" w:cs="Arial"/>
          <w:sz w:val="22"/>
        </w:rPr>
        <w:t xml:space="preserve">sobre la que se </w:t>
      </w:r>
      <w:r w:rsidRPr="003E5C23">
        <w:rPr>
          <w:rFonts w:ascii="Arial" w:hAnsi="Arial" w:cs="Arial"/>
          <w:sz w:val="22"/>
        </w:rPr>
        <w:t>desarrollar</w:t>
      </w:r>
      <w:r w:rsidR="00A91155">
        <w:rPr>
          <w:rFonts w:ascii="Arial" w:hAnsi="Arial" w:cs="Arial"/>
          <w:sz w:val="22"/>
        </w:rPr>
        <w:t>á</w:t>
      </w:r>
      <w:r w:rsidRPr="003E5C23">
        <w:rPr>
          <w:rFonts w:ascii="Arial" w:hAnsi="Arial" w:cs="Arial"/>
          <w:sz w:val="22"/>
        </w:rPr>
        <w:t>n las actividades de obra</w:t>
      </w:r>
      <w:r w:rsidR="005B3FC1">
        <w:rPr>
          <w:rFonts w:ascii="Arial" w:hAnsi="Arial" w:cs="Arial"/>
          <w:sz w:val="22"/>
        </w:rPr>
        <w:t>,</w:t>
      </w:r>
      <w:r w:rsidRPr="003E5C23">
        <w:rPr>
          <w:rFonts w:ascii="Arial" w:hAnsi="Arial" w:cs="Arial"/>
          <w:sz w:val="22"/>
        </w:rPr>
        <w:t xml:space="preserve"> para configura</w:t>
      </w:r>
      <w:r w:rsidR="005B3FC1">
        <w:rPr>
          <w:rFonts w:ascii="Arial" w:hAnsi="Arial" w:cs="Arial"/>
          <w:sz w:val="22"/>
        </w:rPr>
        <w:t>r</w:t>
      </w:r>
      <w:r w:rsidRPr="003E5C23">
        <w:rPr>
          <w:rFonts w:ascii="Arial" w:hAnsi="Arial" w:cs="Arial"/>
          <w:sz w:val="22"/>
        </w:rPr>
        <w:t xml:space="preserve"> el requisito de acuerdo a la Matriz 1, o en qué longitud estas tendrán un impacto</w:t>
      </w:r>
      <w:r w:rsidR="00911959" w:rsidRPr="003E5C23">
        <w:rPr>
          <w:rFonts w:ascii="Arial" w:hAnsi="Arial" w:cs="Arial"/>
          <w:sz w:val="22"/>
        </w:rPr>
        <w:t>.</w:t>
      </w:r>
      <w:r w:rsidRPr="003E5C23">
        <w:rPr>
          <w:rFonts w:ascii="Arial" w:hAnsi="Arial" w:cs="Arial"/>
          <w:sz w:val="22"/>
        </w:rPr>
        <w:t xml:space="preserve"> </w:t>
      </w:r>
      <w:r w:rsidR="00911959" w:rsidRPr="003E5C23">
        <w:rPr>
          <w:rFonts w:ascii="Arial" w:hAnsi="Arial" w:cs="Arial"/>
          <w:sz w:val="22"/>
        </w:rPr>
        <w:t>D</w:t>
      </w:r>
      <w:r w:rsidRPr="003E5C23">
        <w:rPr>
          <w:rFonts w:ascii="Arial" w:hAnsi="Arial" w:cs="Arial"/>
          <w:sz w:val="22"/>
        </w:rPr>
        <w:t xml:space="preserve">icha distancia </w:t>
      </w:r>
      <w:r w:rsidR="00911959" w:rsidRPr="003E5C23">
        <w:rPr>
          <w:rFonts w:ascii="Arial" w:hAnsi="Arial" w:cs="Arial"/>
          <w:sz w:val="22"/>
        </w:rPr>
        <w:t xml:space="preserve">es </w:t>
      </w:r>
      <w:r w:rsidRPr="003E5C23">
        <w:rPr>
          <w:rFonts w:ascii="Arial" w:hAnsi="Arial" w:cs="Arial"/>
          <w:sz w:val="22"/>
        </w:rPr>
        <w:t>la que debe servir de parámetro para determina</w:t>
      </w:r>
      <w:r w:rsidR="005B3FC1">
        <w:rPr>
          <w:rFonts w:ascii="Arial" w:hAnsi="Arial" w:cs="Arial"/>
          <w:sz w:val="22"/>
        </w:rPr>
        <w:t>r</w:t>
      </w:r>
      <w:r w:rsidRPr="003E5C23">
        <w:rPr>
          <w:rFonts w:ascii="Arial" w:hAnsi="Arial" w:cs="Arial"/>
          <w:sz w:val="22"/>
        </w:rPr>
        <w:t xml:space="preserve"> </w:t>
      </w:r>
      <w:r w:rsidR="005B3FC1">
        <w:rPr>
          <w:rFonts w:ascii="Arial" w:hAnsi="Arial" w:cs="Arial"/>
          <w:sz w:val="22"/>
        </w:rPr>
        <w:t>la</w:t>
      </w:r>
      <w:r w:rsidRPr="003E5C23">
        <w:rPr>
          <w:rFonts w:ascii="Arial" w:hAnsi="Arial" w:cs="Arial"/>
          <w:sz w:val="22"/>
        </w:rPr>
        <w:t xml:space="preserve"> experiencia espec</w:t>
      </w:r>
      <w:r w:rsidR="005B3FC1">
        <w:rPr>
          <w:rFonts w:ascii="Arial" w:hAnsi="Arial" w:cs="Arial"/>
          <w:sz w:val="22"/>
        </w:rPr>
        <w:t>í</w:t>
      </w:r>
      <w:r w:rsidRPr="003E5C23">
        <w:rPr>
          <w:rFonts w:ascii="Arial" w:hAnsi="Arial" w:cs="Arial"/>
          <w:sz w:val="22"/>
        </w:rPr>
        <w:t>fica exigible en términos de dimensionamiento</w:t>
      </w:r>
      <w:r w:rsidR="00E659AA" w:rsidRPr="003E5C23">
        <w:rPr>
          <w:rFonts w:ascii="Arial" w:hAnsi="Arial" w:cs="Arial"/>
          <w:sz w:val="22"/>
        </w:rPr>
        <w:t>, lo que significa que para ello no deben valorarse longitudes</w:t>
      </w:r>
      <w:r w:rsidR="00911959" w:rsidRPr="003E5C23">
        <w:rPr>
          <w:rFonts w:ascii="Arial" w:hAnsi="Arial" w:cs="Arial"/>
          <w:sz w:val="22"/>
        </w:rPr>
        <w:t xml:space="preserve"> o</w:t>
      </w:r>
      <w:r w:rsidR="00E659AA" w:rsidRPr="003E5C23">
        <w:rPr>
          <w:rFonts w:ascii="Arial" w:hAnsi="Arial" w:cs="Arial"/>
          <w:sz w:val="22"/>
        </w:rPr>
        <w:t xml:space="preserve"> áreas en las que no se ejecutará obra o esta no tendrá un impacto</w:t>
      </w:r>
      <w:r w:rsidR="00A91155">
        <w:rPr>
          <w:rFonts w:ascii="Arial" w:hAnsi="Arial" w:cs="Arial"/>
          <w:sz w:val="22"/>
        </w:rPr>
        <w:t>, sino</w:t>
      </w:r>
      <w:r w:rsidR="005B3FC1">
        <w:rPr>
          <w:rFonts w:ascii="Arial" w:hAnsi="Arial" w:cs="Arial"/>
          <w:sz w:val="22"/>
        </w:rPr>
        <w:t xml:space="preserve"> atendiendo a</w:t>
      </w:r>
      <w:r w:rsidR="00A91155">
        <w:rPr>
          <w:rFonts w:ascii="Arial" w:hAnsi="Arial" w:cs="Arial"/>
          <w:sz w:val="22"/>
        </w:rPr>
        <w:t xml:space="preserve"> la magnitud física del proyecto </w:t>
      </w:r>
      <w:r w:rsidR="005B3FC1">
        <w:rPr>
          <w:rFonts w:ascii="Arial" w:hAnsi="Arial" w:cs="Arial"/>
          <w:sz w:val="22"/>
        </w:rPr>
        <w:t>a ejecutar</w:t>
      </w:r>
      <w:r w:rsidR="00911959" w:rsidRPr="003E5C23">
        <w:rPr>
          <w:rFonts w:ascii="Arial" w:hAnsi="Arial" w:cs="Arial"/>
          <w:sz w:val="22"/>
        </w:rPr>
        <w:t>.</w:t>
      </w:r>
    </w:p>
    <w:p w14:paraId="342B9ADD" w14:textId="22C87424" w:rsidR="00FF61F0" w:rsidRPr="003E5C23" w:rsidRDefault="005B3FC1" w:rsidP="00FF61F0">
      <w:pPr>
        <w:spacing w:after="120" w:line="276" w:lineRule="auto"/>
        <w:ind w:firstLine="709"/>
        <w:jc w:val="both"/>
        <w:rPr>
          <w:rFonts w:ascii="Arial" w:hAnsi="Arial" w:cs="Arial"/>
          <w:sz w:val="22"/>
        </w:rPr>
      </w:pPr>
      <w:r>
        <w:rPr>
          <w:rFonts w:ascii="Arial" w:hAnsi="Arial" w:cs="Arial"/>
          <w:sz w:val="22"/>
        </w:rPr>
        <w:t>Para una mayor precisión y correcta aplicación de la matriz de experiencia,</w:t>
      </w:r>
      <w:r w:rsidR="00FF61F0" w:rsidRPr="003E5C23">
        <w:rPr>
          <w:rFonts w:ascii="Arial" w:hAnsi="Arial" w:cs="Arial"/>
          <w:sz w:val="22"/>
        </w:rPr>
        <w:t xml:space="preserve"> </w:t>
      </w:r>
      <w:r>
        <w:rPr>
          <w:rFonts w:ascii="Arial" w:hAnsi="Arial" w:cs="Arial"/>
          <w:sz w:val="22"/>
        </w:rPr>
        <w:t>para</w:t>
      </w:r>
      <w:r w:rsidRPr="003E5C23">
        <w:rPr>
          <w:rFonts w:ascii="Arial" w:hAnsi="Arial" w:cs="Arial"/>
          <w:sz w:val="22"/>
        </w:rPr>
        <w:t xml:space="preserve"> </w:t>
      </w:r>
      <w:r w:rsidR="00FF61F0" w:rsidRPr="003E5C23">
        <w:rPr>
          <w:rFonts w:ascii="Arial" w:hAnsi="Arial" w:cs="Arial"/>
          <w:sz w:val="22"/>
        </w:rPr>
        <w:t>determinar</w:t>
      </w:r>
      <w:r>
        <w:rPr>
          <w:rFonts w:ascii="Arial" w:hAnsi="Arial" w:cs="Arial"/>
          <w:sz w:val="22"/>
        </w:rPr>
        <w:t xml:space="preserve"> la</w:t>
      </w:r>
      <w:r w:rsidR="00FF61F0" w:rsidRPr="003E5C23">
        <w:rPr>
          <w:rFonts w:ascii="Arial" w:hAnsi="Arial" w:cs="Arial"/>
          <w:sz w:val="22"/>
        </w:rPr>
        <w:t xml:space="preserve"> longitud a lo largo de la cual se ejecutará una obra de infraestructura de </w:t>
      </w:r>
      <w:r w:rsidR="00FF61F0" w:rsidRPr="003E5C23">
        <w:rPr>
          <w:rFonts w:ascii="Arial" w:hAnsi="Arial" w:cs="Arial"/>
          <w:sz w:val="22"/>
        </w:rPr>
        <w:lastRenderedPageBreak/>
        <w:t xml:space="preserve">transporte </w:t>
      </w:r>
      <w:r>
        <w:rPr>
          <w:rFonts w:ascii="Arial" w:hAnsi="Arial" w:cs="Arial"/>
          <w:sz w:val="22"/>
        </w:rPr>
        <w:t xml:space="preserve">se </w:t>
      </w:r>
      <w:r w:rsidR="00FF61F0" w:rsidRPr="003E5C23">
        <w:rPr>
          <w:rFonts w:ascii="Arial" w:hAnsi="Arial" w:cs="Arial"/>
          <w:sz w:val="22"/>
        </w:rPr>
        <w:t xml:space="preserve">pueden presentar, por lo menos, las siguientes hipótesis, las cuales inciden en la forma </w:t>
      </w:r>
      <w:r>
        <w:rPr>
          <w:rFonts w:ascii="Arial" w:hAnsi="Arial" w:cs="Arial"/>
          <w:sz w:val="22"/>
        </w:rPr>
        <w:t>como</w:t>
      </w:r>
      <w:r w:rsidR="00FF61F0" w:rsidRPr="003E5C23">
        <w:rPr>
          <w:rFonts w:ascii="Arial" w:hAnsi="Arial" w:cs="Arial"/>
          <w:sz w:val="22"/>
        </w:rPr>
        <w:t xml:space="preserve"> debe configurarse el requisito de experiencia espec</w:t>
      </w:r>
      <w:r w:rsidR="008F052E">
        <w:rPr>
          <w:rFonts w:ascii="Arial" w:hAnsi="Arial" w:cs="Arial"/>
          <w:sz w:val="22"/>
        </w:rPr>
        <w:t>í</w:t>
      </w:r>
      <w:r w:rsidR="00FF61F0" w:rsidRPr="003E5C23">
        <w:rPr>
          <w:rFonts w:ascii="Arial" w:hAnsi="Arial" w:cs="Arial"/>
          <w:sz w:val="22"/>
        </w:rPr>
        <w:t xml:space="preserve">fica: </w:t>
      </w:r>
    </w:p>
    <w:p w14:paraId="5791812E" w14:textId="051C19FC" w:rsidR="00FF61F0" w:rsidRPr="008E3111" w:rsidRDefault="005B3FC1" w:rsidP="008E3111">
      <w:pPr>
        <w:spacing w:after="120" w:line="276" w:lineRule="auto"/>
        <w:ind w:firstLine="708"/>
        <w:jc w:val="both"/>
        <w:rPr>
          <w:rFonts w:ascii="Arial" w:hAnsi="Arial" w:cs="Arial"/>
          <w:sz w:val="22"/>
        </w:rPr>
      </w:pPr>
      <w:r>
        <w:rPr>
          <w:rFonts w:ascii="Arial" w:hAnsi="Arial" w:cs="Arial"/>
          <w:sz w:val="22"/>
        </w:rPr>
        <w:t xml:space="preserve">i) </w:t>
      </w:r>
      <w:r w:rsidR="00FF61F0" w:rsidRPr="008E3111">
        <w:rPr>
          <w:rFonts w:ascii="Arial" w:hAnsi="Arial" w:cs="Arial"/>
          <w:sz w:val="22"/>
        </w:rPr>
        <w:t xml:space="preserve">Que las obras se desarrollen a lo largo de un solo tramo de vía, caso en el cual la distancia en la que se </w:t>
      </w:r>
      <w:r w:rsidR="00A00914" w:rsidRPr="008E3111">
        <w:rPr>
          <w:rFonts w:ascii="Arial" w:hAnsi="Arial" w:cs="Arial"/>
          <w:sz w:val="22"/>
        </w:rPr>
        <w:t>s</w:t>
      </w:r>
      <w:r w:rsidR="00FF61F0" w:rsidRPr="008E3111">
        <w:rPr>
          <w:rFonts w:ascii="Arial" w:hAnsi="Arial" w:cs="Arial"/>
          <w:sz w:val="22"/>
        </w:rPr>
        <w:t xml:space="preserve">erá </w:t>
      </w:r>
      <w:r w:rsidR="00A00914" w:rsidRPr="008E3111">
        <w:rPr>
          <w:rFonts w:ascii="Arial" w:hAnsi="Arial" w:cs="Arial"/>
          <w:sz w:val="22"/>
        </w:rPr>
        <w:t xml:space="preserve">intervenida </w:t>
      </w:r>
      <w:r w:rsidR="00FF61F0" w:rsidRPr="008E3111">
        <w:rPr>
          <w:rFonts w:ascii="Arial" w:hAnsi="Arial" w:cs="Arial"/>
          <w:sz w:val="22"/>
        </w:rPr>
        <w:t xml:space="preserve">la vía por la ejecución de la obra será igual a la longitud respecto de la que se ejecutará el objeto contractual; </w:t>
      </w:r>
    </w:p>
    <w:p w14:paraId="37DACF7C" w14:textId="55694BBF" w:rsidR="00FF61F0" w:rsidRPr="003E5C23" w:rsidRDefault="00FF61F0" w:rsidP="00FF61F0">
      <w:pPr>
        <w:spacing w:after="120" w:line="276" w:lineRule="auto"/>
        <w:ind w:firstLine="708"/>
        <w:jc w:val="both"/>
        <w:rPr>
          <w:rFonts w:ascii="Arial" w:hAnsi="Arial" w:cs="Arial"/>
          <w:sz w:val="22"/>
        </w:rPr>
      </w:pPr>
      <w:proofErr w:type="spellStart"/>
      <w:r w:rsidRPr="003E5C23">
        <w:rPr>
          <w:rFonts w:ascii="Arial" w:hAnsi="Arial" w:cs="Arial"/>
          <w:sz w:val="22"/>
        </w:rPr>
        <w:t>ii</w:t>
      </w:r>
      <w:proofErr w:type="spellEnd"/>
      <w:r w:rsidRPr="003E5C23">
        <w:rPr>
          <w:rFonts w:ascii="Arial" w:hAnsi="Arial" w:cs="Arial"/>
          <w:sz w:val="22"/>
        </w:rPr>
        <w:t xml:space="preserve">) Que la obra se desarrolle a lo largo de un solo tramo de vía, pero que las variadas actividades que –según el </w:t>
      </w:r>
      <w:r w:rsidR="00676CF6" w:rsidRPr="003E5C23">
        <w:rPr>
          <w:rFonts w:ascii="Arial" w:hAnsi="Arial" w:cs="Arial"/>
          <w:sz w:val="22"/>
        </w:rPr>
        <w:t>«</w:t>
      </w:r>
      <w:r w:rsidRPr="003E5C23">
        <w:rPr>
          <w:rFonts w:ascii="Arial" w:hAnsi="Arial" w:cs="Arial"/>
          <w:sz w:val="22"/>
        </w:rPr>
        <w:t>Anexo 3</w:t>
      </w:r>
      <w:r w:rsidR="00676CF6" w:rsidRPr="003E5C23">
        <w:rPr>
          <w:rFonts w:ascii="Arial" w:hAnsi="Arial" w:cs="Arial"/>
          <w:sz w:val="22"/>
        </w:rPr>
        <w:t xml:space="preserve"> – Glosario»</w:t>
      </w:r>
      <w:r w:rsidRPr="003E5C23">
        <w:rPr>
          <w:rFonts w:ascii="Arial" w:hAnsi="Arial" w:cs="Arial"/>
          <w:sz w:val="22"/>
        </w:rPr>
        <w:t>– corresponden al tipo de obra y actividad a contratar –para el caso Proyectos de mejoramiento</w:t>
      </w:r>
      <w:r w:rsidR="00D470F1" w:rsidRPr="003E5C23">
        <w:rPr>
          <w:rStyle w:val="Refdenotaalpie"/>
          <w:rFonts w:ascii="Arial" w:hAnsi="Arial" w:cs="Arial"/>
          <w:sz w:val="22"/>
        </w:rPr>
        <w:footnoteReference w:id="6"/>
      </w:r>
      <w:r w:rsidRPr="003E5C23">
        <w:rPr>
          <w:rFonts w:ascii="Arial" w:hAnsi="Arial" w:cs="Arial"/>
          <w:sz w:val="22"/>
        </w:rPr>
        <w:t xml:space="preserve">–, se desarrollen con diferente </w:t>
      </w:r>
      <w:r w:rsidR="00A91155">
        <w:rPr>
          <w:rFonts w:ascii="Arial" w:hAnsi="Arial" w:cs="Arial"/>
          <w:sz w:val="22"/>
        </w:rPr>
        <w:t>nivel técnico</w:t>
      </w:r>
      <w:r w:rsidR="00A91155" w:rsidRPr="003E5C23">
        <w:rPr>
          <w:rFonts w:ascii="Arial" w:hAnsi="Arial" w:cs="Arial"/>
          <w:sz w:val="22"/>
        </w:rPr>
        <w:t xml:space="preserve"> </w:t>
      </w:r>
      <w:r w:rsidRPr="003E5C23">
        <w:rPr>
          <w:rFonts w:ascii="Arial" w:hAnsi="Arial" w:cs="Arial"/>
          <w:sz w:val="22"/>
        </w:rPr>
        <w:t>en algunos tramos de la vía, o que en algunos tramos se ejecuten unas actividades –</w:t>
      </w:r>
      <w:r w:rsidRPr="003E5C23">
        <w:rPr>
          <w:rFonts w:ascii="Arial" w:hAnsi="Arial" w:cs="Arial"/>
          <w:i/>
          <w:iCs/>
          <w:sz w:val="22"/>
        </w:rPr>
        <w:t>v.g.</w:t>
      </w:r>
      <w:r w:rsidRPr="003E5C23">
        <w:rPr>
          <w:rFonts w:ascii="Arial" w:hAnsi="Arial" w:cs="Arial"/>
          <w:sz w:val="22"/>
        </w:rPr>
        <w:t xml:space="preserve"> actividades de rectificación– mientras en otras secciones viales se realicen otras –</w:t>
      </w:r>
      <w:r w:rsidRPr="003E5C23">
        <w:rPr>
          <w:rFonts w:ascii="Arial" w:hAnsi="Arial" w:cs="Arial"/>
          <w:i/>
          <w:iCs/>
          <w:sz w:val="22"/>
        </w:rPr>
        <w:t>v.g.</w:t>
      </w:r>
      <w:r w:rsidRPr="003E5C23">
        <w:rPr>
          <w:rFonts w:ascii="Arial" w:hAnsi="Arial" w:cs="Arial"/>
          <w:sz w:val="22"/>
        </w:rPr>
        <w:t xml:space="preserve"> ampliación de la sección de la vía–; y </w:t>
      </w:r>
    </w:p>
    <w:p w14:paraId="6B612EEA" w14:textId="7F1C4970" w:rsidR="00FF61F0" w:rsidRPr="003E5C23" w:rsidRDefault="00FF61F0" w:rsidP="00FF61F0">
      <w:pPr>
        <w:spacing w:after="120" w:line="276" w:lineRule="auto"/>
        <w:ind w:firstLine="708"/>
        <w:jc w:val="both"/>
        <w:rPr>
          <w:rFonts w:ascii="Arial" w:hAnsi="Arial" w:cs="Arial"/>
          <w:sz w:val="22"/>
        </w:rPr>
      </w:pPr>
      <w:proofErr w:type="spellStart"/>
      <w:r w:rsidRPr="003E5C23">
        <w:rPr>
          <w:rFonts w:ascii="Arial" w:hAnsi="Arial" w:cs="Arial"/>
          <w:sz w:val="22"/>
        </w:rPr>
        <w:t>iii</w:t>
      </w:r>
      <w:proofErr w:type="spellEnd"/>
      <w:r w:rsidRPr="003E5C23">
        <w:rPr>
          <w:rFonts w:ascii="Arial" w:hAnsi="Arial" w:cs="Arial"/>
          <w:sz w:val="22"/>
        </w:rPr>
        <w:t>) Que las obras se desarrollen a lo largo de varios segmentos de vía no consecutivos, ubicados dentro de un tramo global de vía dentro del que también se comprenden secciones</w:t>
      </w:r>
      <w:r w:rsidR="00A91155">
        <w:rPr>
          <w:rFonts w:ascii="Arial" w:hAnsi="Arial" w:cs="Arial"/>
          <w:sz w:val="22"/>
        </w:rPr>
        <w:t xml:space="preserve"> de</w:t>
      </w:r>
      <w:r w:rsidRPr="003E5C23">
        <w:rPr>
          <w:rFonts w:ascii="Arial" w:hAnsi="Arial" w:cs="Arial"/>
          <w:sz w:val="22"/>
        </w:rPr>
        <w:t xml:space="preserve"> vía sobre las que no se ejecutarán obras </w:t>
      </w:r>
      <w:r w:rsidR="00A91155">
        <w:rPr>
          <w:rFonts w:ascii="Arial" w:hAnsi="Arial" w:cs="Arial"/>
          <w:sz w:val="22"/>
        </w:rPr>
        <w:t>de</w:t>
      </w:r>
      <w:r w:rsidR="00A91155" w:rsidRPr="003E5C23">
        <w:rPr>
          <w:rFonts w:ascii="Arial" w:hAnsi="Arial" w:cs="Arial"/>
          <w:sz w:val="22"/>
        </w:rPr>
        <w:t xml:space="preserve"> </w:t>
      </w:r>
      <w:r w:rsidRPr="003E5C23">
        <w:rPr>
          <w:rFonts w:ascii="Arial" w:hAnsi="Arial" w:cs="Arial"/>
          <w:sz w:val="22"/>
        </w:rPr>
        <w:t>intervención alguna correspondiente a obra pública de infraestructura de transporte, las cuales a su vez cortan los segmentos a lo largo los cuales se ejecutar</w:t>
      </w:r>
      <w:r w:rsidR="008F052E">
        <w:rPr>
          <w:rFonts w:ascii="Arial" w:hAnsi="Arial" w:cs="Arial"/>
          <w:sz w:val="22"/>
        </w:rPr>
        <w:t>á</w:t>
      </w:r>
      <w:r w:rsidRPr="003E5C23">
        <w:rPr>
          <w:rFonts w:ascii="Arial" w:hAnsi="Arial" w:cs="Arial"/>
          <w:sz w:val="22"/>
        </w:rPr>
        <w:t xml:space="preserve"> la obra.  </w:t>
      </w:r>
    </w:p>
    <w:p w14:paraId="64837713" w14:textId="7B3A4F03" w:rsidR="00FF61F0" w:rsidRPr="003E5C23" w:rsidRDefault="00FF61F0" w:rsidP="00FF61F0">
      <w:pPr>
        <w:spacing w:after="120" w:line="276" w:lineRule="auto"/>
        <w:ind w:firstLine="709"/>
        <w:jc w:val="both"/>
        <w:rPr>
          <w:rFonts w:ascii="Arial" w:hAnsi="Arial" w:cs="Arial"/>
          <w:sz w:val="22"/>
        </w:rPr>
      </w:pPr>
      <w:r w:rsidRPr="003E5C23">
        <w:rPr>
          <w:rFonts w:ascii="Arial" w:hAnsi="Arial" w:cs="Arial"/>
          <w:sz w:val="22"/>
        </w:rPr>
        <w:t>En las dos primeras hipótesis el requisito de experiencia espec</w:t>
      </w:r>
      <w:r w:rsidR="008F052E">
        <w:rPr>
          <w:rFonts w:ascii="Arial" w:hAnsi="Arial" w:cs="Arial"/>
          <w:sz w:val="22"/>
        </w:rPr>
        <w:t>í</w:t>
      </w:r>
      <w:r w:rsidRPr="003E5C23">
        <w:rPr>
          <w:rFonts w:ascii="Arial" w:hAnsi="Arial" w:cs="Arial"/>
          <w:sz w:val="22"/>
        </w:rPr>
        <w:t>fica exigible deberá configurarse respecto de la distancia total</w:t>
      </w:r>
      <w:r w:rsidR="00E55679">
        <w:rPr>
          <w:rFonts w:ascii="Arial" w:hAnsi="Arial" w:cs="Arial"/>
          <w:sz w:val="22"/>
        </w:rPr>
        <w:t xml:space="preserve"> a</w:t>
      </w:r>
      <w:r w:rsidRPr="003E5C23">
        <w:rPr>
          <w:rFonts w:ascii="Arial" w:hAnsi="Arial" w:cs="Arial"/>
          <w:sz w:val="22"/>
        </w:rPr>
        <w:t xml:space="preserve"> lo largo de la cual se ejecutarán las obras, dado que la ejecución de las obras tendrá impacto respecto de dicha longitud, implicando una intervención mediante actividades asociadas al tipo de obra y actividad a contratar, indiferentemente de que en la segunda hipótesis se ejecuten obras con una mayor o menor </w:t>
      </w:r>
      <w:r w:rsidR="0040150B">
        <w:rPr>
          <w:rFonts w:ascii="Arial" w:hAnsi="Arial" w:cs="Arial"/>
          <w:sz w:val="22"/>
        </w:rPr>
        <w:t>nivel técnico</w:t>
      </w:r>
      <w:r w:rsidR="0040150B" w:rsidRPr="003E5C23">
        <w:rPr>
          <w:rFonts w:ascii="Arial" w:hAnsi="Arial" w:cs="Arial"/>
          <w:sz w:val="22"/>
        </w:rPr>
        <w:t xml:space="preserve"> </w:t>
      </w:r>
      <w:r w:rsidRPr="003E5C23">
        <w:rPr>
          <w:rFonts w:ascii="Arial" w:hAnsi="Arial" w:cs="Arial"/>
          <w:sz w:val="22"/>
        </w:rPr>
        <w:t xml:space="preserve">en unos tramos de vía que en otros.  </w:t>
      </w:r>
    </w:p>
    <w:p w14:paraId="161D9E42" w14:textId="44642F05" w:rsidR="00F20AC0" w:rsidRPr="003E5C23" w:rsidRDefault="00262E22" w:rsidP="00036F44">
      <w:pPr>
        <w:spacing w:after="120" w:line="276" w:lineRule="auto"/>
        <w:ind w:firstLine="709"/>
        <w:jc w:val="both"/>
        <w:rPr>
          <w:rFonts w:ascii="Arial" w:hAnsi="Arial" w:cs="Arial"/>
          <w:sz w:val="22"/>
        </w:rPr>
      </w:pPr>
      <w:r w:rsidRPr="003E5C23">
        <w:rPr>
          <w:rFonts w:ascii="Arial" w:hAnsi="Arial" w:cs="Arial"/>
          <w:sz w:val="22"/>
        </w:rPr>
        <w:t>Por otro lado</w:t>
      </w:r>
      <w:r w:rsidR="00FF61F0" w:rsidRPr="003E5C23">
        <w:rPr>
          <w:rFonts w:ascii="Arial" w:hAnsi="Arial" w:cs="Arial"/>
          <w:sz w:val="22"/>
        </w:rPr>
        <w:t xml:space="preserve">, en la tercera hipótesis, la longitud que debe servir de parámetro para el cálculo del requisito </w:t>
      </w:r>
      <w:r w:rsidR="008F052E">
        <w:rPr>
          <w:rFonts w:ascii="Arial" w:hAnsi="Arial" w:cs="Arial"/>
          <w:sz w:val="22"/>
        </w:rPr>
        <w:t xml:space="preserve">de </w:t>
      </w:r>
      <w:r w:rsidR="00FF61F0" w:rsidRPr="003E5C23">
        <w:rPr>
          <w:rFonts w:ascii="Arial" w:hAnsi="Arial" w:cs="Arial"/>
          <w:sz w:val="22"/>
        </w:rPr>
        <w:t>experiencia espec</w:t>
      </w:r>
      <w:r w:rsidR="008F052E">
        <w:rPr>
          <w:rFonts w:ascii="Arial" w:hAnsi="Arial" w:cs="Arial"/>
          <w:sz w:val="22"/>
        </w:rPr>
        <w:t>í</w:t>
      </w:r>
      <w:r w:rsidR="00FF61F0" w:rsidRPr="003E5C23">
        <w:rPr>
          <w:rFonts w:ascii="Arial" w:hAnsi="Arial" w:cs="Arial"/>
          <w:sz w:val="22"/>
        </w:rPr>
        <w:t>fica será aquella a lo largo de la cual efectivamente se ejecutar</w:t>
      </w:r>
      <w:r w:rsidR="0040150B">
        <w:rPr>
          <w:rFonts w:ascii="Arial" w:hAnsi="Arial" w:cs="Arial"/>
          <w:sz w:val="22"/>
        </w:rPr>
        <w:t>á</w:t>
      </w:r>
      <w:r w:rsidR="00FF61F0" w:rsidRPr="003E5C23">
        <w:rPr>
          <w:rFonts w:ascii="Arial" w:hAnsi="Arial" w:cs="Arial"/>
          <w:sz w:val="22"/>
        </w:rPr>
        <w:t>n las obras concernientes al tipo de infraestructura y actividad para la que se configura el requisito</w:t>
      </w:r>
      <w:r w:rsidR="00ED1D02">
        <w:rPr>
          <w:rFonts w:ascii="Arial" w:hAnsi="Arial" w:cs="Arial"/>
          <w:sz w:val="22"/>
        </w:rPr>
        <w:t>. Esto</w:t>
      </w:r>
      <w:r w:rsidR="00FF61F0" w:rsidRPr="003E5C23">
        <w:rPr>
          <w:rFonts w:ascii="Arial" w:hAnsi="Arial" w:cs="Arial"/>
          <w:sz w:val="22"/>
        </w:rPr>
        <w:t xml:space="preserve"> implica prescindir</w:t>
      </w:r>
      <w:r w:rsidR="008F052E">
        <w:rPr>
          <w:rFonts w:ascii="Arial" w:hAnsi="Arial" w:cs="Arial"/>
          <w:sz w:val="22"/>
        </w:rPr>
        <w:t>,</w:t>
      </w:r>
      <w:r w:rsidR="00FF61F0" w:rsidRPr="003E5C23">
        <w:rPr>
          <w:rFonts w:ascii="Arial" w:hAnsi="Arial" w:cs="Arial"/>
          <w:sz w:val="22"/>
        </w:rPr>
        <w:t xml:space="preserve"> </w:t>
      </w:r>
      <w:r w:rsidR="008F052E">
        <w:rPr>
          <w:rFonts w:ascii="Arial" w:hAnsi="Arial" w:cs="Arial"/>
          <w:sz w:val="22"/>
        </w:rPr>
        <w:t>frente a</w:t>
      </w:r>
      <w:r w:rsidR="008F052E" w:rsidRPr="003E5C23">
        <w:rPr>
          <w:rFonts w:ascii="Arial" w:hAnsi="Arial" w:cs="Arial"/>
          <w:sz w:val="22"/>
        </w:rPr>
        <w:t xml:space="preserve"> </w:t>
      </w:r>
      <w:r w:rsidR="00FF61F0" w:rsidRPr="003E5C23">
        <w:rPr>
          <w:rFonts w:ascii="Arial" w:hAnsi="Arial" w:cs="Arial"/>
          <w:sz w:val="22"/>
        </w:rPr>
        <w:t xml:space="preserve">la longitud global en la que se </w:t>
      </w:r>
      <w:r w:rsidR="0040150B">
        <w:rPr>
          <w:rFonts w:ascii="Arial" w:hAnsi="Arial" w:cs="Arial"/>
          <w:sz w:val="22"/>
        </w:rPr>
        <w:t>enmarcan los</w:t>
      </w:r>
      <w:r w:rsidR="0040150B" w:rsidRPr="003E5C23">
        <w:rPr>
          <w:rFonts w:ascii="Arial" w:hAnsi="Arial" w:cs="Arial"/>
          <w:sz w:val="22"/>
        </w:rPr>
        <w:t xml:space="preserve"> </w:t>
      </w:r>
      <w:r w:rsidR="00FF61F0" w:rsidRPr="003E5C23">
        <w:rPr>
          <w:rFonts w:ascii="Arial" w:hAnsi="Arial" w:cs="Arial"/>
          <w:sz w:val="22"/>
        </w:rPr>
        <w:t xml:space="preserve">tramos </w:t>
      </w:r>
      <w:r w:rsidRPr="003E5C23">
        <w:rPr>
          <w:rFonts w:ascii="Arial" w:hAnsi="Arial" w:cs="Arial"/>
          <w:sz w:val="22"/>
        </w:rPr>
        <w:t>que serán intervenidos</w:t>
      </w:r>
      <w:r w:rsidR="008F052E">
        <w:rPr>
          <w:rFonts w:ascii="Arial" w:hAnsi="Arial" w:cs="Arial"/>
          <w:sz w:val="22"/>
        </w:rPr>
        <w:t>,</w:t>
      </w:r>
      <w:r w:rsidR="00FF61F0" w:rsidRPr="003E5C23">
        <w:rPr>
          <w:rFonts w:ascii="Arial" w:hAnsi="Arial" w:cs="Arial"/>
          <w:sz w:val="22"/>
        </w:rPr>
        <w:t xml:space="preserve"> </w:t>
      </w:r>
      <w:r w:rsidR="008F052E">
        <w:rPr>
          <w:rFonts w:ascii="Arial" w:hAnsi="Arial" w:cs="Arial"/>
          <w:sz w:val="22"/>
        </w:rPr>
        <w:t>de</w:t>
      </w:r>
      <w:r w:rsidR="008F052E" w:rsidRPr="003E5C23">
        <w:rPr>
          <w:rFonts w:ascii="Arial" w:hAnsi="Arial" w:cs="Arial"/>
          <w:sz w:val="22"/>
        </w:rPr>
        <w:t xml:space="preserve"> </w:t>
      </w:r>
      <w:r w:rsidR="00FF61F0" w:rsidRPr="003E5C23">
        <w:rPr>
          <w:rFonts w:ascii="Arial" w:hAnsi="Arial" w:cs="Arial"/>
          <w:sz w:val="22"/>
        </w:rPr>
        <w:t xml:space="preserve">los que </w:t>
      </w:r>
      <w:r w:rsidRPr="003E5C23">
        <w:rPr>
          <w:rFonts w:ascii="Arial" w:hAnsi="Arial" w:cs="Arial"/>
          <w:sz w:val="22"/>
        </w:rPr>
        <w:t>no</w:t>
      </w:r>
      <w:r w:rsidR="008F052E">
        <w:rPr>
          <w:rFonts w:ascii="Arial" w:hAnsi="Arial" w:cs="Arial"/>
          <w:sz w:val="22"/>
        </w:rPr>
        <w:t xml:space="preserve"> tendrán ninguna intervención</w:t>
      </w:r>
      <w:r w:rsidR="00FF61F0" w:rsidRPr="003E5C23">
        <w:rPr>
          <w:rFonts w:ascii="Arial" w:hAnsi="Arial" w:cs="Arial"/>
          <w:sz w:val="22"/>
        </w:rPr>
        <w:t xml:space="preserve">, </w:t>
      </w:r>
      <w:r w:rsidRPr="003E5C23">
        <w:rPr>
          <w:rFonts w:ascii="Arial" w:hAnsi="Arial" w:cs="Arial"/>
          <w:sz w:val="22"/>
        </w:rPr>
        <w:t xml:space="preserve">para </w:t>
      </w:r>
      <w:r w:rsidR="00FF61F0" w:rsidRPr="003E5C23">
        <w:rPr>
          <w:rFonts w:ascii="Arial" w:hAnsi="Arial" w:cs="Arial"/>
          <w:sz w:val="22"/>
        </w:rPr>
        <w:t xml:space="preserve">determinar el requisito de experiencia con la longitud que resulta de la sumatoria de las distancias de las que constan los tramos en los que </w:t>
      </w:r>
      <w:r w:rsidR="008F052E">
        <w:rPr>
          <w:rFonts w:ascii="Arial" w:hAnsi="Arial" w:cs="Arial"/>
          <w:sz w:val="22"/>
        </w:rPr>
        <w:t xml:space="preserve">efectivamente </w:t>
      </w:r>
      <w:r w:rsidR="00FF61F0" w:rsidRPr="003E5C23">
        <w:rPr>
          <w:rFonts w:ascii="Arial" w:hAnsi="Arial" w:cs="Arial"/>
          <w:sz w:val="22"/>
        </w:rPr>
        <w:t>se ejecutará la obra</w:t>
      </w:r>
      <w:r w:rsidR="006D05EE">
        <w:rPr>
          <w:rFonts w:ascii="Arial" w:hAnsi="Arial" w:cs="Arial"/>
          <w:sz w:val="22"/>
        </w:rPr>
        <w:t>. Lo anterior debe ser indicado por</w:t>
      </w:r>
      <w:r w:rsidR="0040150B">
        <w:rPr>
          <w:rFonts w:ascii="Arial" w:hAnsi="Arial" w:cs="Arial"/>
          <w:sz w:val="22"/>
        </w:rPr>
        <w:t xml:space="preserve"> la entidad</w:t>
      </w:r>
      <w:r w:rsidR="006615D9">
        <w:rPr>
          <w:rFonts w:ascii="Arial" w:hAnsi="Arial" w:cs="Arial"/>
          <w:sz w:val="22"/>
        </w:rPr>
        <w:t xml:space="preserve"> para conocimiento de los </w:t>
      </w:r>
      <w:r w:rsidR="006615D9">
        <w:rPr>
          <w:rFonts w:ascii="Arial" w:hAnsi="Arial" w:cs="Arial"/>
          <w:sz w:val="22"/>
        </w:rPr>
        <w:lastRenderedPageBreak/>
        <w:t>interesados</w:t>
      </w:r>
      <w:r w:rsidR="008F052E">
        <w:rPr>
          <w:rFonts w:ascii="Arial" w:hAnsi="Arial" w:cs="Arial"/>
          <w:sz w:val="22"/>
        </w:rPr>
        <w:t>,</w:t>
      </w:r>
      <w:r w:rsidR="0040150B">
        <w:rPr>
          <w:rFonts w:ascii="Arial" w:hAnsi="Arial" w:cs="Arial"/>
          <w:sz w:val="22"/>
        </w:rPr>
        <w:t xml:space="preserve"> en los documentos que conforman el proce</w:t>
      </w:r>
      <w:r w:rsidR="008F052E">
        <w:rPr>
          <w:rFonts w:ascii="Arial" w:hAnsi="Arial" w:cs="Arial"/>
          <w:sz w:val="22"/>
        </w:rPr>
        <w:t>dimiento</w:t>
      </w:r>
      <w:r w:rsidR="0040150B">
        <w:rPr>
          <w:rFonts w:ascii="Arial" w:hAnsi="Arial" w:cs="Arial"/>
          <w:sz w:val="22"/>
        </w:rPr>
        <w:t xml:space="preserve"> de selección</w:t>
      </w:r>
      <w:r w:rsidR="008F052E">
        <w:rPr>
          <w:rFonts w:ascii="Arial" w:hAnsi="Arial" w:cs="Arial"/>
          <w:sz w:val="22"/>
        </w:rPr>
        <w:t>, señalando</w:t>
      </w:r>
      <w:r w:rsidR="0040150B">
        <w:rPr>
          <w:rFonts w:ascii="Arial" w:hAnsi="Arial" w:cs="Arial"/>
          <w:sz w:val="22"/>
        </w:rPr>
        <w:t xml:space="preserve"> la longitud real a intervenir como producto de la sumatoria de dichos tramos</w:t>
      </w:r>
      <w:r w:rsidR="00FF61F0" w:rsidRPr="003E5C23">
        <w:rPr>
          <w:rFonts w:ascii="Arial" w:hAnsi="Arial" w:cs="Arial"/>
          <w:sz w:val="22"/>
        </w:rPr>
        <w:t>.</w:t>
      </w:r>
    </w:p>
    <w:p w14:paraId="4129905F" w14:textId="68186155" w:rsidR="00D470F1" w:rsidRPr="003E5C23" w:rsidRDefault="00302A1F" w:rsidP="00D470F1">
      <w:pPr>
        <w:spacing w:after="120" w:line="276" w:lineRule="auto"/>
        <w:ind w:firstLine="709"/>
        <w:jc w:val="both"/>
        <w:rPr>
          <w:rFonts w:ascii="Arial" w:hAnsi="Arial" w:cs="Arial"/>
          <w:sz w:val="22"/>
        </w:rPr>
      </w:pPr>
      <w:r w:rsidRPr="003E5C23">
        <w:rPr>
          <w:rFonts w:ascii="Arial" w:hAnsi="Arial" w:cs="Arial"/>
          <w:sz w:val="22"/>
        </w:rPr>
        <w:t>Esta interpretación garantiza que el requisito de experiencia espec</w:t>
      </w:r>
      <w:r w:rsidR="008F052E">
        <w:rPr>
          <w:rFonts w:ascii="Arial" w:hAnsi="Arial" w:cs="Arial"/>
          <w:sz w:val="22"/>
        </w:rPr>
        <w:t>í</w:t>
      </w:r>
      <w:r w:rsidRPr="003E5C23">
        <w:rPr>
          <w:rFonts w:ascii="Arial" w:hAnsi="Arial" w:cs="Arial"/>
          <w:sz w:val="22"/>
        </w:rPr>
        <w:t xml:space="preserve">fica estandarizado </w:t>
      </w:r>
      <w:r w:rsidR="008F052E">
        <w:rPr>
          <w:rFonts w:ascii="Arial" w:hAnsi="Arial" w:cs="Arial"/>
          <w:sz w:val="22"/>
        </w:rPr>
        <w:t>en</w:t>
      </w:r>
      <w:r w:rsidR="008F052E" w:rsidRPr="003E5C23">
        <w:rPr>
          <w:rFonts w:ascii="Arial" w:hAnsi="Arial" w:cs="Arial"/>
          <w:sz w:val="22"/>
        </w:rPr>
        <w:t xml:space="preserve"> </w:t>
      </w:r>
      <w:r w:rsidRPr="003E5C23">
        <w:rPr>
          <w:rFonts w:ascii="Arial" w:hAnsi="Arial" w:cs="Arial"/>
          <w:sz w:val="22"/>
        </w:rPr>
        <w:t>la Matriz 1 se configure respecto de</w:t>
      </w:r>
      <w:r w:rsidR="0040150B">
        <w:rPr>
          <w:rFonts w:ascii="Arial" w:hAnsi="Arial" w:cs="Arial"/>
          <w:sz w:val="22"/>
        </w:rPr>
        <w:t xml:space="preserve"> la longitud</w:t>
      </w:r>
      <w:r w:rsidRPr="003E5C23">
        <w:rPr>
          <w:rFonts w:ascii="Arial" w:hAnsi="Arial" w:cs="Arial"/>
          <w:sz w:val="22"/>
        </w:rPr>
        <w:t xml:space="preserve"> donde materialmente tendrá impacto la obra pública de infraestructura de transporte, en la medida</w:t>
      </w:r>
      <w:r w:rsidR="00036F44" w:rsidRPr="003E5C23">
        <w:rPr>
          <w:rFonts w:ascii="Arial" w:hAnsi="Arial" w:cs="Arial"/>
          <w:sz w:val="22"/>
        </w:rPr>
        <w:t xml:space="preserve"> en</w:t>
      </w:r>
      <w:r w:rsidRPr="003E5C23">
        <w:rPr>
          <w:rFonts w:ascii="Arial" w:hAnsi="Arial" w:cs="Arial"/>
          <w:sz w:val="22"/>
        </w:rPr>
        <w:t xml:space="preserve"> que no solo </w:t>
      </w:r>
      <w:r w:rsidR="00D470F1" w:rsidRPr="003E5C23">
        <w:rPr>
          <w:rFonts w:ascii="Arial" w:hAnsi="Arial" w:cs="Arial"/>
          <w:sz w:val="22"/>
        </w:rPr>
        <w:t>posibilita</w:t>
      </w:r>
      <w:r w:rsidR="00427E06" w:rsidRPr="003E5C23">
        <w:rPr>
          <w:rFonts w:ascii="Arial" w:hAnsi="Arial" w:cs="Arial"/>
          <w:sz w:val="22"/>
        </w:rPr>
        <w:t xml:space="preserve"> que se valoren l</w:t>
      </w:r>
      <w:r w:rsidR="00E85774" w:rsidRPr="003E5C23">
        <w:rPr>
          <w:rFonts w:ascii="Arial" w:hAnsi="Arial" w:cs="Arial"/>
          <w:sz w:val="22"/>
        </w:rPr>
        <w:t>as</w:t>
      </w:r>
      <w:r w:rsidR="00427E06" w:rsidRPr="003E5C23">
        <w:rPr>
          <w:rFonts w:ascii="Arial" w:hAnsi="Arial" w:cs="Arial"/>
          <w:sz w:val="22"/>
        </w:rPr>
        <w:t xml:space="preserve"> diferentes labores que implica el desarrollo del tipo de obra y actividad a contratar en función de su alcance</w:t>
      </w:r>
      <w:r w:rsidR="00036F44" w:rsidRPr="003E5C23">
        <w:rPr>
          <w:rFonts w:ascii="Arial" w:hAnsi="Arial" w:cs="Arial"/>
          <w:sz w:val="22"/>
        </w:rPr>
        <w:t xml:space="preserve"> real</w:t>
      </w:r>
      <w:r w:rsidR="00427E06" w:rsidRPr="003E5C23">
        <w:rPr>
          <w:rFonts w:ascii="Arial" w:hAnsi="Arial" w:cs="Arial"/>
          <w:sz w:val="22"/>
        </w:rPr>
        <w:t>, sino que además</w:t>
      </w:r>
      <w:r w:rsidR="00E85774" w:rsidRPr="003E5C23">
        <w:rPr>
          <w:rFonts w:ascii="Arial" w:hAnsi="Arial" w:cs="Arial"/>
          <w:sz w:val="22"/>
        </w:rPr>
        <w:t xml:space="preserve"> p</w:t>
      </w:r>
      <w:r w:rsidR="00D470F1" w:rsidRPr="003E5C23">
        <w:rPr>
          <w:rFonts w:ascii="Arial" w:hAnsi="Arial" w:cs="Arial"/>
          <w:sz w:val="22"/>
        </w:rPr>
        <w:t xml:space="preserve">ermite excluir de dicha valoración las longitudes de tramos de vía en los que no se ejecutará </w:t>
      </w:r>
      <w:r w:rsidR="0040150B">
        <w:rPr>
          <w:rFonts w:ascii="Arial" w:hAnsi="Arial" w:cs="Arial"/>
          <w:sz w:val="22"/>
        </w:rPr>
        <w:t>actividad de intervención alguna de la</w:t>
      </w:r>
      <w:r w:rsidR="00D470F1" w:rsidRPr="003E5C23">
        <w:rPr>
          <w:rFonts w:ascii="Arial" w:hAnsi="Arial" w:cs="Arial"/>
          <w:sz w:val="22"/>
        </w:rPr>
        <w:t xml:space="preserve"> obra pública </w:t>
      </w:r>
      <w:r w:rsidR="008F052E">
        <w:rPr>
          <w:rFonts w:ascii="Arial" w:hAnsi="Arial" w:cs="Arial"/>
          <w:sz w:val="22"/>
        </w:rPr>
        <w:t>frente a</w:t>
      </w:r>
      <w:r w:rsidR="008F052E" w:rsidRPr="003E5C23">
        <w:rPr>
          <w:rFonts w:ascii="Arial" w:hAnsi="Arial" w:cs="Arial"/>
          <w:sz w:val="22"/>
        </w:rPr>
        <w:t xml:space="preserve"> </w:t>
      </w:r>
      <w:r w:rsidR="00D470F1" w:rsidRPr="003E5C23">
        <w:rPr>
          <w:rFonts w:ascii="Arial" w:hAnsi="Arial" w:cs="Arial"/>
          <w:sz w:val="22"/>
        </w:rPr>
        <w:t xml:space="preserve">la que se establece el requisito. </w:t>
      </w:r>
    </w:p>
    <w:p w14:paraId="0EEAEB2A" w14:textId="5709AB1D" w:rsidR="002D3D04" w:rsidRPr="003E5C23" w:rsidRDefault="00D470F1" w:rsidP="00685053">
      <w:pPr>
        <w:spacing w:after="120" w:line="276" w:lineRule="auto"/>
        <w:ind w:firstLine="709"/>
        <w:jc w:val="both"/>
        <w:rPr>
          <w:rFonts w:ascii="Arial" w:eastAsia="Calibri" w:hAnsi="Arial" w:cs="Arial"/>
          <w:sz w:val="22"/>
        </w:rPr>
      </w:pPr>
      <w:r w:rsidRPr="003E5C23">
        <w:rPr>
          <w:rFonts w:ascii="Arial" w:hAnsi="Arial" w:cs="Arial"/>
          <w:sz w:val="22"/>
        </w:rPr>
        <w:t xml:space="preserve"> </w:t>
      </w:r>
      <w:r w:rsidR="00295460" w:rsidRPr="003E5C23">
        <w:rPr>
          <w:rFonts w:ascii="Arial" w:hAnsi="Arial" w:cs="Arial"/>
          <w:sz w:val="22"/>
        </w:rPr>
        <w:t>De otra parte, es importante recordar que entre los documentos tipo adoptados por la Resolución No. 045 de 2020</w:t>
      </w:r>
      <w:r w:rsidR="008F052E">
        <w:rPr>
          <w:rFonts w:ascii="Arial" w:hAnsi="Arial" w:cs="Arial"/>
          <w:sz w:val="22"/>
        </w:rPr>
        <w:t xml:space="preserve"> –Versión 2–</w:t>
      </w:r>
      <w:r w:rsidR="00295460" w:rsidRPr="003E5C23">
        <w:rPr>
          <w:rFonts w:ascii="Arial" w:hAnsi="Arial" w:cs="Arial"/>
          <w:sz w:val="22"/>
        </w:rPr>
        <w:t xml:space="preserve"> se encuentra el «Anexo 1 – Anexo Técnico»</w:t>
      </w:r>
      <w:r w:rsidR="00676CF6" w:rsidRPr="003E5C23">
        <w:rPr>
          <w:rFonts w:ascii="Arial" w:hAnsi="Arial" w:cs="Arial"/>
          <w:sz w:val="22"/>
        </w:rPr>
        <w:t>–en adelante Anexo 1–</w:t>
      </w:r>
      <w:r w:rsidR="00295460" w:rsidRPr="003E5C23">
        <w:rPr>
          <w:rFonts w:ascii="Arial" w:hAnsi="Arial" w:cs="Arial"/>
          <w:sz w:val="22"/>
        </w:rPr>
        <w:t>,</w:t>
      </w:r>
      <w:r w:rsidR="002D3D04" w:rsidRPr="003E5C23">
        <w:rPr>
          <w:rFonts w:ascii="Arial" w:hAnsi="Arial" w:cs="Arial"/>
          <w:sz w:val="22"/>
        </w:rPr>
        <w:t xml:space="preserve"> el cual</w:t>
      </w:r>
      <w:r w:rsidR="00295460" w:rsidRPr="003E5C23">
        <w:rPr>
          <w:rFonts w:ascii="Arial" w:hAnsi="Arial" w:cs="Arial"/>
          <w:sz w:val="22"/>
        </w:rPr>
        <w:t xml:space="preserve"> </w:t>
      </w:r>
      <w:r w:rsidR="00295460" w:rsidRPr="003E5C23">
        <w:rPr>
          <w:rFonts w:ascii="Arial" w:eastAsia="Calibri" w:hAnsi="Arial" w:cs="Arial"/>
          <w:sz w:val="22"/>
        </w:rPr>
        <w:t>«contiene las especificaciones técnicas del proyecto»</w:t>
      </w:r>
      <w:r w:rsidR="002D3D04" w:rsidRPr="003E5C23">
        <w:rPr>
          <w:rStyle w:val="Refdenotaalpie"/>
          <w:rFonts w:ascii="Arial" w:eastAsia="Calibri" w:hAnsi="Arial" w:cs="Arial"/>
          <w:sz w:val="22"/>
        </w:rPr>
        <w:footnoteReference w:id="7"/>
      </w:r>
      <w:r w:rsidR="00295460" w:rsidRPr="003E5C23">
        <w:rPr>
          <w:rFonts w:ascii="Arial" w:eastAsia="Calibri" w:hAnsi="Arial" w:cs="Arial"/>
          <w:sz w:val="22"/>
        </w:rPr>
        <w:t xml:space="preserve">, </w:t>
      </w:r>
      <w:r w:rsidR="002D3D04" w:rsidRPr="003E5C23">
        <w:rPr>
          <w:rFonts w:ascii="Arial" w:eastAsia="Calibri" w:hAnsi="Arial" w:cs="Arial"/>
          <w:sz w:val="22"/>
        </w:rPr>
        <w:t>y «</w:t>
      </w:r>
      <w:r w:rsidR="002D3D04" w:rsidRPr="003E5C23">
        <w:rPr>
          <w:rFonts w:ascii="Arial" w:hAnsi="Arial" w:cs="Arial"/>
          <w:sz w:val="22"/>
        </w:rPr>
        <w:t>la descripción de las obras e información técnica (localización, obras a ejecutar, especificaciones particulares, etc.) objeto del […] Proceso de selección»</w:t>
      </w:r>
      <w:r w:rsidR="002D3D04" w:rsidRPr="003E5C23">
        <w:rPr>
          <w:rStyle w:val="Refdenotaalpie"/>
          <w:rFonts w:ascii="Arial" w:hAnsi="Arial" w:cs="Arial"/>
          <w:sz w:val="22"/>
        </w:rPr>
        <w:footnoteReference w:id="8"/>
      </w:r>
      <w:r w:rsidR="002D3D04" w:rsidRPr="003E5C23">
        <w:rPr>
          <w:rFonts w:ascii="Arial" w:hAnsi="Arial" w:cs="Arial"/>
          <w:sz w:val="22"/>
        </w:rPr>
        <w:t>.</w:t>
      </w:r>
      <w:r w:rsidR="00B93D8A" w:rsidRPr="003E5C23">
        <w:rPr>
          <w:rFonts w:ascii="Arial" w:hAnsi="Arial" w:cs="Arial"/>
          <w:sz w:val="22"/>
        </w:rPr>
        <w:t xml:space="preserve"> De acuerdo con esto, el «Anexo 1» de los documentos tipo contiene los siguientes parámetros: i) descripción del proyecto –alcance, sitio de trabajo, ubicación rural o urbana y distancia, entre otros–, </w:t>
      </w:r>
      <w:proofErr w:type="spellStart"/>
      <w:r w:rsidR="00B93D8A" w:rsidRPr="003E5C23">
        <w:rPr>
          <w:rFonts w:ascii="Arial" w:hAnsi="Arial" w:cs="Arial"/>
          <w:sz w:val="22"/>
        </w:rPr>
        <w:t>ii</w:t>
      </w:r>
      <w:proofErr w:type="spellEnd"/>
      <w:r w:rsidR="00B93D8A" w:rsidRPr="003E5C23">
        <w:rPr>
          <w:rFonts w:ascii="Arial" w:hAnsi="Arial" w:cs="Arial"/>
          <w:sz w:val="22"/>
        </w:rPr>
        <w:t xml:space="preserve">) descripción </w:t>
      </w:r>
      <w:r w:rsidR="008F052E">
        <w:rPr>
          <w:rFonts w:ascii="Arial" w:hAnsi="Arial" w:cs="Arial"/>
          <w:sz w:val="22"/>
        </w:rPr>
        <w:t xml:space="preserve">de la </w:t>
      </w:r>
      <w:r w:rsidR="00B93D8A" w:rsidRPr="003E5C23">
        <w:rPr>
          <w:rFonts w:ascii="Arial" w:hAnsi="Arial" w:cs="Arial"/>
          <w:sz w:val="22"/>
        </w:rPr>
        <w:t xml:space="preserve">obra actual o zona a intervenir –estado del lugar–, </w:t>
      </w:r>
      <w:proofErr w:type="spellStart"/>
      <w:r w:rsidR="00B93D8A" w:rsidRPr="003E5C23">
        <w:rPr>
          <w:rFonts w:ascii="Arial" w:hAnsi="Arial" w:cs="Arial"/>
          <w:sz w:val="22"/>
        </w:rPr>
        <w:t>iii</w:t>
      </w:r>
      <w:proofErr w:type="spellEnd"/>
      <w:r w:rsidR="00B93D8A" w:rsidRPr="003E5C23">
        <w:rPr>
          <w:rFonts w:ascii="Arial" w:hAnsi="Arial" w:cs="Arial"/>
          <w:sz w:val="22"/>
        </w:rPr>
        <w:t xml:space="preserve">) principales actividades por ejecutar y alcance –expectativas de la entidad respecto de la contratación y principales ítems de pago–, </w:t>
      </w:r>
      <w:proofErr w:type="spellStart"/>
      <w:r w:rsidR="00B93D8A" w:rsidRPr="003E5C23">
        <w:rPr>
          <w:rFonts w:ascii="Arial" w:hAnsi="Arial" w:cs="Arial"/>
          <w:sz w:val="22"/>
        </w:rPr>
        <w:t>iv</w:t>
      </w:r>
      <w:proofErr w:type="spellEnd"/>
      <w:r w:rsidR="00B93D8A" w:rsidRPr="003E5C23">
        <w:rPr>
          <w:rFonts w:ascii="Arial" w:hAnsi="Arial" w:cs="Arial"/>
          <w:sz w:val="22"/>
        </w:rPr>
        <w:t xml:space="preserve">) plazo para la ejecución del contrato –etapas y su inicio, si aplica–, v) forma de pago –anticipos y la justificación de su inclusión o exclusión–, vi) condiciones particulares del proyecto, </w:t>
      </w:r>
      <w:proofErr w:type="spellStart"/>
      <w:r w:rsidR="00B93D8A" w:rsidRPr="003E5C23">
        <w:rPr>
          <w:rFonts w:ascii="Arial" w:hAnsi="Arial" w:cs="Arial"/>
          <w:sz w:val="22"/>
        </w:rPr>
        <w:t>vii</w:t>
      </w:r>
      <w:proofErr w:type="spellEnd"/>
      <w:r w:rsidR="00B93D8A" w:rsidRPr="003E5C23">
        <w:rPr>
          <w:rFonts w:ascii="Arial" w:hAnsi="Arial" w:cs="Arial"/>
          <w:sz w:val="22"/>
        </w:rPr>
        <w:t xml:space="preserve">) información sobre el personal profesional –el anexo señala las condiciones que la entidad tendrá en cuenta para analizar la información–, </w:t>
      </w:r>
      <w:proofErr w:type="spellStart"/>
      <w:r w:rsidR="00B93D8A" w:rsidRPr="003E5C23">
        <w:rPr>
          <w:rFonts w:ascii="Arial" w:hAnsi="Arial" w:cs="Arial"/>
          <w:sz w:val="22"/>
        </w:rPr>
        <w:t>viii</w:t>
      </w:r>
      <w:proofErr w:type="spellEnd"/>
      <w:r w:rsidR="00B93D8A" w:rsidRPr="003E5C23">
        <w:rPr>
          <w:rFonts w:ascii="Arial" w:hAnsi="Arial" w:cs="Arial"/>
          <w:sz w:val="22"/>
        </w:rPr>
        <w:t xml:space="preserve">) posibles fuentes de materiales para el proyecto, </w:t>
      </w:r>
      <w:proofErr w:type="spellStart"/>
      <w:r w:rsidR="00B93D8A" w:rsidRPr="003E5C23">
        <w:rPr>
          <w:rFonts w:ascii="Arial" w:hAnsi="Arial" w:cs="Arial"/>
          <w:sz w:val="22"/>
        </w:rPr>
        <w:t>ix</w:t>
      </w:r>
      <w:proofErr w:type="spellEnd"/>
      <w:r w:rsidR="00B93D8A" w:rsidRPr="003E5C23">
        <w:rPr>
          <w:rFonts w:ascii="Arial" w:hAnsi="Arial" w:cs="Arial"/>
          <w:sz w:val="22"/>
        </w:rPr>
        <w:t xml:space="preserve">) examen del sitio de la obra, x) obras provisionales, xi) señalización, </w:t>
      </w:r>
      <w:proofErr w:type="spellStart"/>
      <w:r w:rsidR="00B93D8A" w:rsidRPr="003E5C23">
        <w:rPr>
          <w:rFonts w:ascii="Arial" w:hAnsi="Arial" w:cs="Arial"/>
          <w:sz w:val="22"/>
        </w:rPr>
        <w:t>xii</w:t>
      </w:r>
      <w:proofErr w:type="spellEnd"/>
      <w:r w:rsidR="00B93D8A" w:rsidRPr="003E5C23">
        <w:rPr>
          <w:rFonts w:ascii="Arial" w:hAnsi="Arial" w:cs="Arial"/>
          <w:sz w:val="22"/>
        </w:rPr>
        <w:t xml:space="preserve">) permisos, licencias y autorización –los que sean necesarios para la ejecución de la obra–, </w:t>
      </w:r>
      <w:proofErr w:type="spellStart"/>
      <w:r w:rsidR="00B93D8A" w:rsidRPr="003E5C23">
        <w:rPr>
          <w:rFonts w:ascii="Arial" w:hAnsi="Arial" w:cs="Arial"/>
          <w:sz w:val="22"/>
        </w:rPr>
        <w:t>xiii</w:t>
      </w:r>
      <w:proofErr w:type="spellEnd"/>
      <w:r w:rsidR="00B93D8A" w:rsidRPr="003E5C23">
        <w:rPr>
          <w:rFonts w:ascii="Arial" w:hAnsi="Arial" w:cs="Arial"/>
          <w:sz w:val="22"/>
        </w:rPr>
        <w:t xml:space="preserve">) notas técnicas específicas para el proyecto –verificar con la guía de Colombia Compra Eficiente–, y </w:t>
      </w:r>
      <w:proofErr w:type="spellStart"/>
      <w:r w:rsidR="00B93D8A" w:rsidRPr="003E5C23">
        <w:rPr>
          <w:rFonts w:ascii="Arial" w:hAnsi="Arial" w:cs="Arial"/>
          <w:sz w:val="22"/>
        </w:rPr>
        <w:t>xiv</w:t>
      </w:r>
      <w:proofErr w:type="spellEnd"/>
      <w:r w:rsidR="00B93D8A" w:rsidRPr="003E5C23">
        <w:rPr>
          <w:rFonts w:ascii="Arial" w:hAnsi="Arial" w:cs="Arial"/>
          <w:sz w:val="22"/>
        </w:rPr>
        <w:t>) documentos técnicos adicionales –los que la entidad considere como manuales, guías, apéndices, anexos o similares, requeridos para la ejecución del contrato–</w:t>
      </w:r>
      <w:r w:rsidR="00B93D8A" w:rsidRPr="003E5C23">
        <w:rPr>
          <w:rStyle w:val="Refdenotaalpie"/>
          <w:rFonts w:ascii="Arial" w:hAnsi="Arial" w:cs="Arial"/>
          <w:sz w:val="22"/>
        </w:rPr>
        <w:footnoteReference w:id="9"/>
      </w:r>
      <w:r w:rsidR="00B93D8A" w:rsidRPr="003E5C23">
        <w:rPr>
          <w:rFonts w:ascii="Arial" w:hAnsi="Arial" w:cs="Arial"/>
          <w:sz w:val="22"/>
        </w:rPr>
        <w:t>.</w:t>
      </w:r>
    </w:p>
    <w:p w14:paraId="661938AE" w14:textId="1EBBBEE2" w:rsidR="00685053" w:rsidRPr="003E5C23" w:rsidRDefault="00685053" w:rsidP="00685053">
      <w:pPr>
        <w:spacing w:after="120" w:line="276" w:lineRule="auto"/>
        <w:ind w:firstLine="709"/>
        <w:jc w:val="both"/>
        <w:rPr>
          <w:rFonts w:ascii="Arial" w:hAnsi="Arial" w:cs="Arial"/>
          <w:sz w:val="22"/>
        </w:rPr>
      </w:pPr>
      <w:r w:rsidRPr="003E5C23">
        <w:rPr>
          <w:rFonts w:ascii="Arial" w:eastAsia="Calibri" w:hAnsi="Arial" w:cs="Arial"/>
          <w:sz w:val="22"/>
        </w:rPr>
        <w:lastRenderedPageBreak/>
        <w:t xml:space="preserve">El adecuado diligenciamiento del Anexo 1 por parte de la entidad estatal </w:t>
      </w:r>
      <w:r w:rsidR="00295460" w:rsidRPr="003E5C23">
        <w:rPr>
          <w:rFonts w:ascii="Arial" w:hAnsi="Arial" w:cs="Arial"/>
          <w:sz w:val="22"/>
        </w:rPr>
        <w:t xml:space="preserve">exige que se haga una descripción del proyecto, estableciendo en el numeral </w:t>
      </w:r>
      <w:r w:rsidRPr="003E5C23">
        <w:rPr>
          <w:rFonts w:ascii="Arial" w:hAnsi="Arial" w:cs="Arial"/>
          <w:sz w:val="22"/>
        </w:rPr>
        <w:t>1</w:t>
      </w:r>
      <w:r w:rsidR="00295460" w:rsidRPr="003E5C23">
        <w:rPr>
          <w:rFonts w:ascii="Arial" w:hAnsi="Arial" w:cs="Arial"/>
          <w:sz w:val="22"/>
        </w:rPr>
        <w:t xml:space="preserve"> el alcance del objeto, la distancia y los puntos a intervenir. Seguidamente en el numeral 2 la entidad debe establecer el estado actual de la vía existente, las actividades por ejecutar y las zonas a intervenir, debiendo insertar además un mapa o figura de localización que sirva </w:t>
      </w:r>
      <w:r w:rsidR="008F052E">
        <w:rPr>
          <w:rFonts w:ascii="Arial" w:hAnsi="Arial" w:cs="Arial"/>
          <w:sz w:val="22"/>
        </w:rPr>
        <w:t>para</w:t>
      </w:r>
      <w:r w:rsidR="00295460" w:rsidRPr="003E5C23">
        <w:rPr>
          <w:rFonts w:ascii="Arial" w:hAnsi="Arial" w:cs="Arial"/>
          <w:sz w:val="22"/>
        </w:rPr>
        <w:t xml:space="preserve"> comprender en donde se ejecutará el contra</w:t>
      </w:r>
      <w:r w:rsidR="008F052E">
        <w:rPr>
          <w:rFonts w:ascii="Arial" w:hAnsi="Arial" w:cs="Arial"/>
          <w:sz w:val="22"/>
        </w:rPr>
        <w:t>to</w:t>
      </w:r>
      <w:r w:rsidR="00295460" w:rsidRPr="003E5C23">
        <w:rPr>
          <w:rFonts w:ascii="Arial" w:hAnsi="Arial" w:cs="Arial"/>
          <w:sz w:val="22"/>
        </w:rPr>
        <w:t xml:space="preserve">. </w:t>
      </w:r>
      <w:r w:rsidRPr="003E5C23">
        <w:rPr>
          <w:rFonts w:ascii="Arial" w:hAnsi="Arial" w:cs="Arial"/>
          <w:sz w:val="22"/>
        </w:rPr>
        <w:t xml:space="preserve">Al diligenciar </w:t>
      </w:r>
      <w:r w:rsidR="00295460" w:rsidRPr="003E5C23">
        <w:rPr>
          <w:rFonts w:ascii="Arial" w:hAnsi="Arial" w:cs="Arial"/>
          <w:sz w:val="22"/>
        </w:rPr>
        <w:t xml:space="preserve">el numeral 3, dirigido a establecer el alcance de las obras a ejecutar, </w:t>
      </w:r>
      <w:r w:rsidRPr="003E5C23">
        <w:rPr>
          <w:rFonts w:ascii="Arial" w:hAnsi="Arial" w:cs="Arial"/>
          <w:sz w:val="22"/>
        </w:rPr>
        <w:t>se</w:t>
      </w:r>
      <w:r w:rsidR="00295460" w:rsidRPr="003E5C23">
        <w:rPr>
          <w:rFonts w:ascii="Arial" w:hAnsi="Arial" w:cs="Arial"/>
          <w:sz w:val="22"/>
        </w:rPr>
        <w:t xml:space="preserve"> </w:t>
      </w:r>
      <w:r w:rsidRPr="003E5C23">
        <w:rPr>
          <w:rFonts w:ascii="Arial" w:hAnsi="Arial" w:cs="Arial"/>
          <w:sz w:val="22"/>
        </w:rPr>
        <w:t xml:space="preserve">debe </w:t>
      </w:r>
      <w:r w:rsidR="00295460" w:rsidRPr="003E5C23">
        <w:rPr>
          <w:rFonts w:ascii="Arial" w:hAnsi="Arial" w:cs="Arial"/>
          <w:sz w:val="22"/>
        </w:rPr>
        <w:t>describ</w:t>
      </w:r>
      <w:r w:rsidRPr="003E5C23">
        <w:rPr>
          <w:rFonts w:ascii="Arial" w:hAnsi="Arial" w:cs="Arial"/>
          <w:sz w:val="22"/>
        </w:rPr>
        <w:t>ir</w:t>
      </w:r>
      <w:r w:rsidR="00295460" w:rsidRPr="003E5C23">
        <w:rPr>
          <w:rFonts w:ascii="Arial" w:hAnsi="Arial" w:cs="Arial"/>
          <w:sz w:val="22"/>
        </w:rPr>
        <w:t xml:space="preserve"> la obra a ejecutar</w:t>
      </w:r>
      <w:r w:rsidRPr="003E5C23">
        <w:rPr>
          <w:rFonts w:ascii="Arial" w:hAnsi="Arial" w:cs="Arial"/>
          <w:sz w:val="22"/>
        </w:rPr>
        <w:t>se</w:t>
      </w:r>
      <w:r w:rsidR="00295460" w:rsidRPr="003E5C23">
        <w:rPr>
          <w:rFonts w:ascii="Arial" w:hAnsi="Arial" w:cs="Arial"/>
          <w:sz w:val="22"/>
        </w:rPr>
        <w:t xml:space="preserve"> y </w:t>
      </w:r>
      <w:r w:rsidRPr="003E5C23">
        <w:rPr>
          <w:rFonts w:ascii="Arial" w:hAnsi="Arial" w:cs="Arial"/>
          <w:sz w:val="22"/>
        </w:rPr>
        <w:t>«</w:t>
      </w:r>
      <w:r w:rsidR="00295460" w:rsidRPr="003E5C23">
        <w:rPr>
          <w:rFonts w:ascii="Arial" w:hAnsi="Arial" w:cs="Arial"/>
          <w:sz w:val="22"/>
        </w:rPr>
        <w:t>su vinculación con las expectativas u objetivo con la contratación por parte de la Entidad</w:t>
      </w:r>
      <w:r w:rsidRPr="003E5C23">
        <w:rPr>
          <w:rFonts w:ascii="Arial" w:hAnsi="Arial" w:cs="Arial"/>
          <w:sz w:val="22"/>
        </w:rPr>
        <w:t>»</w:t>
      </w:r>
      <w:r w:rsidR="00295460" w:rsidRPr="003E5C23">
        <w:rPr>
          <w:rFonts w:ascii="Arial" w:hAnsi="Arial" w:cs="Arial"/>
          <w:sz w:val="22"/>
        </w:rPr>
        <w:t>.</w:t>
      </w:r>
    </w:p>
    <w:p w14:paraId="4B00C786" w14:textId="55494561" w:rsidR="00295460" w:rsidRPr="003E5C23" w:rsidRDefault="00295460" w:rsidP="00295460">
      <w:pPr>
        <w:spacing w:line="276" w:lineRule="auto"/>
        <w:ind w:firstLine="708"/>
        <w:jc w:val="both"/>
        <w:rPr>
          <w:rFonts w:ascii="Arial" w:hAnsi="Arial" w:cs="Arial"/>
          <w:sz w:val="22"/>
        </w:rPr>
      </w:pPr>
      <w:r w:rsidRPr="003E5C23">
        <w:rPr>
          <w:rFonts w:ascii="Arial" w:hAnsi="Arial" w:cs="Arial"/>
          <w:sz w:val="22"/>
        </w:rPr>
        <w:t xml:space="preserve"> </w:t>
      </w:r>
      <w:r w:rsidR="00685053" w:rsidRPr="003E5C23">
        <w:rPr>
          <w:rFonts w:ascii="Arial" w:hAnsi="Arial" w:cs="Arial"/>
          <w:sz w:val="22"/>
        </w:rPr>
        <w:t>En ese orden, el diligenciamiento de estos tres numerales del Anexo 1, requiere que la entidad tenga en cuenta el área y distancia que se afecta</w:t>
      </w:r>
      <w:r w:rsidR="008F052E">
        <w:rPr>
          <w:rFonts w:ascii="Arial" w:hAnsi="Arial" w:cs="Arial"/>
          <w:sz w:val="22"/>
        </w:rPr>
        <w:t>rá</w:t>
      </w:r>
      <w:r w:rsidR="00685053" w:rsidRPr="003E5C23">
        <w:rPr>
          <w:rFonts w:ascii="Arial" w:hAnsi="Arial" w:cs="Arial"/>
          <w:sz w:val="22"/>
        </w:rPr>
        <w:t xml:space="preserve"> </w:t>
      </w:r>
      <w:r w:rsidR="008F052E">
        <w:rPr>
          <w:rFonts w:ascii="Arial" w:hAnsi="Arial" w:cs="Arial"/>
          <w:sz w:val="22"/>
        </w:rPr>
        <w:t>con</w:t>
      </w:r>
      <w:r w:rsidR="008F052E" w:rsidRPr="003E5C23">
        <w:rPr>
          <w:rFonts w:ascii="Arial" w:hAnsi="Arial" w:cs="Arial"/>
          <w:sz w:val="22"/>
        </w:rPr>
        <w:t xml:space="preserve"> </w:t>
      </w:r>
      <w:r w:rsidR="00685053" w:rsidRPr="003E5C23">
        <w:rPr>
          <w:rFonts w:ascii="Arial" w:hAnsi="Arial" w:cs="Arial"/>
          <w:sz w:val="22"/>
        </w:rPr>
        <w:t>la ejecución de la obra, así como de las zonas a intervenir dentro de la misma, correspondiendo estas últimas a la</w:t>
      </w:r>
      <w:r w:rsidR="00A00914">
        <w:rPr>
          <w:rFonts w:ascii="Arial" w:hAnsi="Arial" w:cs="Arial"/>
          <w:sz w:val="22"/>
        </w:rPr>
        <w:t xml:space="preserve"> que </w:t>
      </w:r>
      <w:r w:rsidR="00685053" w:rsidRPr="003E5C23">
        <w:rPr>
          <w:rFonts w:ascii="Arial" w:hAnsi="Arial" w:cs="Arial"/>
          <w:sz w:val="22"/>
        </w:rPr>
        <w:t>el peticionario</w:t>
      </w:r>
      <w:r w:rsidR="00A00914">
        <w:rPr>
          <w:rFonts w:ascii="Arial" w:hAnsi="Arial" w:cs="Arial"/>
          <w:sz w:val="22"/>
        </w:rPr>
        <w:t xml:space="preserve"> llama</w:t>
      </w:r>
      <w:r w:rsidR="00685053" w:rsidRPr="003E5C23">
        <w:rPr>
          <w:rFonts w:ascii="Arial" w:hAnsi="Arial" w:cs="Arial"/>
          <w:sz w:val="22"/>
        </w:rPr>
        <w:t xml:space="preserve"> «longitud real», que es respecto de la cual deberá determinarse el requisito de experiencia exigible. De acuerdo con esto, en el Anexo 1 debe consignarse la longitud a lo largo de la cual efectivamente se desarrollará la actividad señalada en la Matriz 1, así como la longitud de mayor extensión dentro de la que se encuentran comprendidos los tramos no consecutivos en los que se ejecutará la obra cuando este sea el caso, así como el alcance espacial de las diferentes actividades de obra a contratarse.</w:t>
      </w:r>
    </w:p>
    <w:p w14:paraId="0DE2E870" w14:textId="7F7B3452" w:rsidR="002C1D26" w:rsidRPr="003E5C23" w:rsidRDefault="00295460" w:rsidP="00676CF6">
      <w:pPr>
        <w:ind w:firstLine="708"/>
        <w:jc w:val="both"/>
        <w:rPr>
          <w:rFonts w:ascii="Arial" w:eastAsia="Arial" w:hAnsi="Arial" w:cs="Arial"/>
          <w:sz w:val="22"/>
          <w:lang w:eastAsia="es-ES"/>
        </w:rPr>
      </w:pPr>
      <w:r w:rsidRPr="003E5C23">
        <w:rPr>
          <w:rFonts w:ascii="Arial" w:hAnsi="Arial" w:cs="Arial"/>
          <w:sz w:val="22"/>
        </w:rPr>
        <w:t xml:space="preserve"> </w:t>
      </w:r>
    </w:p>
    <w:p w14:paraId="6B0FEA3B" w14:textId="77777777" w:rsidR="008138A0" w:rsidRPr="003E5C23" w:rsidRDefault="008138A0" w:rsidP="00676CF6">
      <w:pPr>
        <w:pStyle w:val="Prrafodelista"/>
        <w:numPr>
          <w:ilvl w:val="0"/>
          <w:numId w:val="6"/>
        </w:numPr>
        <w:tabs>
          <w:tab w:val="left" w:pos="284"/>
        </w:tabs>
        <w:ind w:left="0" w:firstLine="0"/>
        <w:rPr>
          <w:rFonts w:ascii="Arial" w:hAnsi="Arial" w:cs="Arial"/>
          <w:b/>
          <w:bCs/>
          <w:sz w:val="22"/>
          <w:lang w:val="es-CO"/>
        </w:rPr>
      </w:pPr>
      <w:r w:rsidRPr="003E5C23">
        <w:rPr>
          <w:rFonts w:ascii="Arial" w:hAnsi="Arial" w:cs="Arial"/>
          <w:b/>
          <w:bCs/>
          <w:sz w:val="22"/>
          <w:lang w:val="es-CO"/>
        </w:rPr>
        <w:t xml:space="preserve">Respuesta </w:t>
      </w:r>
    </w:p>
    <w:p w14:paraId="01D15F76" w14:textId="357D232A" w:rsidR="00D62DFA" w:rsidRPr="003E5C23" w:rsidRDefault="00D62DFA" w:rsidP="00D62DFA">
      <w:pPr>
        <w:spacing w:line="276" w:lineRule="auto"/>
        <w:ind w:right="51"/>
        <w:jc w:val="both"/>
        <w:rPr>
          <w:rFonts w:ascii="Arial" w:eastAsia="Calibri" w:hAnsi="Arial" w:cs="Arial"/>
          <w:sz w:val="22"/>
          <w:lang w:val="es-ES"/>
        </w:rPr>
      </w:pPr>
    </w:p>
    <w:p w14:paraId="48AB9078" w14:textId="3E2D906B" w:rsidR="005B3861" w:rsidRPr="003E5C23" w:rsidRDefault="005B3861" w:rsidP="005B3861">
      <w:pPr>
        <w:tabs>
          <w:tab w:val="left" w:pos="426"/>
        </w:tabs>
        <w:ind w:left="709" w:right="709"/>
        <w:jc w:val="both"/>
        <w:rPr>
          <w:rFonts w:ascii="Arial" w:hAnsi="Arial" w:cs="Arial"/>
          <w:sz w:val="21"/>
          <w:szCs w:val="21"/>
          <w:lang w:val="es-CO"/>
        </w:rPr>
      </w:pPr>
      <w:r w:rsidRPr="003E5C23">
        <w:rPr>
          <w:rFonts w:ascii="Arial" w:hAnsi="Arial" w:cs="Arial"/>
          <w:sz w:val="21"/>
          <w:szCs w:val="21"/>
          <w:lang w:val="es-CO"/>
        </w:rPr>
        <w:t>«[…] 1. Con base a lo anterior, si la entidad contratante en el Anexo 1 – “Anexo técnico” estipula dos (02) longitudes, por ejemplo: una longitud entre varios municipios a la que la entidad contratante denominan “Mejoramiento de vía: 35 KM” y una segunda longitud de vía la cual corresponde a la longitud real a intervenir y a la que la entidad denomina “Tramos priorizados: 1,261mts”, ¿con cuál longitud se deberá hacer el cálculo del 70% de la longitud a acreditar? […]»</w:t>
      </w:r>
    </w:p>
    <w:p w14:paraId="750A29D5" w14:textId="21F3B815" w:rsidR="005B3861" w:rsidRPr="003E5C23" w:rsidRDefault="005B3861" w:rsidP="005B3861">
      <w:pPr>
        <w:tabs>
          <w:tab w:val="left" w:pos="426"/>
        </w:tabs>
        <w:ind w:left="709" w:right="709"/>
        <w:jc w:val="both"/>
        <w:rPr>
          <w:rFonts w:ascii="Arial" w:hAnsi="Arial" w:cs="Arial"/>
          <w:sz w:val="21"/>
          <w:szCs w:val="21"/>
          <w:lang w:val="es-CO"/>
        </w:rPr>
      </w:pPr>
    </w:p>
    <w:p w14:paraId="78F44702" w14:textId="10633B77" w:rsidR="005B3861" w:rsidRPr="003E5C23" w:rsidRDefault="005B3861" w:rsidP="005B3861">
      <w:pPr>
        <w:tabs>
          <w:tab w:val="left" w:pos="426"/>
        </w:tabs>
        <w:spacing w:after="120" w:line="276" w:lineRule="auto"/>
        <w:jc w:val="both"/>
        <w:rPr>
          <w:rFonts w:ascii="Arial" w:hAnsi="Arial" w:cs="Arial"/>
          <w:sz w:val="22"/>
          <w:lang w:val="es-CO"/>
        </w:rPr>
      </w:pPr>
      <w:bookmarkStart w:id="5" w:name="_Hlk57132361"/>
      <w:r w:rsidRPr="003E5C23">
        <w:rPr>
          <w:rFonts w:ascii="Arial" w:hAnsi="Arial" w:cs="Arial"/>
          <w:sz w:val="22"/>
          <w:lang w:val="es-CO"/>
        </w:rPr>
        <w:t>La acotación del alcance del objeto contractual es un asunto que compete a cada entidad estatal en el marco de su autonomía para determinar las necesidades que pretende satisfacer a través de un proceso de contratación, y que en procesos adelantados con documentos tipo de licitación de obra pública de infraestructura de transporte–Versión 2–, deben refleja</w:t>
      </w:r>
      <w:r w:rsidR="00154CAE">
        <w:rPr>
          <w:rFonts w:ascii="Arial" w:hAnsi="Arial" w:cs="Arial"/>
          <w:sz w:val="22"/>
          <w:lang w:val="es-CO"/>
        </w:rPr>
        <w:t>rse</w:t>
      </w:r>
      <w:r w:rsidRPr="003E5C23">
        <w:rPr>
          <w:rFonts w:ascii="Arial" w:hAnsi="Arial" w:cs="Arial"/>
          <w:sz w:val="22"/>
          <w:lang w:val="es-CO"/>
        </w:rPr>
        <w:t xml:space="preserve"> en el «Anexo 1 – Anexo Técnico».</w:t>
      </w:r>
    </w:p>
    <w:p w14:paraId="2B394435" w14:textId="449A449C" w:rsidR="005B3861" w:rsidRPr="003E5C23" w:rsidRDefault="005B3861" w:rsidP="005B3861">
      <w:pPr>
        <w:tabs>
          <w:tab w:val="left" w:pos="426"/>
        </w:tabs>
        <w:spacing w:line="276" w:lineRule="auto"/>
        <w:jc w:val="both"/>
        <w:rPr>
          <w:rFonts w:ascii="Arial" w:hAnsi="Arial" w:cs="Arial"/>
          <w:sz w:val="22"/>
          <w:lang w:val="es-CO"/>
        </w:rPr>
      </w:pPr>
      <w:r w:rsidRPr="003E5C23">
        <w:rPr>
          <w:rFonts w:ascii="Arial" w:hAnsi="Arial" w:cs="Arial"/>
          <w:sz w:val="22"/>
          <w:lang w:val="es-CO"/>
        </w:rPr>
        <w:tab/>
      </w:r>
      <w:r w:rsidRPr="003E5C23">
        <w:rPr>
          <w:rFonts w:ascii="Arial" w:hAnsi="Arial" w:cs="Arial"/>
          <w:sz w:val="22"/>
          <w:lang w:val="es-CO"/>
        </w:rPr>
        <w:tab/>
        <w:t>Sin perjuicio de lo anterior, en procesos adelantados con documentos tipo de licitación de obra pública de infraestructura de transporte</w:t>
      </w:r>
      <w:r w:rsidR="00154CAE">
        <w:rPr>
          <w:rFonts w:ascii="Arial" w:hAnsi="Arial" w:cs="Arial"/>
          <w:sz w:val="22"/>
          <w:lang w:val="es-CO"/>
        </w:rPr>
        <w:t xml:space="preserve"> </w:t>
      </w:r>
      <w:r w:rsidRPr="003E5C23">
        <w:rPr>
          <w:rFonts w:ascii="Arial" w:hAnsi="Arial" w:cs="Arial"/>
          <w:sz w:val="22"/>
          <w:lang w:val="es-CO"/>
        </w:rPr>
        <w:t>–Versión 2–, la determinación del requisito de experiencia espec</w:t>
      </w:r>
      <w:r w:rsidR="00154CAE">
        <w:rPr>
          <w:rFonts w:ascii="Arial" w:hAnsi="Arial" w:cs="Arial"/>
          <w:sz w:val="22"/>
          <w:lang w:val="es-CO"/>
        </w:rPr>
        <w:t>í</w:t>
      </w:r>
      <w:r w:rsidRPr="003E5C23">
        <w:rPr>
          <w:rFonts w:ascii="Arial" w:hAnsi="Arial" w:cs="Arial"/>
          <w:sz w:val="22"/>
          <w:lang w:val="es-CO"/>
        </w:rPr>
        <w:t xml:space="preserve">fica exigible en términos de dimensionamiento, debe realizarse </w:t>
      </w:r>
      <w:r w:rsidRPr="00ED1D02">
        <w:rPr>
          <w:rFonts w:ascii="Arial" w:hAnsi="Arial" w:cs="Arial"/>
          <w:sz w:val="22"/>
          <w:lang w:val="es-CO"/>
        </w:rPr>
        <w:t>respecto de la longitud sobre la que efectivamente se van a desarrollar las actividades de obra pública de infraestructura de transporte.</w:t>
      </w:r>
      <w:r w:rsidRPr="003E5C23">
        <w:rPr>
          <w:rFonts w:ascii="Arial" w:hAnsi="Arial" w:cs="Arial"/>
          <w:sz w:val="22"/>
          <w:lang w:val="es-CO"/>
        </w:rPr>
        <w:t xml:space="preserve"> Esto supone que, tanto en el caso de proyectos en los que se ejecutar</w:t>
      </w:r>
      <w:r w:rsidR="009743EB">
        <w:rPr>
          <w:rFonts w:ascii="Arial" w:hAnsi="Arial" w:cs="Arial"/>
          <w:sz w:val="22"/>
          <w:lang w:val="es-CO"/>
        </w:rPr>
        <w:t>á</w:t>
      </w:r>
      <w:r w:rsidRPr="003E5C23">
        <w:rPr>
          <w:rFonts w:ascii="Arial" w:hAnsi="Arial" w:cs="Arial"/>
          <w:sz w:val="22"/>
          <w:lang w:val="es-CO"/>
        </w:rPr>
        <w:t>n actividades de obra con similar intensidad a lo largo de un solo tramo de vía, como en aquellos dirigidos a intervenir con dis</w:t>
      </w:r>
      <w:r w:rsidR="00154CAE">
        <w:rPr>
          <w:rFonts w:ascii="Arial" w:hAnsi="Arial" w:cs="Arial"/>
          <w:sz w:val="22"/>
          <w:lang w:val="es-CO"/>
        </w:rPr>
        <w:t>í</w:t>
      </w:r>
      <w:r w:rsidRPr="003E5C23">
        <w:rPr>
          <w:rFonts w:ascii="Arial" w:hAnsi="Arial" w:cs="Arial"/>
          <w:sz w:val="22"/>
          <w:lang w:val="es-CO"/>
        </w:rPr>
        <w:t xml:space="preserve">miles actividades obra </w:t>
      </w:r>
      <w:r w:rsidR="009743EB">
        <w:rPr>
          <w:rFonts w:ascii="Arial" w:hAnsi="Arial" w:cs="Arial"/>
          <w:sz w:val="22"/>
          <w:lang w:val="es-CO"/>
        </w:rPr>
        <w:t xml:space="preserve">y complejidad técnica </w:t>
      </w:r>
      <w:r w:rsidRPr="003E5C23">
        <w:rPr>
          <w:rFonts w:ascii="Arial" w:hAnsi="Arial" w:cs="Arial"/>
          <w:sz w:val="22"/>
          <w:lang w:val="es-CO"/>
        </w:rPr>
        <w:t xml:space="preserve">en diferentes secciones de un mismo tramo de vía–sin dejar tramos sin intervenir–, el requisito de experiencia deba calcularse respecto de la </w:t>
      </w:r>
      <w:r w:rsidRPr="003E5C23">
        <w:rPr>
          <w:rFonts w:ascii="Arial" w:hAnsi="Arial" w:cs="Arial"/>
          <w:sz w:val="22"/>
          <w:lang w:val="es-CO"/>
        </w:rPr>
        <w:lastRenderedPageBreak/>
        <w:t>distancia total a lo largo de la cual se ejecutar</w:t>
      </w:r>
      <w:r w:rsidR="009743EB">
        <w:rPr>
          <w:rFonts w:ascii="Arial" w:hAnsi="Arial" w:cs="Arial"/>
          <w:sz w:val="22"/>
          <w:lang w:val="es-CO"/>
        </w:rPr>
        <w:t>á</w:t>
      </w:r>
      <w:r w:rsidRPr="003E5C23">
        <w:rPr>
          <w:rFonts w:ascii="Arial" w:hAnsi="Arial" w:cs="Arial"/>
          <w:sz w:val="22"/>
          <w:lang w:val="es-CO"/>
        </w:rPr>
        <w:t xml:space="preserve">n las obras, indiferentemente de que existan segmentos viales en los que se ejecuten algunas actividades con exclusión de otras o con una menor o mayor </w:t>
      </w:r>
      <w:r w:rsidR="009743EB">
        <w:rPr>
          <w:rFonts w:ascii="Arial" w:hAnsi="Arial" w:cs="Arial"/>
          <w:sz w:val="22"/>
          <w:lang w:val="es-CO"/>
        </w:rPr>
        <w:t>complejidad</w:t>
      </w:r>
      <w:r w:rsidR="009743EB" w:rsidRPr="003E5C23">
        <w:rPr>
          <w:rFonts w:ascii="Arial" w:hAnsi="Arial" w:cs="Arial"/>
          <w:sz w:val="22"/>
          <w:lang w:val="es-CO"/>
        </w:rPr>
        <w:t xml:space="preserve"> </w:t>
      </w:r>
      <w:r w:rsidRPr="003E5C23">
        <w:rPr>
          <w:rFonts w:ascii="Arial" w:hAnsi="Arial" w:cs="Arial"/>
          <w:sz w:val="22"/>
          <w:lang w:val="es-CO"/>
        </w:rPr>
        <w:t xml:space="preserve">respecto de otros.    </w:t>
      </w:r>
    </w:p>
    <w:bookmarkEnd w:id="5"/>
    <w:p w14:paraId="78D21D1D" w14:textId="77777777" w:rsidR="005B3861" w:rsidRPr="003E5C23" w:rsidRDefault="005B3861" w:rsidP="005B3861">
      <w:pPr>
        <w:tabs>
          <w:tab w:val="left" w:pos="426"/>
        </w:tabs>
        <w:ind w:left="709" w:right="709"/>
        <w:jc w:val="both"/>
        <w:rPr>
          <w:rFonts w:ascii="Arial" w:hAnsi="Arial" w:cs="Arial"/>
          <w:sz w:val="21"/>
          <w:szCs w:val="21"/>
          <w:lang w:val="es-CO"/>
        </w:rPr>
      </w:pPr>
    </w:p>
    <w:p w14:paraId="2FB3D35A" w14:textId="3167E80B" w:rsidR="005B3861" w:rsidRPr="003E5C23" w:rsidRDefault="005B3861" w:rsidP="005B3861">
      <w:pPr>
        <w:tabs>
          <w:tab w:val="left" w:pos="426"/>
        </w:tabs>
        <w:ind w:left="709" w:right="709"/>
        <w:jc w:val="both"/>
        <w:rPr>
          <w:rFonts w:ascii="Arial" w:eastAsia="Calibri" w:hAnsi="Arial" w:cs="Arial"/>
          <w:bCs/>
          <w:sz w:val="21"/>
          <w:szCs w:val="21"/>
        </w:rPr>
      </w:pPr>
      <w:r w:rsidRPr="003E5C23">
        <w:rPr>
          <w:rFonts w:ascii="Arial" w:hAnsi="Arial" w:cs="Arial"/>
          <w:sz w:val="21"/>
          <w:szCs w:val="21"/>
          <w:lang w:val="es-CO"/>
        </w:rPr>
        <w:t>«[…] 2. ¿Es correcto afirma que la entidad deberá colocar el en el Anexo 1 - “Anexo técnico” únicamente la longitud real del tramo a intervenir con el fin de no confundir a los oferentes del proceso de contratación? […]».</w:t>
      </w:r>
    </w:p>
    <w:p w14:paraId="1CBAE338" w14:textId="77777777" w:rsidR="005B3861" w:rsidRPr="003E5C23" w:rsidRDefault="005B3861" w:rsidP="00D62DFA">
      <w:pPr>
        <w:spacing w:line="276" w:lineRule="auto"/>
        <w:ind w:right="51"/>
        <w:jc w:val="both"/>
        <w:rPr>
          <w:rFonts w:ascii="Arial" w:eastAsia="Calibri" w:hAnsi="Arial" w:cs="Arial"/>
          <w:sz w:val="22"/>
          <w:lang w:val="es-ES"/>
        </w:rPr>
      </w:pPr>
    </w:p>
    <w:p w14:paraId="7589E771" w14:textId="428533E1" w:rsidR="00676CF6" w:rsidRPr="003E5C23" w:rsidRDefault="005B3861" w:rsidP="00676CF6">
      <w:pPr>
        <w:spacing w:after="120" w:line="276" w:lineRule="auto"/>
        <w:jc w:val="both"/>
        <w:rPr>
          <w:rFonts w:ascii="Arial" w:eastAsia="Calibri" w:hAnsi="Arial" w:cs="Arial"/>
          <w:sz w:val="22"/>
          <w:lang w:val="es-ES"/>
        </w:rPr>
      </w:pPr>
      <w:r w:rsidRPr="003E5C23">
        <w:rPr>
          <w:rFonts w:ascii="Arial" w:eastAsia="Calibri" w:hAnsi="Arial" w:cs="Arial"/>
          <w:sz w:val="22"/>
          <w:lang w:val="es-ES"/>
        </w:rPr>
        <w:t xml:space="preserve">El adecuado diligenciamiento del «Anexo 1 – Anexo Técnico» –en especial los numerales 1,2 y 3–, exige una descripción de las actividades a ejecutar y su alcance, así como el área que se verá afectada por la obra y la delimitación </w:t>
      </w:r>
      <w:r w:rsidR="00676CF6" w:rsidRPr="003E5C23">
        <w:rPr>
          <w:rFonts w:ascii="Arial" w:eastAsia="Calibri" w:hAnsi="Arial" w:cs="Arial"/>
          <w:sz w:val="22"/>
          <w:lang w:val="es-ES"/>
        </w:rPr>
        <w:t>de</w:t>
      </w:r>
      <w:r w:rsidRPr="003E5C23">
        <w:rPr>
          <w:rFonts w:ascii="Arial" w:eastAsia="Calibri" w:hAnsi="Arial" w:cs="Arial"/>
          <w:sz w:val="22"/>
          <w:lang w:val="es-ES"/>
        </w:rPr>
        <w:t xml:space="preserve"> las zonas a intervenir. En el marco de tal diligenciamiento, en el caso de contratos para obras sobre tramos no consecutivos, las entidades deben señalar dichos tramos como zonas a intervenir. </w:t>
      </w:r>
    </w:p>
    <w:p w14:paraId="15638CCA" w14:textId="0A41AD76" w:rsidR="00676CF6" w:rsidRPr="003E5C23" w:rsidRDefault="005B3861" w:rsidP="00676CF6">
      <w:pPr>
        <w:spacing w:before="120" w:line="276" w:lineRule="auto"/>
        <w:ind w:firstLine="708"/>
        <w:jc w:val="both"/>
        <w:rPr>
          <w:rStyle w:val="eop"/>
          <w:rFonts w:ascii="Arial" w:hAnsi="Arial" w:cs="Arial"/>
          <w:sz w:val="22"/>
        </w:rPr>
      </w:pPr>
      <w:r w:rsidRPr="003E5C23">
        <w:rPr>
          <w:rFonts w:ascii="Arial" w:eastAsia="Calibri" w:hAnsi="Arial" w:cs="Arial"/>
          <w:sz w:val="22"/>
          <w:lang w:val="es-ES"/>
        </w:rPr>
        <w:t>Independientemente de esto, las entidades también podrán consignar información sobre el área global dentro de la que se encuentra comprendidos dichos tramos, ocupándose de generar la correspondiente distinción, con el fin de brindar claridad a los proponentes</w:t>
      </w:r>
      <w:r w:rsidR="00A269FB">
        <w:rPr>
          <w:rFonts w:ascii="Arial" w:eastAsia="Calibri" w:hAnsi="Arial" w:cs="Arial"/>
          <w:sz w:val="22"/>
          <w:lang w:val="es-ES"/>
        </w:rPr>
        <w:t>, así como la</w:t>
      </w:r>
      <w:r w:rsidRPr="003E5C23">
        <w:rPr>
          <w:rFonts w:ascii="Arial" w:eastAsia="Calibri" w:hAnsi="Arial" w:cs="Arial"/>
          <w:sz w:val="22"/>
          <w:lang w:val="es-ES"/>
        </w:rPr>
        <w:t xml:space="preserve"> información importante relativa al proceso de contratación y la ejecución del objeto contractual, para lo cual servirá la descripción textual del alcance la obra y el uso de herramientas como gráficos de localización y mapas.</w:t>
      </w:r>
    </w:p>
    <w:p w14:paraId="271CE665" w14:textId="77777777" w:rsidR="00676CF6" w:rsidRPr="003E5C23" w:rsidRDefault="00676CF6" w:rsidP="00676CF6">
      <w:pPr>
        <w:jc w:val="both"/>
        <w:rPr>
          <w:rFonts w:ascii="Arial" w:eastAsia="Calibri" w:hAnsi="Arial" w:cs="Arial"/>
          <w:sz w:val="22"/>
        </w:rPr>
      </w:pPr>
    </w:p>
    <w:p w14:paraId="1ABF6F56" w14:textId="77777777" w:rsidR="00676CF6" w:rsidRPr="003E5C23" w:rsidRDefault="00676CF6" w:rsidP="00676CF6">
      <w:pPr>
        <w:spacing w:line="276" w:lineRule="auto"/>
        <w:jc w:val="both"/>
        <w:rPr>
          <w:rFonts w:ascii="Arial" w:eastAsia="Arial" w:hAnsi="Arial" w:cs="Arial"/>
          <w:sz w:val="22"/>
        </w:rPr>
      </w:pPr>
      <w:r w:rsidRPr="003E5C23">
        <w:rPr>
          <w:rFonts w:ascii="Arial" w:eastAsia="Arial" w:hAnsi="Arial" w:cs="Arial"/>
          <w:sz w:val="22"/>
        </w:rPr>
        <w:t>Este concepto tiene el alcance previsto en el artículo 28 del Código de Procedimiento Administrativo y de lo Contencioso Administrativo.</w:t>
      </w:r>
    </w:p>
    <w:p w14:paraId="3D1EE406" w14:textId="5E7010F3" w:rsidR="00676CF6" w:rsidRPr="003E5C23" w:rsidRDefault="00676CF6" w:rsidP="00676CF6">
      <w:pPr>
        <w:spacing w:line="276" w:lineRule="auto"/>
        <w:rPr>
          <w:rFonts w:ascii="Arial" w:eastAsia="Arial" w:hAnsi="Arial" w:cs="Arial"/>
          <w:sz w:val="22"/>
        </w:rPr>
      </w:pPr>
    </w:p>
    <w:p w14:paraId="651E9358" w14:textId="77777777" w:rsidR="00676CF6" w:rsidRPr="003E5C23" w:rsidRDefault="00676CF6" w:rsidP="00676CF6">
      <w:pPr>
        <w:spacing w:line="276" w:lineRule="auto"/>
        <w:jc w:val="both"/>
        <w:rPr>
          <w:rFonts w:ascii="Arial" w:hAnsi="Arial" w:cs="Arial"/>
          <w:sz w:val="22"/>
        </w:rPr>
      </w:pPr>
      <w:bookmarkStart w:id="6" w:name="_Hlk50370367"/>
      <w:r w:rsidRPr="003E5C23">
        <w:rPr>
          <w:rFonts w:ascii="Arial" w:hAnsi="Arial" w:cs="Arial"/>
          <w:sz w:val="22"/>
          <w:lang w:eastAsia="es-CO"/>
        </w:rPr>
        <w:t>Atentamente,</w:t>
      </w:r>
    </w:p>
    <w:bookmarkEnd w:id="6"/>
    <w:p w14:paraId="610776A7" w14:textId="77777777" w:rsidR="00676CF6" w:rsidRPr="003E5C23" w:rsidRDefault="00676CF6" w:rsidP="00676CF6">
      <w:pPr>
        <w:jc w:val="both"/>
        <w:rPr>
          <w:rFonts w:ascii="Arial" w:hAnsi="Arial" w:cs="Arial"/>
          <w:lang w:eastAsia="es-CO"/>
        </w:rPr>
      </w:pPr>
    </w:p>
    <w:p w14:paraId="765FBCC8" w14:textId="216B0037" w:rsidR="00676CF6" w:rsidRPr="003E5C23" w:rsidRDefault="00D10546" w:rsidP="00676CF6">
      <w:pPr>
        <w:spacing w:after="18"/>
        <w:jc w:val="center"/>
        <w:rPr>
          <w:rFonts w:ascii="Arial" w:hAnsi="Arial" w:cs="Arial"/>
          <w:lang w:eastAsia="es-CO"/>
        </w:rPr>
      </w:pPr>
      <w:r w:rsidRPr="0007099C">
        <w:rPr>
          <w:rFonts w:ascii="Arial" w:hAnsi="Arial" w:cs="Arial"/>
          <w:noProof/>
          <w:color w:val="000000" w:themeColor="text1"/>
          <w:sz w:val="22"/>
        </w:rPr>
        <w:drawing>
          <wp:inline distT="0" distB="0" distL="0" distR="0" wp14:anchorId="20F4108B" wp14:editId="4E2B58C2">
            <wp:extent cx="2385645" cy="1057275"/>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1">
                      <a:extLst>
                        <a:ext uri="{28A0092B-C50C-407E-A947-70E740481C1C}">
                          <a14:useLocalDpi xmlns:a14="http://schemas.microsoft.com/office/drawing/2010/main" val="0"/>
                        </a:ext>
                      </a:extLst>
                    </a:blip>
                    <a:stretch>
                      <a:fillRect/>
                    </a:stretch>
                  </pic:blipFill>
                  <pic:spPr>
                    <a:xfrm>
                      <a:off x="0" y="0"/>
                      <a:ext cx="2406814" cy="1066657"/>
                    </a:xfrm>
                    <a:prstGeom prst="rect">
                      <a:avLst/>
                    </a:prstGeom>
                  </pic:spPr>
                </pic:pic>
              </a:graphicData>
            </a:graphic>
          </wp:inline>
        </w:drawing>
      </w:r>
    </w:p>
    <w:p w14:paraId="51DA35DF" w14:textId="77777777" w:rsidR="00676CF6" w:rsidRPr="003E5C23" w:rsidRDefault="00676CF6" w:rsidP="00D10546">
      <w:pPr>
        <w:jc w:val="center"/>
        <w:rPr>
          <w:rFonts w:ascii="Arial" w:hAnsi="Arial" w:cs="Arial"/>
          <w:lang w:eastAsia="es-CO"/>
        </w:rPr>
      </w:pPr>
    </w:p>
    <w:tbl>
      <w:tblPr>
        <w:tblStyle w:val="Tablaconcuadrcula1"/>
        <w:tblpPr w:leftFromText="141" w:rightFromText="141" w:vertAnchor="text" w:horzAnchor="margin" w:tblpY="-5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6"/>
        <w:gridCol w:w="4003"/>
      </w:tblGrid>
      <w:tr w:rsidR="00D10546" w:rsidRPr="003E5C23" w14:paraId="0CF912A2" w14:textId="77777777" w:rsidTr="00D10546">
        <w:trPr>
          <w:trHeight w:val="286"/>
        </w:trPr>
        <w:tc>
          <w:tcPr>
            <w:tcW w:w="886" w:type="dxa"/>
            <w:vAlign w:val="center"/>
            <w:hideMark/>
          </w:tcPr>
          <w:p w14:paraId="50510612" w14:textId="77777777" w:rsidR="00D10546" w:rsidRPr="003E5C23" w:rsidRDefault="00D10546" w:rsidP="00D10546">
            <w:pPr>
              <w:rPr>
                <w:rFonts w:ascii="Arial" w:hAnsi="Arial" w:cs="Arial"/>
                <w:sz w:val="14"/>
                <w:szCs w:val="14"/>
                <w:lang w:eastAsia="es-ES"/>
              </w:rPr>
            </w:pPr>
            <w:r w:rsidRPr="003E5C23">
              <w:rPr>
                <w:rFonts w:ascii="Arial" w:hAnsi="Arial" w:cs="Arial"/>
                <w:sz w:val="14"/>
                <w:szCs w:val="14"/>
                <w:lang w:eastAsia="es-ES"/>
              </w:rPr>
              <w:t>Elaboró:</w:t>
            </w:r>
          </w:p>
        </w:tc>
        <w:tc>
          <w:tcPr>
            <w:tcW w:w="4003" w:type="dxa"/>
            <w:tcBorders>
              <w:top w:val="nil"/>
              <w:left w:val="nil"/>
              <w:bottom w:val="dotted" w:sz="4" w:space="0" w:color="7F7F7F"/>
              <w:right w:val="nil"/>
            </w:tcBorders>
            <w:vAlign w:val="center"/>
            <w:hideMark/>
          </w:tcPr>
          <w:p w14:paraId="4F62C0D2" w14:textId="77777777" w:rsidR="00D10546" w:rsidRPr="003E5C23" w:rsidRDefault="00D10546" w:rsidP="00D10546">
            <w:pPr>
              <w:rPr>
                <w:rFonts w:ascii="Arial" w:hAnsi="Arial" w:cs="Arial"/>
                <w:sz w:val="14"/>
                <w:szCs w:val="14"/>
                <w:lang w:eastAsia="es-ES"/>
              </w:rPr>
            </w:pPr>
            <w:r w:rsidRPr="003E5C23">
              <w:rPr>
                <w:rFonts w:ascii="Arial" w:hAnsi="Arial" w:cs="Arial"/>
                <w:sz w:val="14"/>
                <w:szCs w:val="14"/>
                <w:lang w:eastAsia="es-ES"/>
              </w:rPr>
              <w:t>Alejandro Sarmiento Cantillo</w:t>
            </w:r>
          </w:p>
          <w:p w14:paraId="1A8C21CA" w14:textId="77777777" w:rsidR="00D10546" w:rsidRPr="003E5C23" w:rsidRDefault="00D10546" w:rsidP="00D10546">
            <w:pPr>
              <w:rPr>
                <w:rFonts w:ascii="Arial" w:hAnsi="Arial" w:cs="Arial"/>
                <w:sz w:val="14"/>
                <w:szCs w:val="14"/>
                <w:lang w:eastAsia="es-ES"/>
              </w:rPr>
            </w:pPr>
            <w:r w:rsidRPr="003E5C23">
              <w:rPr>
                <w:rFonts w:ascii="Arial" w:hAnsi="Arial" w:cs="Arial"/>
                <w:sz w:val="14"/>
                <w:szCs w:val="14"/>
                <w:lang w:eastAsia="es-ES"/>
              </w:rPr>
              <w:t>Gestor T1-11 de la Subdirección de Gestión Contractual</w:t>
            </w:r>
          </w:p>
        </w:tc>
      </w:tr>
      <w:tr w:rsidR="00D10546" w:rsidRPr="003E5C23" w14:paraId="1D439901" w14:textId="77777777" w:rsidTr="00D10546">
        <w:trPr>
          <w:trHeight w:val="299"/>
        </w:trPr>
        <w:tc>
          <w:tcPr>
            <w:tcW w:w="886" w:type="dxa"/>
            <w:vMerge w:val="restart"/>
            <w:vAlign w:val="center"/>
          </w:tcPr>
          <w:p w14:paraId="4A4C98EF" w14:textId="77777777" w:rsidR="00D10546" w:rsidRPr="003E5C23" w:rsidRDefault="00D10546" w:rsidP="00D10546">
            <w:pPr>
              <w:rPr>
                <w:rFonts w:ascii="Arial" w:hAnsi="Arial" w:cs="Arial"/>
                <w:sz w:val="14"/>
                <w:szCs w:val="14"/>
                <w:lang w:eastAsia="es-ES"/>
              </w:rPr>
            </w:pPr>
            <w:r w:rsidRPr="003E5C23">
              <w:rPr>
                <w:rFonts w:ascii="Arial" w:hAnsi="Arial" w:cs="Arial"/>
                <w:sz w:val="14"/>
                <w:szCs w:val="14"/>
                <w:lang w:eastAsia="es-ES"/>
              </w:rPr>
              <w:t>Revisaron:</w:t>
            </w:r>
          </w:p>
        </w:tc>
        <w:tc>
          <w:tcPr>
            <w:tcW w:w="4003" w:type="dxa"/>
            <w:tcBorders>
              <w:top w:val="dotted" w:sz="4" w:space="0" w:color="7F7F7F"/>
              <w:left w:val="nil"/>
              <w:bottom w:val="dotted" w:sz="4" w:space="0" w:color="7F7F7F"/>
              <w:right w:val="nil"/>
            </w:tcBorders>
            <w:vAlign w:val="center"/>
          </w:tcPr>
          <w:p w14:paraId="7793D89F" w14:textId="77777777" w:rsidR="00D10546" w:rsidRPr="003E5C23" w:rsidRDefault="00D10546" w:rsidP="00D10546">
            <w:pPr>
              <w:rPr>
                <w:rFonts w:ascii="Arial" w:hAnsi="Arial" w:cs="Arial"/>
                <w:sz w:val="14"/>
                <w:szCs w:val="14"/>
                <w:lang w:eastAsia="es-ES"/>
              </w:rPr>
            </w:pPr>
            <w:r w:rsidRPr="003E5C23">
              <w:rPr>
                <w:rFonts w:ascii="Arial" w:hAnsi="Arial" w:cs="Arial"/>
                <w:sz w:val="14"/>
                <w:szCs w:val="14"/>
                <w:lang w:eastAsia="es-ES"/>
              </w:rPr>
              <w:t>Karlo Fernández Cala</w:t>
            </w:r>
          </w:p>
          <w:p w14:paraId="7DEA36C2" w14:textId="77777777" w:rsidR="00D10546" w:rsidRPr="003E5C23" w:rsidRDefault="00D10546" w:rsidP="00D10546">
            <w:pPr>
              <w:rPr>
                <w:rFonts w:ascii="Arial" w:hAnsi="Arial" w:cs="Arial"/>
                <w:sz w:val="14"/>
                <w:szCs w:val="14"/>
                <w:lang w:eastAsia="es-ES"/>
              </w:rPr>
            </w:pPr>
            <w:r w:rsidRPr="003E5C23">
              <w:rPr>
                <w:rFonts w:ascii="Arial" w:hAnsi="Arial" w:cs="Arial"/>
                <w:sz w:val="14"/>
                <w:szCs w:val="14"/>
                <w:lang w:eastAsia="es-ES"/>
              </w:rPr>
              <w:t xml:space="preserve">Gestor T1-15 de la Dirección General  </w:t>
            </w:r>
          </w:p>
        </w:tc>
      </w:tr>
      <w:tr w:rsidR="00D10546" w:rsidRPr="003E5C23" w14:paraId="5230065A" w14:textId="77777777" w:rsidTr="00D10546">
        <w:trPr>
          <w:trHeight w:val="299"/>
        </w:trPr>
        <w:tc>
          <w:tcPr>
            <w:tcW w:w="886" w:type="dxa"/>
            <w:vMerge/>
            <w:vAlign w:val="center"/>
            <w:hideMark/>
          </w:tcPr>
          <w:p w14:paraId="45517DD3" w14:textId="77777777" w:rsidR="00D10546" w:rsidRPr="003E5C23" w:rsidRDefault="00D10546" w:rsidP="00D10546">
            <w:pPr>
              <w:rPr>
                <w:rFonts w:ascii="Arial" w:hAnsi="Arial" w:cs="Arial"/>
                <w:sz w:val="14"/>
                <w:szCs w:val="14"/>
                <w:lang w:eastAsia="es-ES"/>
              </w:rPr>
            </w:pPr>
          </w:p>
        </w:tc>
        <w:tc>
          <w:tcPr>
            <w:tcW w:w="4003" w:type="dxa"/>
            <w:tcBorders>
              <w:top w:val="dotted" w:sz="4" w:space="0" w:color="7F7F7F"/>
              <w:left w:val="nil"/>
              <w:bottom w:val="dotted" w:sz="4" w:space="0" w:color="7F7F7F"/>
              <w:right w:val="nil"/>
            </w:tcBorders>
            <w:vAlign w:val="center"/>
            <w:hideMark/>
          </w:tcPr>
          <w:p w14:paraId="6254E5E9" w14:textId="77777777" w:rsidR="00D10546" w:rsidRPr="003E5C23" w:rsidRDefault="00D10546" w:rsidP="00D10546">
            <w:pPr>
              <w:rPr>
                <w:rFonts w:ascii="Arial" w:hAnsi="Arial" w:cs="Arial"/>
                <w:sz w:val="14"/>
                <w:szCs w:val="14"/>
                <w:lang w:eastAsia="es-ES"/>
              </w:rPr>
            </w:pPr>
            <w:r w:rsidRPr="003E5C23">
              <w:rPr>
                <w:rFonts w:ascii="Arial" w:hAnsi="Arial" w:cs="Arial"/>
                <w:sz w:val="14"/>
                <w:szCs w:val="14"/>
                <w:lang w:eastAsia="es-ES"/>
              </w:rPr>
              <w:t>Sebastián Ramírez Grisales</w:t>
            </w:r>
          </w:p>
          <w:p w14:paraId="6E0508D0" w14:textId="77777777" w:rsidR="00D10546" w:rsidRPr="003E5C23" w:rsidRDefault="00D10546" w:rsidP="00D10546">
            <w:pPr>
              <w:rPr>
                <w:rFonts w:ascii="Arial" w:hAnsi="Arial" w:cs="Arial"/>
                <w:sz w:val="14"/>
                <w:szCs w:val="14"/>
                <w:lang w:eastAsia="es-ES"/>
              </w:rPr>
            </w:pPr>
            <w:r w:rsidRPr="003E5C23">
              <w:rPr>
                <w:rFonts w:ascii="Arial" w:hAnsi="Arial" w:cs="Arial"/>
                <w:sz w:val="14"/>
                <w:szCs w:val="14"/>
                <w:lang w:eastAsia="es-ES"/>
              </w:rPr>
              <w:t xml:space="preserve">Gestor T1-15 de la Subdirección de Gestión Contractual  </w:t>
            </w:r>
          </w:p>
        </w:tc>
      </w:tr>
      <w:tr w:rsidR="00D10546" w:rsidRPr="003E5C23" w14:paraId="2991B6AA" w14:textId="77777777" w:rsidTr="00D10546">
        <w:trPr>
          <w:trHeight w:val="272"/>
        </w:trPr>
        <w:tc>
          <w:tcPr>
            <w:tcW w:w="886" w:type="dxa"/>
            <w:vAlign w:val="center"/>
            <w:hideMark/>
          </w:tcPr>
          <w:p w14:paraId="17708F07" w14:textId="77777777" w:rsidR="00D10546" w:rsidRPr="003E5C23" w:rsidRDefault="00D10546" w:rsidP="00D10546">
            <w:pPr>
              <w:rPr>
                <w:rFonts w:ascii="Arial" w:hAnsi="Arial" w:cs="Arial"/>
                <w:sz w:val="14"/>
                <w:szCs w:val="14"/>
                <w:lang w:eastAsia="es-ES"/>
              </w:rPr>
            </w:pPr>
            <w:r w:rsidRPr="003E5C23">
              <w:rPr>
                <w:rFonts w:ascii="Arial" w:hAnsi="Arial" w:cs="Arial"/>
                <w:sz w:val="14"/>
                <w:szCs w:val="14"/>
                <w:lang w:eastAsia="es-ES"/>
              </w:rPr>
              <w:t>Aprobó:</w:t>
            </w:r>
          </w:p>
        </w:tc>
        <w:tc>
          <w:tcPr>
            <w:tcW w:w="4003" w:type="dxa"/>
            <w:tcBorders>
              <w:top w:val="dotted" w:sz="4" w:space="0" w:color="7F7F7F"/>
              <w:left w:val="nil"/>
              <w:bottom w:val="dotted" w:sz="4" w:space="0" w:color="7F7F7F"/>
              <w:right w:val="nil"/>
            </w:tcBorders>
            <w:vAlign w:val="center"/>
            <w:hideMark/>
          </w:tcPr>
          <w:p w14:paraId="542BBB56" w14:textId="77777777" w:rsidR="00D10546" w:rsidRPr="003E5C23" w:rsidRDefault="00D10546" w:rsidP="00D10546">
            <w:pPr>
              <w:rPr>
                <w:rFonts w:ascii="Arial" w:hAnsi="Arial" w:cs="Arial"/>
                <w:sz w:val="14"/>
                <w:szCs w:val="14"/>
                <w:lang w:eastAsia="es-ES"/>
              </w:rPr>
            </w:pPr>
            <w:r w:rsidRPr="003E5C23">
              <w:rPr>
                <w:rFonts w:ascii="Arial" w:hAnsi="Arial" w:cs="Arial"/>
                <w:sz w:val="14"/>
                <w:szCs w:val="14"/>
                <w:lang w:eastAsia="es-ES"/>
              </w:rPr>
              <w:t>Jorge Augusto Tirado Navarro</w:t>
            </w:r>
          </w:p>
          <w:p w14:paraId="2CBEAA22" w14:textId="77777777" w:rsidR="00D10546" w:rsidRPr="003E5C23" w:rsidRDefault="00D10546" w:rsidP="00D10546">
            <w:pPr>
              <w:rPr>
                <w:rFonts w:ascii="Arial" w:hAnsi="Arial" w:cs="Arial"/>
                <w:sz w:val="14"/>
                <w:szCs w:val="14"/>
                <w:lang w:eastAsia="es-ES"/>
              </w:rPr>
            </w:pPr>
            <w:r w:rsidRPr="003E5C23">
              <w:rPr>
                <w:rFonts w:ascii="Arial" w:hAnsi="Arial" w:cs="Arial"/>
                <w:sz w:val="14"/>
                <w:szCs w:val="14"/>
                <w:lang w:eastAsia="es-ES"/>
              </w:rPr>
              <w:t>Subdirector de Gestión Contractual</w:t>
            </w:r>
          </w:p>
        </w:tc>
      </w:tr>
    </w:tbl>
    <w:p w14:paraId="445F18B6" w14:textId="77777777" w:rsidR="00676CF6" w:rsidRPr="003E5C23" w:rsidRDefault="00676CF6" w:rsidP="00D10546">
      <w:pPr>
        <w:jc w:val="center"/>
        <w:rPr>
          <w:rFonts w:ascii="Arial" w:hAnsi="Arial" w:cs="Arial"/>
          <w:lang w:eastAsia="es-CO"/>
        </w:rPr>
      </w:pPr>
    </w:p>
    <w:p w14:paraId="52C2776E" w14:textId="77777777" w:rsidR="00676CF6" w:rsidRPr="003E5C23" w:rsidRDefault="00676CF6" w:rsidP="00676CF6">
      <w:pPr>
        <w:spacing w:after="18"/>
        <w:jc w:val="center"/>
        <w:rPr>
          <w:rFonts w:ascii="Arial" w:hAnsi="Arial" w:cs="Arial"/>
          <w:lang w:eastAsia="es-CO"/>
        </w:rPr>
      </w:pPr>
    </w:p>
    <w:p w14:paraId="096CA064" w14:textId="77777777" w:rsidR="00676CF6" w:rsidRPr="003E5C23" w:rsidRDefault="00676CF6" w:rsidP="00676CF6">
      <w:pPr>
        <w:rPr>
          <w:rFonts w:ascii="Arial" w:hAnsi="Arial" w:cs="Arial"/>
          <w:lang w:eastAsia="es-ES"/>
        </w:rPr>
      </w:pPr>
    </w:p>
    <w:p w14:paraId="2751BF3F" w14:textId="77777777" w:rsidR="00676CF6" w:rsidRPr="003E5C23" w:rsidRDefault="00676CF6" w:rsidP="00676CF6">
      <w:pPr>
        <w:rPr>
          <w:rFonts w:ascii="Arial" w:hAnsi="Arial" w:cs="Arial"/>
          <w:lang w:eastAsia="es-ES"/>
        </w:rPr>
      </w:pPr>
    </w:p>
    <w:p w14:paraId="0622A018" w14:textId="77777777" w:rsidR="00676CF6" w:rsidRPr="003E5C23" w:rsidRDefault="00676CF6" w:rsidP="00676CF6">
      <w:pPr>
        <w:spacing w:line="276" w:lineRule="auto"/>
        <w:jc w:val="both"/>
        <w:rPr>
          <w:rFonts w:ascii="Arial" w:eastAsia="Times New Roman" w:hAnsi="Arial" w:cs="Arial"/>
          <w:sz w:val="18"/>
          <w:szCs w:val="18"/>
          <w:lang w:val="es-ES_tradnl" w:eastAsia="es-CO"/>
        </w:rPr>
      </w:pPr>
    </w:p>
    <w:p w14:paraId="59681C21" w14:textId="796461C7" w:rsidR="00B749F5" w:rsidRPr="003E5C23" w:rsidRDefault="00B749F5" w:rsidP="00676CF6">
      <w:pPr>
        <w:spacing w:line="276" w:lineRule="auto"/>
        <w:ind w:firstLine="708"/>
        <w:jc w:val="both"/>
        <w:rPr>
          <w:rFonts w:ascii="Arial" w:eastAsia="Times New Roman" w:hAnsi="Arial" w:cs="Arial"/>
          <w:lang w:eastAsia="es-CO"/>
        </w:rPr>
      </w:pPr>
    </w:p>
    <w:p w14:paraId="0A0C03AB" w14:textId="20D781F6" w:rsidR="00B749F5" w:rsidRPr="003E5C23" w:rsidRDefault="00B749F5" w:rsidP="00B749F5">
      <w:pPr>
        <w:spacing w:after="18"/>
        <w:jc w:val="center"/>
        <w:rPr>
          <w:rFonts w:ascii="Arial" w:eastAsia="Times New Roman" w:hAnsi="Arial" w:cs="Arial"/>
          <w:lang w:eastAsia="es-CO"/>
        </w:rPr>
      </w:pPr>
    </w:p>
    <w:p w14:paraId="02F6A24A" w14:textId="4700FE80" w:rsidR="00B749F5" w:rsidRPr="003E5C23" w:rsidRDefault="00B749F5" w:rsidP="00B749F5">
      <w:pPr>
        <w:rPr>
          <w:rFonts w:ascii="Arial" w:eastAsia="Times New Roman" w:hAnsi="Arial" w:cs="Arial"/>
          <w:lang w:eastAsia="es-ES"/>
        </w:rPr>
      </w:pPr>
    </w:p>
    <w:p w14:paraId="4ABCB07F" w14:textId="362DB906" w:rsidR="00B749F5" w:rsidRPr="003E5C23" w:rsidRDefault="00B749F5" w:rsidP="00B749F5">
      <w:pPr>
        <w:rPr>
          <w:rFonts w:ascii="Arial" w:eastAsia="Times New Roman" w:hAnsi="Arial" w:cs="Arial"/>
          <w:lang w:eastAsia="es-ES"/>
        </w:rPr>
      </w:pPr>
    </w:p>
    <w:bookmarkEnd w:id="2"/>
    <w:p w14:paraId="7EBF297E" w14:textId="19EB4FB7" w:rsidR="007B0854" w:rsidRPr="003E5C23" w:rsidRDefault="007B0854" w:rsidP="00D01760">
      <w:pPr>
        <w:spacing w:line="276" w:lineRule="auto"/>
        <w:jc w:val="both"/>
        <w:rPr>
          <w:rFonts w:ascii="Arial" w:eastAsia="Times New Roman" w:hAnsi="Arial" w:cs="Arial"/>
          <w:sz w:val="18"/>
          <w:szCs w:val="18"/>
          <w:lang w:val="es-ES_tradnl" w:eastAsia="es-CO"/>
        </w:rPr>
      </w:pPr>
    </w:p>
    <w:sectPr w:rsidR="007B0854" w:rsidRPr="003E5C23"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DD25FD" w14:textId="77777777" w:rsidR="00FF190B" w:rsidRDefault="00FF190B">
      <w:r>
        <w:separator/>
      </w:r>
    </w:p>
  </w:endnote>
  <w:endnote w:type="continuationSeparator" w:id="0">
    <w:p w14:paraId="07CD9A77" w14:textId="77777777" w:rsidR="00FF190B" w:rsidRDefault="00FF19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9B3064" w14:textId="77777777" w:rsidR="00320DE3" w:rsidRDefault="00320DE3" w:rsidP="00320DE3">
    <w:pPr>
      <w:pStyle w:val="Sinespaciado"/>
      <w:jc w:val="center"/>
      <w:rPr>
        <w:rFonts w:ascii="Arial" w:hAnsi="Arial" w:cs="Arial"/>
        <w:sz w:val="18"/>
        <w:szCs w:val="18"/>
      </w:rPr>
    </w:pPr>
  </w:p>
  <w:p w14:paraId="7A3785F3" w14:textId="742A04C2" w:rsidR="00FE42ED" w:rsidRPr="008217B7" w:rsidRDefault="008F538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PAGE  \* Arabic  \* MERGEFORMAT</w:instrText>
    </w:r>
    <w:r w:rsidR="00FE42ED" w:rsidRPr="00084B97">
      <w:rPr>
        <w:rFonts w:ascii="Arial" w:hAnsi="Arial" w:cs="Arial"/>
        <w:b/>
        <w:bCs/>
        <w:color w:val="7F7F7F" w:themeColor="text1" w:themeTint="80"/>
        <w:sz w:val="16"/>
        <w:szCs w:val="16"/>
      </w:rPr>
      <w:fldChar w:fldCharType="separate"/>
    </w:r>
    <w:r w:rsidR="00D46068">
      <w:rPr>
        <w:rFonts w:ascii="Arial" w:hAnsi="Arial" w:cs="Arial"/>
        <w:b/>
        <w:bCs/>
        <w:noProof/>
        <w:color w:val="7F7F7F" w:themeColor="text1" w:themeTint="80"/>
        <w:sz w:val="16"/>
        <w:szCs w:val="16"/>
      </w:rPr>
      <w:t>9</w:t>
    </w:r>
    <w:r w:rsidR="00FE42ED" w:rsidRPr="00084B97">
      <w:rPr>
        <w:rFonts w:ascii="Arial" w:hAnsi="Arial" w:cs="Arial"/>
        <w:b/>
        <w:bCs/>
        <w:color w:val="7F7F7F" w:themeColor="text1" w:themeTint="80"/>
        <w:sz w:val="16"/>
        <w:szCs w:val="16"/>
      </w:rPr>
      <w:fldChar w:fldCharType="end"/>
    </w:r>
    <w:r w:rsidR="00FE42ED" w:rsidRPr="008217B7">
      <w:rPr>
        <w:rFonts w:ascii="Arial" w:hAnsi="Arial" w:cs="Arial"/>
        <w:color w:val="7F7F7F" w:themeColor="text1" w:themeTint="80"/>
        <w:sz w:val="16"/>
        <w:szCs w:val="16"/>
      </w:rPr>
      <w:t xml:space="preserve"> de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NUMPAGES  \* Arabic  \* MERGEFORMAT</w:instrText>
    </w:r>
    <w:r w:rsidR="00FE42ED" w:rsidRPr="00084B97">
      <w:rPr>
        <w:rFonts w:ascii="Arial" w:hAnsi="Arial" w:cs="Arial"/>
        <w:b/>
        <w:bCs/>
        <w:color w:val="7F7F7F" w:themeColor="text1" w:themeTint="80"/>
        <w:sz w:val="16"/>
        <w:szCs w:val="16"/>
      </w:rPr>
      <w:fldChar w:fldCharType="separate"/>
    </w:r>
    <w:r w:rsidR="00D46068">
      <w:rPr>
        <w:rFonts w:ascii="Arial" w:hAnsi="Arial" w:cs="Arial"/>
        <w:b/>
        <w:bCs/>
        <w:noProof/>
        <w:color w:val="7F7F7F" w:themeColor="text1" w:themeTint="80"/>
        <w:sz w:val="16"/>
        <w:szCs w:val="16"/>
      </w:rPr>
      <w:t>10</w:t>
    </w:r>
    <w:r w:rsidR="00FE42ED" w:rsidRPr="00084B97">
      <w:rPr>
        <w:rFonts w:ascii="Arial" w:hAnsi="Arial" w:cs="Arial"/>
        <w:b/>
        <w:bCs/>
        <w:color w:val="7F7F7F" w:themeColor="text1" w:themeTint="80"/>
        <w:sz w:val="16"/>
        <w:szCs w:val="16"/>
      </w:rPr>
      <w:fldChar w:fldCharType="end"/>
    </w:r>
  </w:p>
  <w:p w14:paraId="48FC6A04" w14:textId="5FD1A7C9" w:rsidR="009047C5" w:rsidRDefault="453A831A" w:rsidP="00322937">
    <w:pPr>
      <w:pStyle w:val="Piedepgina"/>
      <w:jc w:val="center"/>
      <w:rPr>
        <w:lang w:val="es-ES"/>
      </w:rPr>
    </w:pPr>
    <w:r>
      <w:rPr>
        <w:noProof/>
      </w:rPr>
      <w:drawing>
        <wp:inline distT="0" distB="0" distL="0" distR="0" wp14:anchorId="608B196D" wp14:editId="127A06E3">
          <wp:extent cx="3700130" cy="519139"/>
          <wp:effectExtent l="0" t="0" r="0" b="0"/>
          <wp:docPr id="159817079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36DB2BFF" w14:textId="77777777" w:rsidR="00320DE3" w:rsidRDefault="00320DE3" w:rsidP="00320DE3">
    <w:pPr>
      <w:pStyle w:val="Sinespaciado"/>
      <w:jc w:val="center"/>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E75159" w14:textId="77777777" w:rsidR="00FF190B" w:rsidRDefault="00FF190B">
      <w:r>
        <w:separator/>
      </w:r>
    </w:p>
  </w:footnote>
  <w:footnote w:type="continuationSeparator" w:id="0">
    <w:p w14:paraId="22B794FD" w14:textId="77777777" w:rsidR="00FF190B" w:rsidRDefault="00FF190B">
      <w:r>
        <w:continuationSeparator/>
      </w:r>
    </w:p>
  </w:footnote>
  <w:footnote w:id="1">
    <w:p w14:paraId="6ECC9BCD" w14:textId="22308F1C" w:rsidR="00ED1D02" w:rsidRPr="008E3111" w:rsidRDefault="00ED1D02" w:rsidP="008E3111">
      <w:pPr>
        <w:pStyle w:val="Textonotapie"/>
        <w:ind w:firstLine="708"/>
        <w:jc w:val="both"/>
        <w:rPr>
          <w:rFonts w:ascii="Arial" w:hAnsi="Arial" w:cs="Arial"/>
          <w:sz w:val="21"/>
          <w:szCs w:val="21"/>
          <w:lang w:val="es-CO"/>
        </w:rPr>
      </w:pPr>
      <w:r w:rsidRPr="008E3111">
        <w:rPr>
          <w:rStyle w:val="Refdenotaalpie"/>
          <w:rFonts w:ascii="Arial" w:hAnsi="Arial" w:cs="Arial"/>
          <w:sz w:val="21"/>
          <w:szCs w:val="21"/>
        </w:rPr>
        <w:footnoteRef/>
      </w:r>
      <w:r w:rsidRPr="008E3111">
        <w:rPr>
          <w:rFonts w:ascii="Arial" w:hAnsi="Arial" w:cs="Arial"/>
          <w:sz w:val="21"/>
          <w:szCs w:val="21"/>
        </w:rPr>
        <w:t xml:space="preserve"> Igualmente en los siguientes conceptos del 2019 también se analizaron estos asuntos: 4201912000004262 del 25 de junio de 2019, 4201912000004426 del 3 de julio de 2019, 4201912000005320 del 6 de agosto de 2019, 4201912000005416 del 10 de agosto de 2019, 4201912000005609 del 16 de agosto de 2019, 4201912000005809 del 27 de agosto de 2019, 4201912000005394 del 9 de agosto de 2019, 4201912000005548 del 15 de agosto de 2019, 2201913000006581 del 5 de septiembre de 2019, 4201912000006151 del 9 de septiembre de 2019, 4201912000007034 del 11 de octubre de 2019, 4201912000007124 del 17 de octubre de 2019</w:t>
      </w:r>
    </w:p>
  </w:footnote>
  <w:footnote w:id="2">
    <w:p w14:paraId="4E83D570" w14:textId="77777777" w:rsidR="00837CDB" w:rsidRPr="008E3111" w:rsidRDefault="00837CDB" w:rsidP="00ED1D02">
      <w:pPr>
        <w:pStyle w:val="Textonotapie"/>
        <w:ind w:firstLine="708"/>
        <w:jc w:val="both"/>
        <w:rPr>
          <w:rFonts w:ascii="Arial" w:hAnsi="Arial" w:cs="Arial"/>
          <w:sz w:val="21"/>
          <w:szCs w:val="21"/>
          <w:lang w:val="es-CO"/>
        </w:rPr>
      </w:pPr>
      <w:r w:rsidRPr="008E3111">
        <w:rPr>
          <w:rStyle w:val="Refdenotaalpie"/>
          <w:rFonts w:ascii="Arial" w:hAnsi="Arial" w:cs="Arial"/>
          <w:sz w:val="21"/>
          <w:szCs w:val="21"/>
        </w:rPr>
        <w:footnoteRef/>
      </w:r>
      <w:r w:rsidRPr="008E3111">
        <w:rPr>
          <w:rFonts w:ascii="Arial" w:hAnsi="Arial" w:cs="Arial"/>
          <w:sz w:val="21"/>
          <w:szCs w:val="21"/>
        </w:rPr>
        <w:t xml:space="preserve"> </w:t>
      </w:r>
      <w:r w:rsidRPr="008E3111">
        <w:rPr>
          <w:rFonts w:ascii="Arial" w:hAnsi="Arial" w:cs="Arial"/>
          <w:sz w:val="21"/>
          <w:szCs w:val="21"/>
          <w:lang w:val="es-CO"/>
        </w:rPr>
        <w:t xml:space="preserve">Esta competencia fue modificada por la Ley 2022 de 2020, mediante la cual el Congreso de la República atribuyó directamente a la Agencia Nacional de Contratación Pública – Colombia Compra Eficiente, la facultad de expedir Documentos Tipo de obligatoria aplicación para las entidades estatales regidas por el Estatuto General de Contratación de la Administración Pública. Dispone la referida dicha Ley lo siguiente: «Artículo 1º. Modifíquese el artículo 4º de la Ley 1882 de 2018, el cual quedará así: </w:t>
      </w:r>
    </w:p>
    <w:p w14:paraId="32A01596" w14:textId="77777777" w:rsidR="00837CDB" w:rsidRPr="008E3111" w:rsidRDefault="00837CDB">
      <w:pPr>
        <w:pStyle w:val="Textonotapie"/>
        <w:ind w:firstLine="708"/>
        <w:jc w:val="both"/>
        <w:rPr>
          <w:rFonts w:ascii="Arial" w:hAnsi="Arial" w:cs="Arial"/>
          <w:sz w:val="21"/>
          <w:szCs w:val="21"/>
          <w:lang w:val="es-CO"/>
        </w:rPr>
      </w:pPr>
      <w:proofErr w:type="gramStart"/>
      <w:r w:rsidRPr="008E3111">
        <w:rPr>
          <w:rFonts w:ascii="Arial" w:hAnsi="Arial" w:cs="Arial"/>
          <w:sz w:val="21"/>
          <w:szCs w:val="21"/>
          <w:lang w:val="es-CO"/>
        </w:rPr>
        <w:t>»Artículo</w:t>
      </w:r>
      <w:proofErr w:type="gramEnd"/>
      <w:r w:rsidRPr="008E3111">
        <w:rPr>
          <w:rFonts w:ascii="Arial" w:hAnsi="Arial" w:cs="Arial"/>
          <w:sz w:val="21"/>
          <w:szCs w:val="21"/>
          <w:lang w:val="es-CO"/>
        </w:rPr>
        <w:t xml:space="preserve"> 4º. Adiciónese el siguiente parágrafo al artículo 2º de la Ley 1150 de 2007. </w:t>
      </w:r>
    </w:p>
    <w:p w14:paraId="4268E48C" w14:textId="77777777" w:rsidR="00837CDB" w:rsidRPr="008E3111" w:rsidRDefault="00837CDB">
      <w:pPr>
        <w:pStyle w:val="Textonotapie"/>
        <w:ind w:firstLine="708"/>
        <w:jc w:val="both"/>
        <w:rPr>
          <w:rFonts w:ascii="Arial" w:hAnsi="Arial" w:cs="Arial"/>
          <w:sz w:val="21"/>
          <w:szCs w:val="21"/>
          <w:lang w:val="es-CO"/>
        </w:rPr>
      </w:pPr>
      <w:proofErr w:type="gramStart"/>
      <w:r w:rsidRPr="008E3111">
        <w:rPr>
          <w:rFonts w:ascii="Arial" w:hAnsi="Arial" w:cs="Arial"/>
          <w:sz w:val="21"/>
          <w:szCs w:val="21"/>
          <w:lang w:val="es-CO"/>
        </w:rPr>
        <w:t>»Parágrafo</w:t>
      </w:r>
      <w:proofErr w:type="gramEnd"/>
      <w:r w:rsidRPr="008E3111">
        <w:rPr>
          <w:rFonts w:ascii="Arial" w:hAnsi="Arial" w:cs="Arial"/>
          <w:sz w:val="21"/>
          <w:szCs w:val="21"/>
          <w:lang w:val="es-CO"/>
        </w:rPr>
        <w:t xml:space="preserve"> 7º.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4D14AC85" w14:textId="77777777" w:rsidR="00837CDB" w:rsidRPr="008E3111" w:rsidRDefault="00837CDB">
      <w:pPr>
        <w:pStyle w:val="Textonotapie"/>
        <w:ind w:firstLine="708"/>
        <w:jc w:val="both"/>
        <w:rPr>
          <w:rFonts w:ascii="Arial" w:hAnsi="Arial" w:cs="Arial"/>
          <w:sz w:val="21"/>
          <w:szCs w:val="21"/>
          <w:lang w:val="es-CO"/>
        </w:rPr>
      </w:pPr>
      <w:proofErr w:type="gramStart"/>
      <w:r w:rsidRPr="008E3111">
        <w:rPr>
          <w:rFonts w:ascii="Arial" w:hAnsi="Arial" w:cs="Arial"/>
          <w:sz w:val="21"/>
          <w:szCs w:val="21"/>
          <w:lang w:val="es-CO"/>
        </w:rPr>
        <w:t>»Dentro</w:t>
      </w:r>
      <w:proofErr w:type="gramEnd"/>
      <w:r w:rsidRPr="008E3111">
        <w:rPr>
          <w:rFonts w:ascii="Arial" w:hAnsi="Arial" w:cs="Arial"/>
          <w:sz w:val="21"/>
          <w:szCs w:val="21"/>
          <w:lang w:val="es-CO"/>
        </w:rPr>
        <w:t xml:space="preserve">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2D2B461B" w14:textId="77777777" w:rsidR="00837CDB" w:rsidRPr="008E3111" w:rsidRDefault="00837CDB">
      <w:pPr>
        <w:pStyle w:val="Textonotapie"/>
        <w:ind w:firstLine="708"/>
        <w:jc w:val="both"/>
        <w:rPr>
          <w:rFonts w:ascii="Arial" w:hAnsi="Arial" w:cs="Arial"/>
          <w:sz w:val="21"/>
          <w:szCs w:val="21"/>
          <w:lang w:val="es-CO"/>
        </w:rPr>
      </w:pPr>
      <w:proofErr w:type="gramStart"/>
      <w:r w:rsidRPr="008E3111">
        <w:rPr>
          <w:rFonts w:ascii="Arial" w:hAnsi="Arial" w:cs="Arial"/>
          <w:sz w:val="21"/>
          <w:szCs w:val="21"/>
          <w:lang w:val="es-CO"/>
        </w:rPr>
        <w:t>»Con</w:t>
      </w:r>
      <w:proofErr w:type="gramEnd"/>
      <w:r w:rsidRPr="008E3111">
        <w:rPr>
          <w:rFonts w:ascii="Arial" w:hAnsi="Arial" w:cs="Arial"/>
          <w:sz w:val="21"/>
          <w:szCs w:val="21"/>
          <w:lang w:val="es-CO"/>
        </w:rPr>
        <w:t xml:space="preserve">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14:paraId="702D40D7" w14:textId="77777777" w:rsidR="00837CDB" w:rsidRPr="008E3111" w:rsidRDefault="00837CDB">
      <w:pPr>
        <w:pStyle w:val="Textonotapie"/>
        <w:ind w:firstLine="708"/>
        <w:jc w:val="both"/>
        <w:rPr>
          <w:rFonts w:ascii="Arial" w:hAnsi="Arial" w:cs="Arial"/>
          <w:sz w:val="21"/>
          <w:szCs w:val="21"/>
          <w:lang w:val="es-CO"/>
        </w:rPr>
      </w:pPr>
      <w:r w:rsidRPr="008E3111">
        <w:rPr>
          <w:rFonts w:ascii="Arial" w:hAnsi="Arial" w:cs="Arial"/>
          <w:sz w:val="21"/>
          <w:szCs w:val="21"/>
          <w:lang w:val="es-CO"/>
        </w:rPr>
        <w:t xml:space="preserve">»La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131D5971" w14:textId="77777777" w:rsidR="00837CDB" w:rsidRPr="008E3111" w:rsidRDefault="00837CDB">
      <w:pPr>
        <w:pStyle w:val="Textonotapie"/>
        <w:ind w:firstLine="708"/>
        <w:jc w:val="both"/>
        <w:rPr>
          <w:rFonts w:ascii="Arial" w:hAnsi="Arial" w:cs="Arial"/>
          <w:sz w:val="21"/>
          <w:szCs w:val="21"/>
          <w:lang w:val="es-CO"/>
        </w:rPr>
      </w:pPr>
      <w:proofErr w:type="gramStart"/>
      <w:r w:rsidRPr="008E3111">
        <w:rPr>
          <w:rFonts w:ascii="Arial" w:hAnsi="Arial" w:cs="Arial"/>
          <w:sz w:val="21"/>
          <w:szCs w:val="21"/>
          <w:lang w:val="es-CO"/>
        </w:rPr>
        <w:t>»En</w:t>
      </w:r>
      <w:proofErr w:type="gramEnd"/>
      <w:r w:rsidRPr="008E3111">
        <w:rPr>
          <w:rFonts w:ascii="Arial" w:hAnsi="Arial" w:cs="Arial"/>
          <w:sz w:val="21"/>
          <w:szCs w:val="21"/>
          <w:lang w:val="es-CO"/>
        </w:rPr>
        <w:t xml:space="preserve">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 </w:t>
      </w:r>
    </w:p>
    <w:p w14:paraId="67FCF5BA" w14:textId="77777777" w:rsidR="00837CDB" w:rsidRPr="008E3111" w:rsidRDefault="00837CDB" w:rsidP="008E3111">
      <w:pPr>
        <w:pStyle w:val="Textonotapie"/>
        <w:jc w:val="both"/>
        <w:rPr>
          <w:rFonts w:ascii="Arial" w:hAnsi="Arial" w:cs="Arial"/>
          <w:sz w:val="21"/>
          <w:szCs w:val="21"/>
          <w:lang w:val="es-CO"/>
        </w:rPr>
      </w:pPr>
    </w:p>
    <w:p w14:paraId="6E6BCAD1" w14:textId="77777777" w:rsidR="00837CDB" w:rsidRPr="008E3111" w:rsidRDefault="00837CDB" w:rsidP="008E3111">
      <w:pPr>
        <w:pStyle w:val="Textonotapie"/>
        <w:jc w:val="both"/>
        <w:rPr>
          <w:rFonts w:ascii="Arial" w:hAnsi="Arial" w:cs="Arial"/>
          <w:sz w:val="21"/>
          <w:szCs w:val="21"/>
          <w:lang w:val="es-CO"/>
        </w:rPr>
      </w:pPr>
    </w:p>
  </w:footnote>
  <w:footnote w:id="3">
    <w:p w14:paraId="35CAE15A" w14:textId="508D8190" w:rsidR="00260326" w:rsidRPr="008E3111" w:rsidRDefault="00260326" w:rsidP="008E3111">
      <w:pPr>
        <w:pStyle w:val="Textonotapie"/>
        <w:ind w:firstLine="708"/>
        <w:jc w:val="both"/>
        <w:rPr>
          <w:rFonts w:ascii="Arial" w:hAnsi="Arial" w:cs="Arial"/>
          <w:sz w:val="21"/>
          <w:szCs w:val="21"/>
          <w:lang w:val="es-CO"/>
        </w:rPr>
      </w:pPr>
      <w:r w:rsidRPr="008E3111">
        <w:rPr>
          <w:rStyle w:val="Refdenotaalpie"/>
          <w:rFonts w:ascii="Arial" w:hAnsi="Arial" w:cs="Arial"/>
          <w:sz w:val="21"/>
          <w:szCs w:val="21"/>
        </w:rPr>
        <w:footnoteRef/>
      </w:r>
      <w:r w:rsidRPr="008E3111">
        <w:rPr>
          <w:rFonts w:ascii="Arial" w:hAnsi="Arial" w:cs="Arial"/>
          <w:sz w:val="21"/>
          <w:szCs w:val="21"/>
        </w:rPr>
        <w:t xml:space="preserve"> Sin perjuicio de que en otros lugares el «dimensionamiento» se establezca utilizando otras magnitudes. Aunque usualmente se refiere a la longitud en kilómetros de la obra de infraestructura a intervenir. </w:t>
      </w:r>
    </w:p>
  </w:footnote>
  <w:footnote w:id="4">
    <w:p w14:paraId="35F255AA" w14:textId="0B241B34" w:rsidR="00E401CE" w:rsidRPr="008E3111" w:rsidRDefault="00E401CE">
      <w:pPr>
        <w:pStyle w:val="Textonotapie"/>
        <w:ind w:firstLine="708"/>
        <w:jc w:val="both"/>
        <w:rPr>
          <w:rFonts w:ascii="Arial" w:hAnsi="Arial" w:cs="Arial"/>
          <w:sz w:val="21"/>
          <w:szCs w:val="21"/>
        </w:rPr>
      </w:pPr>
      <w:r w:rsidRPr="008E3111">
        <w:rPr>
          <w:rStyle w:val="Refdenotaalpie"/>
          <w:rFonts w:ascii="Arial" w:hAnsi="Arial" w:cs="Arial"/>
          <w:sz w:val="21"/>
          <w:szCs w:val="21"/>
        </w:rPr>
        <w:footnoteRef/>
      </w:r>
      <w:r w:rsidRPr="008E3111">
        <w:rPr>
          <w:rFonts w:ascii="Arial" w:hAnsi="Arial" w:cs="Arial"/>
          <w:sz w:val="21"/>
          <w:szCs w:val="21"/>
        </w:rPr>
        <w:t xml:space="preserve"> AGENCIA NACIONAL DE CONTRATACIÓN PÚBLICA</w:t>
      </w:r>
      <w:r w:rsidR="005A0F74" w:rsidRPr="008E3111">
        <w:rPr>
          <w:rFonts w:ascii="Arial" w:hAnsi="Arial" w:cs="Arial"/>
          <w:sz w:val="21"/>
          <w:szCs w:val="21"/>
        </w:rPr>
        <w:t>.</w:t>
      </w:r>
      <w:r w:rsidRPr="008E3111">
        <w:rPr>
          <w:rFonts w:ascii="Arial" w:hAnsi="Arial" w:cs="Arial"/>
          <w:sz w:val="21"/>
          <w:szCs w:val="21"/>
        </w:rPr>
        <w:t xml:space="preserve"> Concepto C-411 del 30 de junio de 2020. Radicado de entrada No. 4202012000004650. Radicado de salida No. 2202013000005531.</w:t>
      </w:r>
    </w:p>
  </w:footnote>
  <w:footnote w:id="5">
    <w:p w14:paraId="73C252B6" w14:textId="77777777" w:rsidR="00E6046C" w:rsidRPr="008E3111" w:rsidRDefault="00E6046C" w:rsidP="008E3111">
      <w:pPr>
        <w:pStyle w:val="Textonotapie"/>
        <w:jc w:val="both"/>
        <w:rPr>
          <w:rFonts w:ascii="Arial" w:hAnsi="Arial" w:cs="Arial"/>
          <w:sz w:val="21"/>
          <w:szCs w:val="21"/>
        </w:rPr>
      </w:pPr>
    </w:p>
    <w:p w14:paraId="1AC04991" w14:textId="52A325B5" w:rsidR="00E6046C" w:rsidRPr="008E3111" w:rsidRDefault="00E6046C">
      <w:pPr>
        <w:pStyle w:val="Textonotapie"/>
        <w:ind w:firstLine="708"/>
        <w:jc w:val="both"/>
        <w:rPr>
          <w:rFonts w:ascii="Arial" w:hAnsi="Arial" w:cs="Arial"/>
          <w:sz w:val="21"/>
          <w:szCs w:val="21"/>
        </w:rPr>
      </w:pPr>
      <w:r w:rsidRPr="008E3111">
        <w:rPr>
          <w:rStyle w:val="Refdenotaalpie"/>
          <w:rFonts w:ascii="Arial" w:hAnsi="Arial" w:cs="Arial"/>
          <w:sz w:val="21"/>
          <w:szCs w:val="21"/>
        </w:rPr>
        <w:footnoteRef/>
      </w:r>
      <w:r w:rsidRPr="008E3111">
        <w:rPr>
          <w:rFonts w:ascii="Arial" w:hAnsi="Arial" w:cs="Arial"/>
          <w:sz w:val="21"/>
          <w:szCs w:val="21"/>
        </w:rPr>
        <w:t xml:space="preserve"> AGENCIA NACIONAL DE CONTRATACIÓN PÚBLICA, Concepto C-630 del 21 de octubre de 2020. Radicado de entrada No. 4202012000008119. Radicado de salida No. 2202013000010340.</w:t>
      </w:r>
    </w:p>
  </w:footnote>
  <w:footnote w:id="6">
    <w:p w14:paraId="23ED7874" w14:textId="77777777" w:rsidR="00D470F1" w:rsidRPr="008E3111" w:rsidRDefault="00D470F1">
      <w:pPr>
        <w:pStyle w:val="Textonotapie"/>
        <w:jc w:val="both"/>
        <w:rPr>
          <w:rFonts w:ascii="Arial" w:hAnsi="Arial" w:cs="Arial"/>
          <w:sz w:val="21"/>
          <w:szCs w:val="21"/>
        </w:rPr>
      </w:pPr>
    </w:p>
    <w:p w14:paraId="16E744F5" w14:textId="6832B375" w:rsidR="00D470F1" w:rsidRPr="008E3111" w:rsidRDefault="00D470F1">
      <w:pPr>
        <w:pStyle w:val="Textonotapie"/>
        <w:ind w:firstLine="708"/>
        <w:jc w:val="both"/>
        <w:rPr>
          <w:rFonts w:ascii="Arial" w:hAnsi="Arial" w:cs="Arial"/>
          <w:sz w:val="21"/>
          <w:szCs w:val="21"/>
        </w:rPr>
      </w:pPr>
      <w:r w:rsidRPr="008E3111">
        <w:rPr>
          <w:rStyle w:val="Refdenotaalpie"/>
          <w:rFonts w:ascii="Arial" w:hAnsi="Arial" w:cs="Arial"/>
          <w:sz w:val="21"/>
          <w:szCs w:val="21"/>
        </w:rPr>
        <w:footnoteRef/>
      </w:r>
      <w:r w:rsidRPr="008E3111">
        <w:rPr>
          <w:rFonts w:ascii="Arial" w:hAnsi="Arial" w:cs="Arial"/>
          <w:sz w:val="21"/>
          <w:szCs w:val="21"/>
        </w:rPr>
        <w:t xml:space="preserve"> Resolución No. 045 de 2020. Documentos Tipo de licitación de obra pública de infraestructura de transporte –Versión 2–. Anexo 3 – Glosario: «2.70 Proyectos de mejoramiento: Es el cambio de especificaciones y dimensiones de la obra; para lo cual, se hace necesaria la construcción de obras en infraestructura ya existente, que permitan una adecuación de la obra a los niveles de servicio requeridos por las condiciones actuales y proyectadas. Para este proceso deben comprender como mínimo las actividades de rectificación (alineamiento horizontal y vertical), ampliación de la sección de la vía, construcción de obras de drenaje, construcción de capas granulares para estructura de pavimento y construcción de superficie de rodadura en concreto asfáltico o hidráulico».</w:t>
      </w:r>
    </w:p>
  </w:footnote>
  <w:footnote w:id="7">
    <w:p w14:paraId="5D5D1DF7" w14:textId="73D5D81E" w:rsidR="002D3D04" w:rsidRPr="008E3111" w:rsidRDefault="002D3D04">
      <w:pPr>
        <w:pStyle w:val="Textonotapie"/>
        <w:ind w:firstLine="708"/>
        <w:jc w:val="both"/>
        <w:rPr>
          <w:rFonts w:ascii="Arial" w:hAnsi="Arial" w:cs="Arial"/>
          <w:sz w:val="21"/>
          <w:szCs w:val="21"/>
        </w:rPr>
      </w:pPr>
      <w:r w:rsidRPr="008E3111">
        <w:rPr>
          <w:rStyle w:val="Refdenotaalpie"/>
          <w:rFonts w:ascii="Arial" w:hAnsi="Arial" w:cs="Arial"/>
          <w:sz w:val="21"/>
          <w:szCs w:val="21"/>
        </w:rPr>
        <w:footnoteRef/>
      </w:r>
      <w:r w:rsidRPr="008E3111">
        <w:rPr>
          <w:rFonts w:ascii="Arial" w:hAnsi="Arial" w:cs="Arial"/>
          <w:sz w:val="21"/>
          <w:szCs w:val="21"/>
        </w:rPr>
        <w:t xml:space="preserve"> AGENCIA NACIONAL DE CONTRATACIÓN PÚBLICA. Guía para la comprensión e implementación de los Documentos Tipo de licitación de obra de infraestructura de transporte</w:t>
      </w:r>
      <w:r w:rsidR="00685053" w:rsidRPr="008E3111">
        <w:rPr>
          <w:rFonts w:ascii="Arial" w:hAnsi="Arial" w:cs="Arial"/>
          <w:sz w:val="21"/>
          <w:szCs w:val="21"/>
        </w:rPr>
        <w:t>, pág. 6</w:t>
      </w:r>
      <w:r w:rsidRPr="008E3111">
        <w:rPr>
          <w:rFonts w:ascii="Arial" w:hAnsi="Arial" w:cs="Arial"/>
          <w:sz w:val="21"/>
          <w:szCs w:val="21"/>
        </w:rPr>
        <w:t>.</w:t>
      </w:r>
      <w:r w:rsidR="00B93D8A" w:rsidRPr="008E3111">
        <w:rPr>
          <w:rFonts w:ascii="Arial" w:hAnsi="Arial" w:cs="Arial"/>
          <w:sz w:val="21"/>
          <w:szCs w:val="21"/>
        </w:rPr>
        <w:t xml:space="preserve"> Disponible en: </w:t>
      </w:r>
      <w:hyperlink r:id="rId1" w:history="1">
        <w:r w:rsidR="00B93D8A" w:rsidRPr="008E3111">
          <w:rPr>
            <w:rStyle w:val="Hipervnculo"/>
            <w:rFonts w:ascii="Arial" w:hAnsi="Arial" w:cs="Arial"/>
            <w:color w:val="0E63A8" w:themeColor="text2"/>
            <w:sz w:val="21"/>
            <w:szCs w:val="21"/>
          </w:rPr>
          <w:t>https://www.colombiacompra.gov.co/sites/cce_public/files/cce_documentos/guia_documentos_tipo_obra_publica_-_transporte_.pdf</w:t>
        </w:r>
      </w:hyperlink>
    </w:p>
  </w:footnote>
  <w:footnote w:id="8">
    <w:p w14:paraId="5857BB19" w14:textId="77777777" w:rsidR="002D3D04" w:rsidRPr="008E3111" w:rsidRDefault="002D3D04" w:rsidP="008E3111">
      <w:pPr>
        <w:pStyle w:val="Textonotapie"/>
        <w:ind w:firstLine="708"/>
        <w:jc w:val="both"/>
        <w:rPr>
          <w:rFonts w:ascii="Arial" w:hAnsi="Arial" w:cs="Arial"/>
          <w:sz w:val="21"/>
          <w:szCs w:val="21"/>
        </w:rPr>
      </w:pPr>
    </w:p>
    <w:p w14:paraId="6AEEA4D9" w14:textId="033452EA" w:rsidR="00B93D8A" w:rsidRPr="008E3111" w:rsidRDefault="002D3D04">
      <w:pPr>
        <w:pStyle w:val="Textonotapie"/>
        <w:ind w:firstLine="708"/>
        <w:jc w:val="both"/>
        <w:rPr>
          <w:rFonts w:ascii="Arial" w:hAnsi="Arial" w:cs="Arial"/>
          <w:sz w:val="21"/>
          <w:szCs w:val="21"/>
        </w:rPr>
      </w:pPr>
      <w:r w:rsidRPr="008E3111">
        <w:rPr>
          <w:rStyle w:val="Refdenotaalpie"/>
          <w:rFonts w:ascii="Arial" w:hAnsi="Arial" w:cs="Arial"/>
          <w:sz w:val="21"/>
          <w:szCs w:val="21"/>
        </w:rPr>
        <w:footnoteRef/>
      </w:r>
      <w:r w:rsidR="00B93D8A" w:rsidRPr="008E3111">
        <w:rPr>
          <w:rFonts w:ascii="Arial" w:hAnsi="Arial" w:cs="Arial"/>
          <w:sz w:val="21"/>
          <w:szCs w:val="21"/>
        </w:rPr>
        <w:t xml:space="preserve"> </w:t>
      </w:r>
      <w:r w:rsidR="00685053" w:rsidRPr="008E3111">
        <w:rPr>
          <w:rFonts w:ascii="Arial" w:hAnsi="Arial" w:cs="Arial"/>
          <w:sz w:val="21"/>
          <w:szCs w:val="21"/>
        </w:rPr>
        <w:t xml:space="preserve">AGENCIA NACIONAL DE CONTRATACIÓN PÚBLICA. </w:t>
      </w:r>
      <w:r w:rsidR="00B93D8A" w:rsidRPr="008E3111">
        <w:rPr>
          <w:rFonts w:ascii="Arial" w:hAnsi="Arial" w:cs="Arial"/>
          <w:sz w:val="21"/>
          <w:szCs w:val="21"/>
        </w:rPr>
        <w:t xml:space="preserve">Resolución No. 045 de 2020. Documentos Tipo de licitación de obra pública de infraestructura de transporte–Versión 2–. Documento Base o Pliego Tipo, numeral 1.1, </w:t>
      </w:r>
      <w:r w:rsidR="00676CF6" w:rsidRPr="008E3111">
        <w:rPr>
          <w:rFonts w:ascii="Arial" w:hAnsi="Arial" w:cs="Arial"/>
          <w:sz w:val="21"/>
          <w:szCs w:val="21"/>
        </w:rPr>
        <w:t>p.</w:t>
      </w:r>
      <w:r w:rsidR="00B93D8A" w:rsidRPr="008E3111">
        <w:rPr>
          <w:rFonts w:ascii="Arial" w:hAnsi="Arial" w:cs="Arial"/>
          <w:sz w:val="21"/>
          <w:szCs w:val="21"/>
        </w:rPr>
        <w:t xml:space="preserve"> 6.</w:t>
      </w:r>
    </w:p>
    <w:p w14:paraId="40691B12" w14:textId="3C217768" w:rsidR="002D3D04" w:rsidRPr="008E3111" w:rsidRDefault="00B93D8A" w:rsidP="008E3111">
      <w:pPr>
        <w:pStyle w:val="Textonotapie"/>
        <w:ind w:firstLine="708"/>
        <w:jc w:val="both"/>
        <w:rPr>
          <w:rFonts w:ascii="Arial" w:hAnsi="Arial" w:cs="Arial"/>
          <w:sz w:val="21"/>
          <w:szCs w:val="21"/>
        </w:rPr>
      </w:pPr>
      <w:r w:rsidRPr="008E3111">
        <w:rPr>
          <w:rFonts w:ascii="Arial" w:hAnsi="Arial" w:cs="Arial"/>
          <w:sz w:val="21"/>
          <w:szCs w:val="21"/>
        </w:rPr>
        <w:t xml:space="preserve">  </w:t>
      </w:r>
      <w:r w:rsidR="002D3D04" w:rsidRPr="008E3111">
        <w:rPr>
          <w:rFonts w:ascii="Arial" w:hAnsi="Arial" w:cs="Arial"/>
          <w:sz w:val="21"/>
          <w:szCs w:val="21"/>
        </w:rPr>
        <w:t xml:space="preserve"> </w:t>
      </w:r>
    </w:p>
  </w:footnote>
  <w:footnote w:id="9">
    <w:p w14:paraId="113B509A" w14:textId="04E78FE9" w:rsidR="00B93D8A" w:rsidRPr="008E3111" w:rsidRDefault="00B93D8A">
      <w:pPr>
        <w:pStyle w:val="Textonotapie"/>
        <w:ind w:firstLine="708"/>
        <w:jc w:val="both"/>
        <w:rPr>
          <w:rFonts w:ascii="Arial" w:hAnsi="Arial" w:cs="Arial"/>
          <w:sz w:val="21"/>
          <w:szCs w:val="21"/>
        </w:rPr>
      </w:pPr>
      <w:r w:rsidRPr="008E3111">
        <w:rPr>
          <w:rStyle w:val="Refdenotaalpie"/>
          <w:rFonts w:ascii="Arial" w:hAnsi="Arial" w:cs="Arial"/>
          <w:sz w:val="21"/>
          <w:szCs w:val="21"/>
        </w:rPr>
        <w:footnoteRef/>
      </w:r>
      <w:r w:rsidRPr="008E3111">
        <w:rPr>
          <w:rFonts w:ascii="Arial" w:hAnsi="Arial" w:cs="Arial"/>
          <w:sz w:val="21"/>
          <w:szCs w:val="21"/>
        </w:rPr>
        <w:t xml:space="preserve"> AGENCIA NACIONAL DE CONTRATACIÓN PÚBLICA. Concepto C-519 del 3 de agosto de 2020. Radicado de entrada No. 4202013000006399. Radicado de salida No. 2202013000007051.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7B0854" w:rsidRDefault="007B0854">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8598BB9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E2C8E"/>
    <w:multiLevelType w:val="hybridMultilevel"/>
    <w:tmpl w:val="516AD534"/>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2" w15:restartNumberingAfterBreak="0">
    <w:nsid w:val="06F10D53"/>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6153"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16F74DA"/>
    <w:multiLevelType w:val="hybridMultilevel"/>
    <w:tmpl w:val="C1F4362E"/>
    <w:lvl w:ilvl="0" w:tplc="6AFEF69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175B315C"/>
    <w:multiLevelType w:val="hybridMultilevel"/>
    <w:tmpl w:val="1A72E876"/>
    <w:lvl w:ilvl="0" w:tplc="FB7433E4">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18570829"/>
    <w:multiLevelType w:val="hybridMultilevel"/>
    <w:tmpl w:val="477A903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A695998"/>
    <w:multiLevelType w:val="hybridMultilevel"/>
    <w:tmpl w:val="963E3286"/>
    <w:lvl w:ilvl="0" w:tplc="D9504D72">
      <w:start w:val="3"/>
      <w:numFmt w:val="decimal"/>
      <w:lvlText w:val="%1"/>
      <w:lvlJc w:val="left"/>
      <w:pPr>
        <w:ind w:left="435" w:hanging="435"/>
      </w:pPr>
      <w:rPr>
        <w:rFonts w:hint="default"/>
      </w:rPr>
    </w:lvl>
    <w:lvl w:ilvl="1" w:tplc="9F0C2B18">
      <w:start w:val="5"/>
      <w:numFmt w:val="decimal"/>
      <w:lvlText w:val="%1.%2"/>
      <w:lvlJc w:val="left"/>
      <w:pPr>
        <w:ind w:left="917" w:hanging="435"/>
      </w:pPr>
      <w:rPr>
        <w:rFonts w:hint="default"/>
      </w:rPr>
    </w:lvl>
    <w:lvl w:ilvl="2" w:tplc="93A0DD5C">
      <w:start w:val="4"/>
      <w:numFmt w:val="decimal"/>
      <w:lvlText w:val="%1.%2.%3"/>
      <w:lvlJc w:val="left"/>
      <w:pPr>
        <w:ind w:left="1572" w:hanging="720"/>
      </w:pPr>
      <w:rPr>
        <w:rFonts w:hint="default"/>
        <w:b w:val="0"/>
        <w:bCs w:val="0"/>
      </w:rPr>
    </w:lvl>
    <w:lvl w:ilvl="3" w:tplc="CA7684B6">
      <w:start w:val="1"/>
      <w:numFmt w:val="decimal"/>
      <w:lvlText w:val="%1.%2.%3.%4"/>
      <w:lvlJc w:val="left"/>
      <w:pPr>
        <w:ind w:left="2166" w:hanging="720"/>
      </w:pPr>
      <w:rPr>
        <w:rFonts w:hint="default"/>
      </w:rPr>
    </w:lvl>
    <w:lvl w:ilvl="4" w:tplc="BAA27A30">
      <w:start w:val="1"/>
      <w:numFmt w:val="decimal"/>
      <w:lvlText w:val="%1.%2.%3.%4.%5"/>
      <w:lvlJc w:val="left"/>
      <w:pPr>
        <w:ind w:left="3008" w:hanging="1080"/>
      </w:pPr>
      <w:rPr>
        <w:rFonts w:hint="default"/>
      </w:rPr>
    </w:lvl>
    <w:lvl w:ilvl="5" w:tplc="F0C8B3C8">
      <w:start w:val="1"/>
      <w:numFmt w:val="decimal"/>
      <w:lvlText w:val="%1.%2.%3.%4.%5.%6"/>
      <w:lvlJc w:val="left"/>
      <w:pPr>
        <w:ind w:left="3490" w:hanging="1080"/>
      </w:pPr>
      <w:rPr>
        <w:rFonts w:hint="default"/>
      </w:rPr>
    </w:lvl>
    <w:lvl w:ilvl="6" w:tplc="AD9A8F38">
      <w:start w:val="1"/>
      <w:numFmt w:val="decimal"/>
      <w:lvlText w:val="%1.%2.%3.%4.%5.%6.%7"/>
      <w:lvlJc w:val="left"/>
      <w:pPr>
        <w:ind w:left="4332" w:hanging="1440"/>
      </w:pPr>
      <w:rPr>
        <w:rFonts w:hint="default"/>
      </w:rPr>
    </w:lvl>
    <w:lvl w:ilvl="7" w:tplc="F9B424B6">
      <w:start w:val="1"/>
      <w:numFmt w:val="decimal"/>
      <w:lvlText w:val="%1.%2.%3.%4.%5.%6.%7.%8"/>
      <w:lvlJc w:val="left"/>
      <w:pPr>
        <w:ind w:left="4814" w:hanging="1440"/>
      </w:pPr>
      <w:rPr>
        <w:rFonts w:hint="default"/>
      </w:rPr>
    </w:lvl>
    <w:lvl w:ilvl="8" w:tplc="ABF0B240">
      <w:start w:val="1"/>
      <w:numFmt w:val="decimal"/>
      <w:lvlText w:val="%1.%2.%3.%4.%5.%6.%7.%8.%9"/>
      <w:lvlJc w:val="left"/>
      <w:pPr>
        <w:ind w:left="5656" w:hanging="1800"/>
      </w:pPr>
      <w:rPr>
        <w:rFonts w:hint="default"/>
      </w:rPr>
    </w:lvl>
  </w:abstractNum>
  <w:abstractNum w:abstractNumId="7" w15:restartNumberingAfterBreak="0">
    <w:nsid w:val="310D7E6C"/>
    <w:multiLevelType w:val="hybridMultilevel"/>
    <w:tmpl w:val="836404E2"/>
    <w:lvl w:ilvl="0" w:tplc="05583B0C">
      <w:start w:val="1"/>
      <w:numFmt w:val="bullet"/>
      <w:lvlText w:val=""/>
      <w:lvlJc w:val="left"/>
      <w:pPr>
        <w:ind w:left="720" w:hanging="360"/>
      </w:pPr>
      <w:rPr>
        <w:rFonts w:ascii="Symbol" w:hAnsi="Symbol" w:hint="default"/>
      </w:rPr>
    </w:lvl>
    <w:lvl w:ilvl="1" w:tplc="9604915C">
      <w:start w:val="1"/>
      <w:numFmt w:val="bullet"/>
      <w:lvlText w:val="o"/>
      <w:lvlJc w:val="left"/>
      <w:pPr>
        <w:ind w:left="1440" w:hanging="360"/>
      </w:pPr>
      <w:rPr>
        <w:rFonts w:ascii="Courier New" w:hAnsi="Courier New" w:hint="default"/>
      </w:rPr>
    </w:lvl>
    <w:lvl w:ilvl="2" w:tplc="F8E02ACE">
      <w:start w:val="1"/>
      <w:numFmt w:val="bullet"/>
      <w:lvlText w:val=""/>
      <w:lvlJc w:val="left"/>
      <w:pPr>
        <w:ind w:left="2160" w:hanging="360"/>
      </w:pPr>
      <w:rPr>
        <w:rFonts w:ascii="Wingdings" w:hAnsi="Wingdings" w:hint="default"/>
      </w:rPr>
    </w:lvl>
    <w:lvl w:ilvl="3" w:tplc="74F0827E">
      <w:start w:val="1"/>
      <w:numFmt w:val="bullet"/>
      <w:lvlText w:val=""/>
      <w:lvlJc w:val="left"/>
      <w:pPr>
        <w:ind w:left="2880" w:hanging="360"/>
      </w:pPr>
      <w:rPr>
        <w:rFonts w:ascii="Symbol" w:hAnsi="Symbol" w:hint="default"/>
      </w:rPr>
    </w:lvl>
    <w:lvl w:ilvl="4" w:tplc="99840A8E">
      <w:start w:val="1"/>
      <w:numFmt w:val="bullet"/>
      <w:lvlText w:val="o"/>
      <w:lvlJc w:val="left"/>
      <w:pPr>
        <w:ind w:left="3600" w:hanging="360"/>
      </w:pPr>
      <w:rPr>
        <w:rFonts w:ascii="Courier New" w:hAnsi="Courier New" w:hint="default"/>
      </w:rPr>
    </w:lvl>
    <w:lvl w:ilvl="5" w:tplc="49B28BB4">
      <w:start w:val="1"/>
      <w:numFmt w:val="bullet"/>
      <w:lvlText w:val=""/>
      <w:lvlJc w:val="left"/>
      <w:pPr>
        <w:ind w:left="4320" w:hanging="360"/>
      </w:pPr>
      <w:rPr>
        <w:rFonts w:ascii="Wingdings" w:hAnsi="Wingdings" w:hint="default"/>
      </w:rPr>
    </w:lvl>
    <w:lvl w:ilvl="6" w:tplc="F1CE3352">
      <w:start w:val="1"/>
      <w:numFmt w:val="bullet"/>
      <w:lvlText w:val=""/>
      <w:lvlJc w:val="left"/>
      <w:pPr>
        <w:ind w:left="5040" w:hanging="360"/>
      </w:pPr>
      <w:rPr>
        <w:rFonts w:ascii="Symbol" w:hAnsi="Symbol" w:hint="default"/>
      </w:rPr>
    </w:lvl>
    <w:lvl w:ilvl="7" w:tplc="3A0AF13A">
      <w:start w:val="1"/>
      <w:numFmt w:val="bullet"/>
      <w:lvlText w:val="o"/>
      <w:lvlJc w:val="left"/>
      <w:pPr>
        <w:ind w:left="5760" w:hanging="360"/>
      </w:pPr>
      <w:rPr>
        <w:rFonts w:ascii="Courier New" w:hAnsi="Courier New" w:hint="default"/>
      </w:rPr>
    </w:lvl>
    <w:lvl w:ilvl="8" w:tplc="EDFEE492">
      <w:start w:val="1"/>
      <w:numFmt w:val="bullet"/>
      <w:lvlText w:val=""/>
      <w:lvlJc w:val="left"/>
      <w:pPr>
        <w:ind w:left="6480" w:hanging="360"/>
      </w:pPr>
      <w:rPr>
        <w:rFonts w:ascii="Wingdings" w:hAnsi="Wingdings" w:hint="default"/>
      </w:rPr>
    </w:lvl>
  </w:abstractNum>
  <w:abstractNum w:abstractNumId="8"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F0D103E"/>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4CC01889"/>
    <w:multiLevelType w:val="hybridMultilevel"/>
    <w:tmpl w:val="294CBBBC"/>
    <w:lvl w:ilvl="0" w:tplc="8B2EFC2E">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3"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4" w15:restartNumberingAfterBreak="0">
    <w:nsid w:val="5A9A2200"/>
    <w:multiLevelType w:val="hybridMultilevel"/>
    <w:tmpl w:val="614E70D0"/>
    <w:lvl w:ilvl="0" w:tplc="05144006">
      <w:start w:val="1"/>
      <w:numFmt w:val="decimal"/>
      <w:lvlText w:val="%1."/>
      <w:lvlJc w:val="left"/>
      <w:pPr>
        <w:ind w:left="360" w:hanging="360"/>
      </w:pPr>
      <w:rPr>
        <w:rFonts w:hint="default"/>
        <w:b/>
        <w:sz w:val="22"/>
      </w:rPr>
    </w:lvl>
    <w:lvl w:ilvl="1" w:tplc="A9E2EDEE">
      <w:start w:val="1"/>
      <w:numFmt w:val="decimal"/>
      <w:isLgl/>
      <w:lvlText w:val="%1.%2"/>
      <w:lvlJc w:val="left"/>
      <w:pPr>
        <w:ind w:left="360" w:hanging="360"/>
      </w:pPr>
      <w:rPr>
        <w:rFonts w:hint="default"/>
      </w:rPr>
    </w:lvl>
    <w:lvl w:ilvl="2" w:tplc="8A94DC84">
      <w:start w:val="1"/>
      <w:numFmt w:val="decimal"/>
      <w:isLgl/>
      <w:lvlText w:val="%1.%2.%3"/>
      <w:lvlJc w:val="left"/>
      <w:pPr>
        <w:ind w:left="720" w:hanging="720"/>
      </w:pPr>
      <w:rPr>
        <w:rFonts w:hint="default"/>
      </w:rPr>
    </w:lvl>
    <w:lvl w:ilvl="3" w:tplc="6F72F2C0">
      <w:start w:val="1"/>
      <w:numFmt w:val="decimal"/>
      <w:isLgl/>
      <w:lvlText w:val="%1.%2.%3.%4"/>
      <w:lvlJc w:val="left"/>
      <w:pPr>
        <w:ind w:left="720" w:hanging="720"/>
      </w:pPr>
      <w:rPr>
        <w:rFonts w:hint="default"/>
      </w:rPr>
    </w:lvl>
    <w:lvl w:ilvl="4" w:tplc="41DE59D4">
      <w:start w:val="1"/>
      <w:numFmt w:val="decimal"/>
      <w:isLgl/>
      <w:lvlText w:val="%1.%2.%3.%4.%5"/>
      <w:lvlJc w:val="left"/>
      <w:pPr>
        <w:ind w:left="1080" w:hanging="1080"/>
      </w:pPr>
      <w:rPr>
        <w:rFonts w:hint="default"/>
      </w:rPr>
    </w:lvl>
    <w:lvl w:ilvl="5" w:tplc="9B3A7F6A">
      <w:start w:val="1"/>
      <w:numFmt w:val="decimal"/>
      <w:isLgl/>
      <w:lvlText w:val="%1.%2.%3.%4.%5.%6"/>
      <w:lvlJc w:val="left"/>
      <w:pPr>
        <w:ind w:left="1080" w:hanging="1080"/>
      </w:pPr>
      <w:rPr>
        <w:rFonts w:hint="default"/>
      </w:rPr>
    </w:lvl>
    <w:lvl w:ilvl="6" w:tplc="A4CCBF34">
      <w:start w:val="1"/>
      <w:numFmt w:val="decimal"/>
      <w:isLgl/>
      <w:lvlText w:val="%1.%2.%3.%4.%5.%6.%7"/>
      <w:lvlJc w:val="left"/>
      <w:pPr>
        <w:ind w:left="1440" w:hanging="1440"/>
      </w:pPr>
      <w:rPr>
        <w:rFonts w:hint="default"/>
      </w:rPr>
    </w:lvl>
    <w:lvl w:ilvl="7" w:tplc="D3FE3A9A">
      <w:start w:val="1"/>
      <w:numFmt w:val="decimal"/>
      <w:isLgl/>
      <w:lvlText w:val="%1.%2.%3.%4.%5.%6.%7.%8"/>
      <w:lvlJc w:val="left"/>
      <w:pPr>
        <w:ind w:left="1440" w:hanging="1440"/>
      </w:pPr>
      <w:rPr>
        <w:rFonts w:hint="default"/>
      </w:rPr>
    </w:lvl>
    <w:lvl w:ilvl="8" w:tplc="8C82CB62">
      <w:start w:val="1"/>
      <w:numFmt w:val="decimal"/>
      <w:isLgl/>
      <w:lvlText w:val="%1.%2.%3.%4.%5.%6.%7.%8.%9"/>
      <w:lvlJc w:val="left"/>
      <w:pPr>
        <w:ind w:left="1800" w:hanging="1800"/>
      </w:pPr>
      <w:rPr>
        <w:rFonts w:hint="default"/>
      </w:rPr>
    </w:lvl>
  </w:abstractNum>
  <w:abstractNum w:abstractNumId="15" w15:restartNumberingAfterBreak="0">
    <w:nsid w:val="5DC52852"/>
    <w:multiLevelType w:val="hybridMultilevel"/>
    <w:tmpl w:val="10667D14"/>
    <w:lvl w:ilvl="0" w:tplc="8AFC5C40">
      <w:start w:val="1"/>
      <w:numFmt w:val="decimal"/>
      <w:lvlText w:val="%1."/>
      <w:lvlJc w:val="left"/>
      <w:pPr>
        <w:ind w:left="360" w:hanging="360"/>
      </w:pPr>
      <w:rPr>
        <w:rFonts w:hint="default"/>
        <w:color w:val="auto"/>
        <w:sz w:val="20"/>
        <w:szCs w:val="20"/>
      </w:rPr>
    </w:lvl>
    <w:lvl w:ilvl="1" w:tplc="8F74D1DE">
      <w:start w:val="1"/>
      <w:numFmt w:val="decimal"/>
      <w:lvlText w:val="3.%2."/>
      <w:lvlJc w:val="left"/>
      <w:pPr>
        <w:ind w:left="1004" w:hanging="720"/>
      </w:pPr>
      <w:rPr>
        <w:rFonts w:hint="default"/>
        <w:b/>
        <w:i w:val="0"/>
        <w:color w:val="000000"/>
      </w:rPr>
    </w:lvl>
    <w:lvl w:ilvl="2" w:tplc="B0FC4710">
      <w:start w:val="1"/>
      <w:numFmt w:val="decimal"/>
      <w:lvlText w:val="3.5.%3."/>
      <w:lvlJc w:val="left"/>
      <w:pPr>
        <w:ind w:left="964" w:hanging="624"/>
      </w:pPr>
      <w:rPr>
        <w:rFonts w:hint="default"/>
        <w:b w:val="0"/>
        <w:bCs/>
        <w:i w:val="0"/>
      </w:rPr>
    </w:lvl>
    <w:lvl w:ilvl="3" w:tplc="AC70E044">
      <w:start w:val="1"/>
      <w:numFmt w:val="decimal"/>
      <w:lvlText w:val="%1.%2.%3.%4."/>
      <w:lvlJc w:val="left"/>
      <w:pPr>
        <w:ind w:left="1080" w:hanging="1080"/>
      </w:pPr>
      <w:rPr>
        <w:rFonts w:hint="default"/>
        <w:b/>
      </w:rPr>
    </w:lvl>
    <w:lvl w:ilvl="4" w:tplc="2C4605FE">
      <w:start w:val="1"/>
      <w:numFmt w:val="decimal"/>
      <w:lvlText w:val="%1.%2.%3.%4.%5."/>
      <w:lvlJc w:val="left"/>
      <w:pPr>
        <w:ind w:left="1080" w:hanging="1080"/>
      </w:pPr>
      <w:rPr>
        <w:rFonts w:hint="default"/>
      </w:rPr>
    </w:lvl>
    <w:lvl w:ilvl="5" w:tplc="55F2B08E">
      <w:start w:val="1"/>
      <w:numFmt w:val="decimal"/>
      <w:lvlText w:val="%1.%2.%3.%4.%5.%6."/>
      <w:lvlJc w:val="left"/>
      <w:pPr>
        <w:ind w:left="1440" w:hanging="1440"/>
      </w:pPr>
      <w:rPr>
        <w:rFonts w:hint="default"/>
      </w:rPr>
    </w:lvl>
    <w:lvl w:ilvl="6" w:tplc="D2B899BE">
      <w:start w:val="1"/>
      <w:numFmt w:val="decimal"/>
      <w:lvlText w:val="%1.%2.%3.%4.%5.%6.%7."/>
      <w:lvlJc w:val="left"/>
      <w:pPr>
        <w:ind w:left="1440" w:hanging="1440"/>
      </w:pPr>
      <w:rPr>
        <w:rFonts w:hint="default"/>
      </w:rPr>
    </w:lvl>
    <w:lvl w:ilvl="7" w:tplc="B7E41A1A">
      <w:start w:val="1"/>
      <w:numFmt w:val="decimal"/>
      <w:lvlText w:val="%1.%2.%3.%4.%5.%6.%7.%8."/>
      <w:lvlJc w:val="left"/>
      <w:pPr>
        <w:ind w:left="1800" w:hanging="1800"/>
      </w:pPr>
      <w:rPr>
        <w:rFonts w:hint="default"/>
      </w:rPr>
    </w:lvl>
    <w:lvl w:ilvl="8" w:tplc="C09C9964">
      <w:start w:val="1"/>
      <w:numFmt w:val="decimal"/>
      <w:lvlText w:val="%1.%2.%3.%4.%5.%6.%7.%8.%9."/>
      <w:lvlJc w:val="left"/>
      <w:pPr>
        <w:ind w:left="1800" w:hanging="1800"/>
      </w:pPr>
      <w:rPr>
        <w:rFonts w:hint="default"/>
      </w:rPr>
    </w:lvl>
  </w:abstractNum>
  <w:abstractNum w:abstractNumId="1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7"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18" w15:restartNumberingAfterBreak="0">
    <w:nsid w:val="716D1FFB"/>
    <w:multiLevelType w:val="multilevel"/>
    <w:tmpl w:val="399A4B3A"/>
    <w:lvl w:ilvl="0">
      <w:start w:val="2"/>
      <w:numFmt w:val="decimal"/>
      <w:lvlText w:val="%1"/>
      <w:lvlJc w:val="left"/>
      <w:pPr>
        <w:ind w:left="360" w:hanging="360"/>
      </w:pPr>
    </w:lvl>
    <w:lvl w:ilvl="1">
      <w:start w:val="1"/>
      <w:numFmt w:val="decimal"/>
      <w:lvlText w:val="%1.%2"/>
      <w:lvlJc w:val="left"/>
      <w:pPr>
        <w:ind w:left="786" w:hanging="360"/>
      </w:pPr>
      <w:rPr>
        <w:rFonts w:asciiTheme="minorHAnsi" w:hAnsiTheme="minorHAnsi" w:cstheme="minorHAnsi" w:hint="default"/>
        <w:b/>
        <w:sz w:val="20"/>
        <w:szCs w:val="2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 w15:restartNumberingAfterBreak="0">
    <w:nsid w:val="72E171AA"/>
    <w:multiLevelType w:val="hybridMultilevel"/>
    <w:tmpl w:val="6BAE4EC2"/>
    <w:lvl w:ilvl="0" w:tplc="6412A4EC">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num w:numId="1">
    <w:abstractNumId w:val="8"/>
  </w:num>
  <w:num w:numId="2">
    <w:abstractNumId w:val="7"/>
  </w:num>
  <w:num w:numId="3">
    <w:abstractNumId w:val="11"/>
  </w:num>
  <w:num w:numId="4">
    <w:abstractNumId w:val="13"/>
  </w:num>
  <w:num w:numId="5">
    <w:abstractNumId w:val="1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num>
  <w:num w:numId="8">
    <w:abstractNumId w:val="9"/>
  </w:num>
  <w:num w:numId="9">
    <w:abstractNumId w:val="15"/>
  </w:num>
  <w:num w:numId="10">
    <w:abstractNumId w:val="6"/>
  </w:num>
  <w:num w:numId="11">
    <w:abstractNumId w:val="17"/>
  </w:num>
  <w:num w:numId="12">
    <w:abstractNumId w:val="5"/>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2"/>
  </w:num>
  <w:num w:numId="19">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num>
  <w:num w:numId="21">
    <w:abstractNumId w:val="12"/>
  </w:num>
  <w:num w:numId="22">
    <w:abstractNumId w:val="19"/>
  </w:num>
  <w:num w:numId="23">
    <w:abstractNumId w:val="3"/>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A7C"/>
    <w:rsid w:val="00000B2B"/>
    <w:rsid w:val="00003696"/>
    <w:rsid w:val="00010175"/>
    <w:rsid w:val="00020400"/>
    <w:rsid w:val="00024990"/>
    <w:rsid w:val="00026B8F"/>
    <w:rsid w:val="00031135"/>
    <w:rsid w:val="00036F44"/>
    <w:rsid w:val="00037DDF"/>
    <w:rsid w:val="00044CF2"/>
    <w:rsid w:val="0005532C"/>
    <w:rsid w:val="00055BD6"/>
    <w:rsid w:val="0007371D"/>
    <w:rsid w:val="000812D8"/>
    <w:rsid w:val="0008182D"/>
    <w:rsid w:val="0008280E"/>
    <w:rsid w:val="00084B97"/>
    <w:rsid w:val="000942EB"/>
    <w:rsid w:val="000A003D"/>
    <w:rsid w:val="000A3335"/>
    <w:rsid w:val="000A3C9C"/>
    <w:rsid w:val="000B0231"/>
    <w:rsid w:val="000B103F"/>
    <w:rsid w:val="000B4100"/>
    <w:rsid w:val="000B6260"/>
    <w:rsid w:val="000C0BF4"/>
    <w:rsid w:val="000C121F"/>
    <w:rsid w:val="000D526D"/>
    <w:rsid w:val="000E2756"/>
    <w:rsid w:val="000F100E"/>
    <w:rsid w:val="000F14E8"/>
    <w:rsid w:val="000F7FEC"/>
    <w:rsid w:val="00103915"/>
    <w:rsid w:val="0010460F"/>
    <w:rsid w:val="001134BE"/>
    <w:rsid w:val="001149F9"/>
    <w:rsid w:val="00122B23"/>
    <w:rsid w:val="001365AA"/>
    <w:rsid w:val="00137FFA"/>
    <w:rsid w:val="00144D74"/>
    <w:rsid w:val="00152CD5"/>
    <w:rsid w:val="00154CAE"/>
    <w:rsid w:val="00157A9B"/>
    <w:rsid w:val="0017593C"/>
    <w:rsid w:val="00175D3A"/>
    <w:rsid w:val="00176066"/>
    <w:rsid w:val="00180B3B"/>
    <w:rsid w:val="00185116"/>
    <w:rsid w:val="00186E9B"/>
    <w:rsid w:val="00193B3A"/>
    <w:rsid w:val="00196633"/>
    <w:rsid w:val="001B0444"/>
    <w:rsid w:val="001B09B2"/>
    <w:rsid w:val="001B1B06"/>
    <w:rsid w:val="001C58A1"/>
    <w:rsid w:val="001C5BF3"/>
    <w:rsid w:val="001D021D"/>
    <w:rsid w:val="001D195A"/>
    <w:rsid w:val="001D3B19"/>
    <w:rsid w:val="001D5FDD"/>
    <w:rsid w:val="001E19A3"/>
    <w:rsid w:val="001E1CB7"/>
    <w:rsid w:val="001E696D"/>
    <w:rsid w:val="001F4DBB"/>
    <w:rsid w:val="00205456"/>
    <w:rsid w:val="00205BEB"/>
    <w:rsid w:val="0020632A"/>
    <w:rsid w:val="002063DE"/>
    <w:rsid w:val="002068E9"/>
    <w:rsid w:val="002110EB"/>
    <w:rsid w:val="00211338"/>
    <w:rsid w:val="00216359"/>
    <w:rsid w:val="002216A0"/>
    <w:rsid w:val="002235E6"/>
    <w:rsid w:val="00225605"/>
    <w:rsid w:val="00226747"/>
    <w:rsid w:val="00227E05"/>
    <w:rsid w:val="00231910"/>
    <w:rsid w:val="00231C21"/>
    <w:rsid w:val="00233CD8"/>
    <w:rsid w:val="00234225"/>
    <w:rsid w:val="00234B84"/>
    <w:rsid w:val="00236805"/>
    <w:rsid w:val="00251946"/>
    <w:rsid w:val="00251F97"/>
    <w:rsid w:val="002525BA"/>
    <w:rsid w:val="00253107"/>
    <w:rsid w:val="00253F7F"/>
    <w:rsid w:val="00260326"/>
    <w:rsid w:val="00260A7E"/>
    <w:rsid w:val="00261ED7"/>
    <w:rsid w:val="00261F87"/>
    <w:rsid w:val="00262E22"/>
    <w:rsid w:val="002647DD"/>
    <w:rsid w:val="00265F3B"/>
    <w:rsid w:val="00266151"/>
    <w:rsid w:val="00277DF1"/>
    <w:rsid w:val="0028521F"/>
    <w:rsid w:val="00285ABC"/>
    <w:rsid w:val="00291A3E"/>
    <w:rsid w:val="00295460"/>
    <w:rsid w:val="00296F4D"/>
    <w:rsid w:val="002B5F2B"/>
    <w:rsid w:val="002C1D26"/>
    <w:rsid w:val="002C440B"/>
    <w:rsid w:val="002C4809"/>
    <w:rsid w:val="002C4C0C"/>
    <w:rsid w:val="002D3714"/>
    <w:rsid w:val="002D3D04"/>
    <w:rsid w:val="002D4A29"/>
    <w:rsid w:val="002E016A"/>
    <w:rsid w:val="002E040C"/>
    <w:rsid w:val="002E06AB"/>
    <w:rsid w:val="002E3F7F"/>
    <w:rsid w:val="002F7092"/>
    <w:rsid w:val="00302A1F"/>
    <w:rsid w:val="003033BA"/>
    <w:rsid w:val="003049A1"/>
    <w:rsid w:val="00306F36"/>
    <w:rsid w:val="00320DE3"/>
    <w:rsid w:val="00322166"/>
    <w:rsid w:val="00322937"/>
    <w:rsid w:val="003302E7"/>
    <w:rsid w:val="00340C95"/>
    <w:rsid w:val="0034177C"/>
    <w:rsid w:val="003447F8"/>
    <w:rsid w:val="00345649"/>
    <w:rsid w:val="0034680A"/>
    <w:rsid w:val="00346D4F"/>
    <w:rsid w:val="0035354C"/>
    <w:rsid w:val="00353DD5"/>
    <w:rsid w:val="003556D9"/>
    <w:rsid w:val="00360E4A"/>
    <w:rsid w:val="0037313F"/>
    <w:rsid w:val="00377669"/>
    <w:rsid w:val="00381292"/>
    <w:rsid w:val="003849D1"/>
    <w:rsid w:val="00386456"/>
    <w:rsid w:val="00387086"/>
    <w:rsid w:val="0038787A"/>
    <w:rsid w:val="00390BF5"/>
    <w:rsid w:val="00391097"/>
    <w:rsid w:val="003917F3"/>
    <w:rsid w:val="00392EFD"/>
    <w:rsid w:val="00394451"/>
    <w:rsid w:val="003A0878"/>
    <w:rsid w:val="003A1B4E"/>
    <w:rsid w:val="003A581E"/>
    <w:rsid w:val="003A7FDF"/>
    <w:rsid w:val="003B7CC2"/>
    <w:rsid w:val="003C7AEB"/>
    <w:rsid w:val="003D2279"/>
    <w:rsid w:val="003D6181"/>
    <w:rsid w:val="003E5C23"/>
    <w:rsid w:val="003F2755"/>
    <w:rsid w:val="003F2F8A"/>
    <w:rsid w:val="003F4A8A"/>
    <w:rsid w:val="003F5990"/>
    <w:rsid w:val="0040150B"/>
    <w:rsid w:val="004031B5"/>
    <w:rsid w:val="004116BA"/>
    <w:rsid w:val="004204AB"/>
    <w:rsid w:val="00423BED"/>
    <w:rsid w:val="00423F9F"/>
    <w:rsid w:val="00424FBA"/>
    <w:rsid w:val="00427E06"/>
    <w:rsid w:val="004338C2"/>
    <w:rsid w:val="00437CA3"/>
    <w:rsid w:val="00437F4B"/>
    <w:rsid w:val="0044197C"/>
    <w:rsid w:val="004422D6"/>
    <w:rsid w:val="0044435B"/>
    <w:rsid w:val="00454786"/>
    <w:rsid w:val="00464FB4"/>
    <w:rsid w:val="0046600C"/>
    <w:rsid w:val="00473F3A"/>
    <w:rsid w:val="00474E1B"/>
    <w:rsid w:val="00476FB3"/>
    <w:rsid w:val="00480571"/>
    <w:rsid w:val="0048068E"/>
    <w:rsid w:val="00483370"/>
    <w:rsid w:val="0049241A"/>
    <w:rsid w:val="004A34D2"/>
    <w:rsid w:val="004A39F5"/>
    <w:rsid w:val="004A7360"/>
    <w:rsid w:val="004B0F88"/>
    <w:rsid w:val="004B737D"/>
    <w:rsid w:val="004C2980"/>
    <w:rsid w:val="004D1644"/>
    <w:rsid w:val="004D1EDC"/>
    <w:rsid w:val="004D2913"/>
    <w:rsid w:val="004D5E56"/>
    <w:rsid w:val="004E0A7C"/>
    <w:rsid w:val="004E155F"/>
    <w:rsid w:val="004E55BD"/>
    <w:rsid w:val="004F0E77"/>
    <w:rsid w:val="004F51F1"/>
    <w:rsid w:val="005001EA"/>
    <w:rsid w:val="0050201F"/>
    <w:rsid w:val="0050318F"/>
    <w:rsid w:val="00504828"/>
    <w:rsid w:val="00505884"/>
    <w:rsid w:val="0051074C"/>
    <w:rsid w:val="00512477"/>
    <w:rsid w:val="00513AF2"/>
    <w:rsid w:val="0051794C"/>
    <w:rsid w:val="005227FE"/>
    <w:rsid w:val="00522A73"/>
    <w:rsid w:val="005242F5"/>
    <w:rsid w:val="00524CD8"/>
    <w:rsid w:val="00525C92"/>
    <w:rsid w:val="00531F3C"/>
    <w:rsid w:val="00535DE4"/>
    <w:rsid w:val="00543B27"/>
    <w:rsid w:val="0054413A"/>
    <w:rsid w:val="005524EE"/>
    <w:rsid w:val="00554EBC"/>
    <w:rsid w:val="005564CA"/>
    <w:rsid w:val="0055654C"/>
    <w:rsid w:val="00557EE3"/>
    <w:rsid w:val="0056182B"/>
    <w:rsid w:val="0056775B"/>
    <w:rsid w:val="00570E49"/>
    <w:rsid w:val="005756AA"/>
    <w:rsid w:val="00575AA0"/>
    <w:rsid w:val="0058447F"/>
    <w:rsid w:val="005962C7"/>
    <w:rsid w:val="005A0F74"/>
    <w:rsid w:val="005A4D2B"/>
    <w:rsid w:val="005B27BE"/>
    <w:rsid w:val="005B3861"/>
    <w:rsid w:val="005B3FC1"/>
    <w:rsid w:val="005B4834"/>
    <w:rsid w:val="005C1872"/>
    <w:rsid w:val="005D477C"/>
    <w:rsid w:val="005D51FA"/>
    <w:rsid w:val="005D791B"/>
    <w:rsid w:val="005E01B5"/>
    <w:rsid w:val="005F341C"/>
    <w:rsid w:val="005F4906"/>
    <w:rsid w:val="005F611B"/>
    <w:rsid w:val="006057EE"/>
    <w:rsid w:val="00607D9A"/>
    <w:rsid w:val="006146EA"/>
    <w:rsid w:val="00614817"/>
    <w:rsid w:val="00622E5D"/>
    <w:rsid w:val="00630365"/>
    <w:rsid w:val="00633DBF"/>
    <w:rsid w:val="006355B9"/>
    <w:rsid w:val="00635B7B"/>
    <w:rsid w:val="00655371"/>
    <w:rsid w:val="00660AA9"/>
    <w:rsid w:val="00660F20"/>
    <w:rsid w:val="006615D9"/>
    <w:rsid w:val="006653E3"/>
    <w:rsid w:val="0067015F"/>
    <w:rsid w:val="006767F9"/>
    <w:rsid w:val="00676CF6"/>
    <w:rsid w:val="00680FAB"/>
    <w:rsid w:val="00685053"/>
    <w:rsid w:val="00691F16"/>
    <w:rsid w:val="00694D2C"/>
    <w:rsid w:val="00697665"/>
    <w:rsid w:val="0069781D"/>
    <w:rsid w:val="00697EDA"/>
    <w:rsid w:val="006A003D"/>
    <w:rsid w:val="006A0E30"/>
    <w:rsid w:val="006A234D"/>
    <w:rsid w:val="006A367D"/>
    <w:rsid w:val="006A4683"/>
    <w:rsid w:val="006A7CB5"/>
    <w:rsid w:val="006A7FD0"/>
    <w:rsid w:val="006B5AF7"/>
    <w:rsid w:val="006C04A6"/>
    <w:rsid w:val="006C18D9"/>
    <w:rsid w:val="006D05EE"/>
    <w:rsid w:val="006D7687"/>
    <w:rsid w:val="006D7E42"/>
    <w:rsid w:val="006E0572"/>
    <w:rsid w:val="006F215F"/>
    <w:rsid w:val="007012D4"/>
    <w:rsid w:val="007051A9"/>
    <w:rsid w:val="00705631"/>
    <w:rsid w:val="00707CCA"/>
    <w:rsid w:val="00710CDA"/>
    <w:rsid w:val="00710E01"/>
    <w:rsid w:val="00715EAA"/>
    <w:rsid w:val="00720AB4"/>
    <w:rsid w:val="00725460"/>
    <w:rsid w:val="00725507"/>
    <w:rsid w:val="007362E0"/>
    <w:rsid w:val="007408BC"/>
    <w:rsid w:val="00742255"/>
    <w:rsid w:val="00742DD2"/>
    <w:rsid w:val="00747C96"/>
    <w:rsid w:val="0075094E"/>
    <w:rsid w:val="007522E8"/>
    <w:rsid w:val="007547F1"/>
    <w:rsid w:val="0075647A"/>
    <w:rsid w:val="007634AD"/>
    <w:rsid w:val="007651DD"/>
    <w:rsid w:val="00773A32"/>
    <w:rsid w:val="00775632"/>
    <w:rsid w:val="00780517"/>
    <w:rsid w:val="0078122E"/>
    <w:rsid w:val="007831FF"/>
    <w:rsid w:val="00790F46"/>
    <w:rsid w:val="00795647"/>
    <w:rsid w:val="007A056E"/>
    <w:rsid w:val="007B0854"/>
    <w:rsid w:val="007B2E4A"/>
    <w:rsid w:val="007B396F"/>
    <w:rsid w:val="007F1AC5"/>
    <w:rsid w:val="007F63DD"/>
    <w:rsid w:val="007F6B46"/>
    <w:rsid w:val="007F72CB"/>
    <w:rsid w:val="00811420"/>
    <w:rsid w:val="008138A0"/>
    <w:rsid w:val="008217B7"/>
    <w:rsid w:val="008237B3"/>
    <w:rsid w:val="0083119B"/>
    <w:rsid w:val="008312A8"/>
    <w:rsid w:val="00832D19"/>
    <w:rsid w:val="00832D23"/>
    <w:rsid w:val="00834D4D"/>
    <w:rsid w:val="00836EAB"/>
    <w:rsid w:val="00837CDB"/>
    <w:rsid w:val="00843A9B"/>
    <w:rsid w:val="0084721C"/>
    <w:rsid w:val="0085092D"/>
    <w:rsid w:val="00850F79"/>
    <w:rsid w:val="00853A7E"/>
    <w:rsid w:val="00854E2A"/>
    <w:rsid w:val="00861244"/>
    <w:rsid w:val="008657ED"/>
    <w:rsid w:val="00876E55"/>
    <w:rsid w:val="008862F7"/>
    <w:rsid w:val="00886391"/>
    <w:rsid w:val="00891362"/>
    <w:rsid w:val="0089774F"/>
    <w:rsid w:val="008A0FEC"/>
    <w:rsid w:val="008A4139"/>
    <w:rsid w:val="008B21A3"/>
    <w:rsid w:val="008B4420"/>
    <w:rsid w:val="008B5493"/>
    <w:rsid w:val="008B5AFD"/>
    <w:rsid w:val="008B624C"/>
    <w:rsid w:val="008C37B8"/>
    <w:rsid w:val="008D4F28"/>
    <w:rsid w:val="008E1C15"/>
    <w:rsid w:val="008E3111"/>
    <w:rsid w:val="008E360E"/>
    <w:rsid w:val="008E4819"/>
    <w:rsid w:val="008E580B"/>
    <w:rsid w:val="008E62E9"/>
    <w:rsid w:val="008F052E"/>
    <w:rsid w:val="008F538E"/>
    <w:rsid w:val="00902E00"/>
    <w:rsid w:val="0090301F"/>
    <w:rsid w:val="0090345B"/>
    <w:rsid w:val="009047C5"/>
    <w:rsid w:val="0090519A"/>
    <w:rsid w:val="009056C7"/>
    <w:rsid w:val="00911926"/>
    <w:rsid w:val="00911959"/>
    <w:rsid w:val="009140E7"/>
    <w:rsid w:val="00914A8A"/>
    <w:rsid w:val="00916D98"/>
    <w:rsid w:val="00927077"/>
    <w:rsid w:val="00927878"/>
    <w:rsid w:val="00932576"/>
    <w:rsid w:val="009335AF"/>
    <w:rsid w:val="00933AC6"/>
    <w:rsid w:val="00934C1C"/>
    <w:rsid w:val="00935651"/>
    <w:rsid w:val="00936478"/>
    <w:rsid w:val="00942C37"/>
    <w:rsid w:val="00944C42"/>
    <w:rsid w:val="0095385A"/>
    <w:rsid w:val="00953D0A"/>
    <w:rsid w:val="00957190"/>
    <w:rsid w:val="00960730"/>
    <w:rsid w:val="00964B34"/>
    <w:rsid w:val="00964EB1"/>
    <w:rsid w:val="00966FDE"/>
    <w:rsid w:val="00971516"/>
    <w:rsid w:val="009739D8"/>
    <w:rsid w:val="009743EB"/>
    <w:rsid w:val="00980FCD"/>
    <w:rsid w:val="00981CB1"/>
    <w:rsid w:val="00982320"/>
    <w:rsid w:val="0098653F"/>
    <w:rsid w:val="00994E63"/>
    <w:rsid w:val="009955D9"/>
    <w:rsid w:val="009A51B0"/>
    <w:rsid w:val="009B41C7"/>
    <w:rsid w:val="009B4797"/>
    <w:rsid w:val="009B5012"/>
    <w:rsid w:val="009B75DC"/>
    <w:rsid w:val="009C6BBC"/>
    <w:rsid w:val="009D475B"/>
    <w:rsid w:val="009D6AD1"/>
    <w:rsid w:val="009E12E9"/>
    <w:rsid w:val="009E2F73"/>
    <w:rsid w:val="009E3619"/>
    <w:rsid w:val="009F59C2"/>
    <w:rsid w:val="00A00914"/>
    <w:rsid w:val="00A03447"/>
    <w:rsid w:val="00A05EEE"/>
    <w:rsid w:val="00A13F96"/>
    <w:rsid w:val="00A17105"/>
    <w:rsid w:val="00A17369"/>
    <w:rsid w:val="00A23865"/>
    <w:rsid w:val="00A23EB2"/>
    <w:rsid w:val="00A24560"/>
    <w:rsid w:val="00A269FB"/>
    <w:rsid w:val="00A337D3"/>
    <w:rsid w:val="00A34521"/>
    <w:rsid w:val="00A34538"/>
    <w:rsid w:val="00A35C49"/>
    <w:rsid w:val="00A363A7"/>
    <w:rsid w:val="00A37FB6"/>
    <w:rsid w:val="00A6123F"/>
    <w:rsid w:val="00A6386A"/>
    <w:rsid w:val="00A63ECE"/>
    <w:rsid w:val="00A6620E"/>
    <w:rsid w:val="00A673A2"/>
    <w:rsid w:val="00A91155"/>
    <w:rsid w:val="00A91366"/>
    <w:rsid w:val="00A92C47"/>
    <w:rsid w:val="00AA08E7"/>
    <w:rsid w:val="00AA3342"/>
    <w:rsid w:val="00AA442B"/>
    <w:rsid w:val="00AA669D"/>
    <w:rsid w:val="00AB08B7"/>
    <w:rsid w:val="00AB0EE5"/>
    <w:rsid w:val="00AB6338"/>
    <w:rsid w:val="00AC3ED6"/>
    <w:rsid w:val="00AC66F8"/>
    <w:rsid w:val="00AC6D39"/>
    <w:rsid w:val="00AD5387"/>
    <w:rsid w:val="00AF0E19"/>
    <w:rsid w:val="00AF6AC7"/>
    <w:rsid w:val="00B0031B"/>
    <w:rsid w:val="00B01112"/>
    <w:rsid w:val="00B0389A"/>
    <w:rsid w:val="00B04F47"/>
    <w:rsid w:val="00B13EC0"/>
    <w:rsid w:val="00B20A61"/>
    <w:rsid w:val="00B22E22"/>
    <w:rsid w:val="00B34A68"/>
    <w:rsid w:val="00B35DC6"/>
    <w:rsid w:val="00B35E3B"/>
    <w:rsid w:val="00B37B2B"/>
    <w:rsid w:val="00B50303"/>
    <w:rsid w:val="00B525CB"/>
    <w:rsid w:val="00B54733"/>
    <w:rsid w:val="00B6148E"/>
    <w:rsid w:val="00B632B5"/>
    <w:rsid w:val="00B63872"/>
    <w:rsid w:val="00B63CB2"/>
    <w:rsid w:val="00B64EDB"/>
    <w:rsid w:val="00B749F5"/>
    <w:rsid w:val="00B77C45"/>
    <w:rsid w:val="00B91B8E"/>
    <w:rsid w:val="00B92E70"/>
    <w:rsid w:val="00B9337B"/>
    <w:rsid w:val="00B93D8A"/>
    <w:rsid w:val="00B94B8B"/>
    <w:rsid w:val="00BA2647"/>
    <w:rsid w:val="00BA437B"/>
    <w:rsid w:val="00BB403F"/>
    <w:rsid w:val="00BB5941"/>
    <w:rsid w:val="00BB702E"/>
    <w:rsid w:val="00BC14F0"/>
    <w:rsid w:val="00BC2A36"/>
    <w:rsid w:val="00BC5ABB"/>
    <w:rsid w:val="00BC6790"/>
    <w:rsid w:val="00BC693E"/>
    <w:rsid w:val="00BC6F34"/>
    <w:rsid w:val="00BD1A87"/>
    <w:rsid w:val="00BD2276"/>
    <w:rsid w:val="00BD3341"/>
    <w:rsid w:val="00BD3751"/>
    <w:rsid w:val="00BD78FE"/>
    <w:rsid w:val="00BE37A4"/>
    <w:rsid w:val="00BE7228"/>
    <w:rsid w:val="00BF5C56"/>
    <w:rsid w:val="00C0714C"/>
    <w:rsid w:val="00C14D4E"/>
    <w:rsid w:val="00C174E3"/>
    <w:rsid w:val="00C17782"/>
    <w:rsid w:val="00C27448"/>
    <w:rsid w:val="00C27B1D"/>
    <w:rsid w:val="00C318D1"/>
    <w:rsid w:val="00C33549"/>
    <w:rsid w:val="00C33F03"/>
    <w:rsid w:val="00C4161D"/>
    <w:rsid w:val="00C53540"/>
    <w:rsid w:val="00C559E5"/>
    <w:rsid w:val="00C57418"/>
    <w:rsid w:val="00C61DDC"/>
    <w:rsid w:val="00C6486F"/>
    <w:rsid w:val="00C75CCC"/>
    <w:rsid w:val="00C90631"/>
    <w:rsid w:val="00C950CE"/>
    <w:rsid w:val="00C9589B"/>
    <w:rsid w:val="00C96EA7"/>
    <w:rsid w:val="00CB1FEE"/>
    <w:rsid w:val="00CB2124"/>
    <w:rsid w:val="00CC00CD"/>
    <w:rsid w:val="00CD029C"/>
    <w:rsid w:val="00CE2D35"/>
    <w:rsid w:val="00CE399E"/>
    <w:rsid w:val="00CE67A7"/>
    <w:rsid w:val="00CF26C1"/>
    <w:rsid w:val="00CF3CC7"/>
    <w:rsid w:val="00D01760"/>
    <w:rsid w:val="00D10546"/>
    <w:rsid w:val="00D1065C"/>
    <w:rsid w:val="00D10698"/>
    <w:rsid w:val="00D11270"/>
    <w:rsid w:val="00D15AF6"/>
    <w:rsid w:val="00D16E39"/>
    <w:rsid w:val="00D21E9A"/>
    <w:rsid w:val="00D21EB9"/>
    <w:rsid w:val="00D223B6"/>
    <w:rsid w:val="00D316F2"/>
    <w:rsid w:val="00D46068"/>
    <w:rsid w:val="00D470F1"/>
    <w:rsid w:val="00D50CAA"/>
    <w:rsid w:val="00D53B26"/>
    <w:rsid w:val="00D60327"/>
    <w:rsid w:val="00D62DFA"/>
    <w:rsid w:val="00D72E9D"/>
    <w:rsid w:val="00D8010E"/>
    <w:rsid w:val="00D82CE5"/>
    <w:rsid w:val="00D87535"/>
    <w:rsid w:val="00D8799F"/>
    <w:rsid w:val="00D91CE8"/>
    <w:rsid w:val="00D920A3"/>
    <w:rsid w:val="00D954DB"/>
    <w:rsid w:val="00D979F7"/>
    <w:rsid w:val="00DA153B"/>
    <w:rsid w:val="00DA1FA8"/>
    <w:rsid w:val="00DA5AB1"/>
    <w:rsid w:val="00DA5BD4"/>
    <w:rsid w:val="00DB3253"/>
    <w:rsid w:val="00DB3DC1"/>
    <w:rsid w:val="00DB5056"/>
    <w:rsid w:val="00DC62E5"/>
    <w:rsid w:val="00DD32E5"/>
    <w:rsid w:val="00DD56D9"/>
    <w:rsid w:val="00DD735D"/>
    <w:rsid w:val="00DD7469"/>
    <w:rsid w:val="00DE3119"/>
    <w:rsid w:val="00DE6035"/>
    <w:rsid w:val="00DE7990"/>
    <w:rsid w:val="00DE7C82"/>
    <w:rsid w:val="00DF231B"/>
    <w:rsid w:val="00DF236B"/>
    <w:rsid w:val="00DF3C4C"/>
    <w:rsid w:val="00E02CDA"/>
    <w:rsid w:val="00E0384A"/>
    <w:rsid w:val="00E0385F"/>
    <w:rsid w:val="00E06817"/>
    <w:rsid w:val="00E12437"/>
    <w:rsid w:val="00E126F4"/>
    <w:rsid w:val="00E13A73"/>
    <w:rsid w:val="00E13AB8"/>
    <w:rsid w:val="00E17F43"/>
    <w:rsid w:val="00E2173C"/>
    <w:rsid w:val="00E219B6"/>
    <w:rsid w:val="00E220B8"/>
    <w:rsid w:val="00E23DF4"/>
    <w:rsid w:val="00E25CB3"/>
    <w:rsid w:val="00E25DB9"/>
    <w:rsid w:val="00E25E87"/>
    <w:rsid w:val="00E33B62"/>
    <w:rsid w:val="00E401CE"/>
    <w:rsid w:val="00E40A7B"/>
    <w:rsid w:val="00E4143A"/>
    <w:rsid w:val="00E41AB5"/>
    <w:rsid w:val="00E5054C"/>
    <w:rsid w:val="00E55679"/>
    <w:rsid w:val="00E55BA9"/>
    <w:rsid w:val="00E6046C"/>
    <w:rsid w:val="00E65780"/>
    <w:rsid w:val="00E659AA"/>
    <w:rsid w:val="00E840A9"/>
    <w:rsid w:val="00E85774"/>
    <w:rsid w:val="00E93616"/>
    <w:rsid w:val="00E947C6"/>
    <w:rsid w:val="00E9608D"/>
    <w:rsid w:val="00EA3C33"/>
    <w:rsid w:val="00EC15C7"/>
    <w:rsid w:val="00EC15D7"/>
    <w:rsid w:val="00EC56BD"/>
    <w:rsid w:val="00ED003C"/>
    <w:rsid w:val="00ED1D02"/>
    <w:rsid w:val="00ED4297"/>
    <w:rsid w:val="00ED7F2B"/>
    <w:rsid w:val="00EE2167"/>
    <w:rsid w:val="00EE59B5"/>
    <w:rsid w:val="00EE7A59"/>
    <w:rsid w:val="00F0349F"/>
    <w:rsid w:val="00F03C96"/>
    <w:rsid w:val="00F13DFC"/>
    <w:rsid w:val="00F20AC0"/>
    <w:rsid w:val="00F2317D"/>
    <w:rsid w:val="00F31B03"/>
    <w:rsid w:val="00F31DE4"/>
    <w:rsid w:val="00F33500"/>
    <w:rsid w:val="00F45D17"/>
    <w:rsid w:val="00F53968"/>
    <w:rsid w:val="00F5424F"/>
    <w:rsid w:val="00F5676A"/>
    <w:rsid w:val="00F60C66"/>
    <w:rsid w:val="00F66AE0"/>
    <w:rsid w:val="00F73738"/>
    <w:rsid w:val="00F76196"/>
    <w:rsid w:val="00F821CC"/>
    <w:rsid w:val="00F84899"/>
    <w:rsid w:val="00F859F0"/>
    <w:rsid w:val="00F87563"/>
    <w:rsid w:val="00F913F2"/>
    <w:rsid w:val="00FA10C5"/>
    <w:rsid w:val="00FA771E"/>
    <w:rsid w:val="00FB54FF"/>
    <w:rsid w:val="00FC3673"/>
    <w:rsid w:val="00FD5740"/>
    <w:rsid w:val="00FD57E1"/>
    <w:rsid w:val="00FD7704"/>
    <w:rsid w:val="00FE141E"/>
    <w:rsid w:val="00FE42ED"/>
    <w:rsid w:val="00FE6CFF"/>
    <w:rsid w:val="00FF190B"/>
    <w:rsid w:val="00FF5E30"/>
    <w:rsid w:val="00FF61F0"/>
    <w:rsid w:val="10328C76"/>
    <w:rsid w:val="1EAB1B43"/>
    <w:rsid w:val="277B6C2B"/>
    <w:rsid w:val="3B6D2889"/>
    <w:rsid w:val="453A831A"/>
    <w:rsid w:val="6EE349C0"/>
    <w:rsid w:val="7AB3EA7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viasNormal">
    <w:name w:val="Invias Normal"/>
    <w:basedOn w:val="Normal"/>
    <w:link w:val="InviasNormalCar"/>
    <w:qFormat/>
    <w:rsid w:val="008138A0"/>
    <w:pPr>
      <w:tabs>
        <w:tab w:val="left" w:pos="-142"/>
      </w:tabs>
      <w:autoSpaceDE w:val="0"/>
      <w:autoSpaceDN w:val="0"/>
      <w:adjustRightInd w:val="0"/>
      <w:spacing w:before="120" w:after="240"/>
      <w:jc w:val="both"/>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8138A0"/>
    <w:rPr>
      <w:rFonts w:ascii="Arial Narrow" w:eastAsia="Times New Roman" w:hAnsi="Arial Narrow" w:cs="Times New Roman"/>
      <w:color w:val="3C3C3C" w:themeColor="background2" w:themeShade="40"/>
      <w:sz w:val="24"/>
      <w:szCs w:val="24"/>
      <w:lang w:val="x-none" w:eastAsia="es-ES"/>
    </w:rPr>
  </w:style>
  <w:style w:type="paragraph" w:customStyle="1" w:styleId="Default">
    <w:name w:val="Default"/>
    <w:rsid w:val="003D2279"/>
    <w:pPr>
      <w:autoSpaceDE w:val="0"/>
      <w:autoSpaceDN w:val="0"/>
      <w:adjustRightInd w:val="0"/>
      <w:spacing w:after="0" w:line="240" w:lineRule="auto"/>
    </w:pPr>
    <w:rPr>
      <w:rFonts w:ascii="Arial" w:hAnsi="Arial" w:cs="Arial"/>
      <w:color w:val="000000"/>
      <w:sz w:val="24"/>
      <w:szCs w:val="24"/>
    </w:rPr>
  </w:style>
  <w:style w:type="paragraph" w:customStyle="1" w:styleId="j">
    <w:name w:val="j"/>
    <w:basedOn w:val="Normal"/>
    <w:rsid w:val="00423BED"/>
    <w:pPr>
      <w:spacing w:before="100" w:beforeAutospacing="1" w:after="100" w:afterAutospacing="1"/>
    </w:pPr>
    <w:rPr>
      <w:rFonts w:ascii="Times New Roman" w:eastAsia="Times New Roman" w:hAnsi="Times New Roman" w:cs="Times New Roman"/>
      <w:szCs w:val="24"/>
      <w:lang w:val="es-CO" w:eastAsia="es-CO"/>
    </w:rPr>
  </w:style>
  <w:style w:type="character" w:customStyle="1" w:styleId="nacep">
    <w:name w:val="n_acep"/>
    <w:basedOn w:val="Fuentedeprrafopredeter"/>
    <w:rsid w:val="00423BED"/>
  </w:style>
  <w:style w:type="character" w:styleId="Mencinsinresolver">
    <w:name w:val="Unresolved Mention"/>
    <w:basedOn w:val="Fuentedeprrafopredeter"/>
    <w:uiPriority w:val="99"/>
    <w:semiHidden/>
    <w:unhideWhenUsed/>
    <w:rsid w:val="00B93D8A"/>
    <w:rPr>
      <w:color w:val="605E5C"/>
      <w:shd w:val="clear" w:color="auto" w:fill="E1DFDD"/>
    </w:rPr>
  </w:style>
  <w:style w:type="character" w:customStyle="1" w:styleId="eop">
    <w:name w:val="eop"/>
    <w:basedOn w:val="Fuentedeprrafopredeter"/>
    <w:rsid w:val="00676C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13525748">
      <w:bodyDiv w:val="1"/>
      <w:marLeft w:val="0"/>
      <w:marRight w:val="0"/>
      <w:marTop w:val="0"/>
      <w:marBottom w:val="0"/>
      <w:divBdr>
        <w:top w:val="none" w:sz="0" w:space="0" w:color="auto"/>
        <w:left w:val="none" w:sz="0" w:space="0" w:color="auto"/>
        <w:bottom w:val="none" w:sz="0" w:space="0" w:color="auto"/>
        <w:right w:val="none" w:sz="0" w:space="0" w:color="auto"/>
      </w:divBdr>
    </w:div>
    <w:div w:id="118766121">
      <w:bodyDiv w:val="1"/>
      <w:marLeft w:val="0"/>
      <w:marRight w:val="0"/>
      <w:marTop w:val="0"/>
      <w:marBottom w:val="0"/>
      <w:divBdr>
        <w:top w:val="none" w:sz="0" w:space="0" w:color="auto"/>
        <w:left w:val="none" w:sz="0" w:space="0" w:color="auto"/>
        <w:bottom w:val="none" w:sz="0" w:space="0" w:color="auto"/>
        <w:right w:val="none" w:sz="0" w:space="0" w:color="auto"/>
      </w:divBdr>
    </w:div>
    <w:div w:id="127406225">
      <w:bodyDiv w:val="1"/>
      <w:marLeft w:val="0"/>
      <w:marRight w:val="0"/>
      <w:marTop w:val="0"/>
      <w:marBottom w:val="0"/>
      <w:divBdr>
        <w:top w:val="none" w:sz="0" w:space="0" w:color="auto"/>
        <w:left w:val="none" w:sz="0" w:space="0" w:color="auto"/>
        <w:bottom w:val="none" w:sz="0" w:space="0" w:color="auto"/>
        <w:right w:val="none" w:sz="0" w:space="0" w:color="auto"/>
      </w:divBdr>
    </w:div>
    <w:div w:id="218977625">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16036621">
      <w:bodyDiv w:val="1"/>
      <w:marLeft w:val="0"/>
      <w:marRight w:val="0"/>
      <w:marTop w:val="0"/>
      <w:marBottom w:val="0"/>
      <w:divBdr>
        <w:top w:val="none" w:sz="0" w:space="0" w:color="auto"/>
        <w:left w:val="none" w:sz="0" w:space="0" w:color="auto"/>
        <w:bottom w:val="none" w:sz="0" w:space="0" w:color="auto"/>
        <w:right w:val="none" w:sz="0" w:space="0" w:color="auto"/>
      </w:divBdr>
    </w:div>
    <w:div w:id="553784409">
      <w:bodyDiv w:val="1"/>
      <w:marLeft w:val="0"/>
      <w:marRight w:val="0"/>
      <w:marTop w:val="0"/>
      <w:marBottom w:val="0"/>
      <w:divBdr>
        <w:top w:val="none" w:sz="0" w:space="0" w:color="auto"/>
        <w:left w:val="none" w:sz="0" w:space="0" w:color="auto"/>
        <w:bottom w:val="none" w:sz="0" w:space="0" w:color="auto"/>
        <w:right w:val="none" w:sz="0" w:space="0" w:color="auto"/>
      </w:divBdr>
    </w:div>
    <w:div w:id="637613382">
      <w:bodyDiv w:val="1"/>
      <w:marLeft w:val="0"/>
      <w:marRight w:val="0"/>
      <w:marTop w:val="0"/>
      <w:marBottom w:val="0"/>
      <w:divBdr>
        <w:top w:val="none" w:sz="0" w:space="0" w:color="auto"/>
        <w:left w:val="none" w:sz="0" w:space="0" w:color="auto"/>
        <w:bottom w:val="none" w:sz="0" w:space="0" w:color="auto"/>
        <w:right w:val="none" w:sz="0" w:space="0" w:color="auto"/>
      </w:divBdr>
    </w:div>
    <w:div w:id="714543164">
      <w:bodyDiv w:val="1"/>
      <w:marLeft w:val="0"/>
      <w:marRight w:val="0"/>
      <w:marTop w:val="0"/>
      <w:marBottom w:val="0"/>
      <w:divBdr>
        <w:top w:val="none" w:sz="0" w:space="0" w:color="auto"/>
        <w:left w:val="none" w:sz="0" w:space="0" w:color="auto"/>
        <w:bottom w:val="none" w:sz="0" w:space="0" w:color="auto"/>
        <w:right w:val="none" w:sz="0" w:space="0" w:color="auto"/>
      </w:divBdr>
    </w:div>
    <w:div w:id="835071122">
      <w:bodyDiv w:val="1"/>
      <w:marLeft w:val="0"/>
      <w:marRight w:val="0"/>
      <w:marTop w:val="0"/>
      <w:marBottom w:val="0"/>
      <w:divBdr>
        <w:top w:val="none" w:sz="0" w:space="0" w:color="auto"/>
        <w:left w:val="none" w:sz="0" w:space="0" w:color="auto"/>
        <w:bottom w:val="none" w:sz="0" w:space="0" w:color="auto"/>
        <w:right w:val="none" w:sz="0" w:space="0" w:color="auto"/>
      </w:divBdr>
    </w:div>
    <w:div w:id="848329974">
      <w:bodyDiv w:val="1"/>
      <w:marLeft w:val="0"/>
      <w:marRight w:val="0"/>
      <w:marTop w:val="0"/>
      <w:marBottom w:val="0"/>
      <w:divBdr>
        <w:top w:val="none" w:sz="0" w:space="0" w:color="auto"/>
        <w:left w:val="none" w:sz="0" w:space="0" w:color="auto"/>
        <w:bottom w:val="none" w:sz="0" w:space="0" w:color="auto"/>
        <w:right w:val="none" w:sz="0" w:space="0" w:color="auto"/>
      </w:divBdr>
    </w:div>
    <w:div w:id="850874486">
      <w:bodyDiv w:val="1"/>
      <w:marLeft w:val="0"/>
      <w:marRight w:val="0"/>
      <w:marTop w:val="0"/>
      <w:marBottom w:val="0"/>
      <w:divBdr>
        <w:top w:val="none" w:sz="0" w:space="0" w:color="auto"/>
        <w:left w:val="none" w:sz="0" w:space="0" w:color="auto"/>
        <w:bottom w:val="none" w:sz="0" w:space="0" w:color="auto"/>
        <w:right w:val="none" w:sz="0" w:space="0" w:color="auto"/>
      </w:divBdr>
    </w:div>
    <w:div w:id="881211523">
      <w:bodyDiv w:val="1"/>
      <w:marLeft w:val="0"/>
      <w:marRight w:val="0"/>
      <w:marTop w:val="0"/>
      <w:marBottom w:val="0"/>
      <w:divBdr>
        <w:top w:val="none" w:sz="0" w:space="0" w:color="auto"/>
        <w:left w:val="none" w:sz="0" w:space="0" w:color="auto"/>
        <w:bottom w:val="none" w:sz="0" w:space="0" w:color="auto"/>
        <w:right w:val="none" w:sz="0" w:space="0" w:color="auto"/>
      </w:divBdr>
    </w:div>
    <w:div w:id="942422348">
      <w:bodyDiv w:val="1"/>
      <w:marLeft w:val="0"/>
      <w:marRight w:val="0"/>
      <w:marTop w:val="0"/>
      <w:marBottom w:val="0"/>
      <w:divBdr>
        <w:top w:val="none" w:sz="0" w:space="0" w:color="auto"/>
        <w:left w:val="none" w:sz="0" w:space="0" w:color="auto"/>
        <w:bottom w:val="none" w:sz="0" w:space="0" w:color="auto"/>
        <w:right w:val="none" w:sz="0" w:space="0" w:color="auto"/>
      </w:divBdr>
    </w:div>
    <w:div w:id="959455616">
      <w:bodyDiv w:val="1"/>
      <w:marLeft w:val="0"/>
      <w:marRight w:val="0"/>
      <w:marTop w:val="0"/>
      <w:marBottom w:val="0"/>
      <w:divBdr>
        <w:top w:val="none" w:sz="0" w:space="0" w:color="auto"/>
        <w:left w:val="none" w:sz="0" w:space="0" w:color="auto"/>
        <w:bottom w:val="none" w:sz="0" w:space="0" w:color="auto"/>
        <w:right w:val="none" w:sz="0" w:space="0" w:color="auto"/>
      </w:divBdr>
    </w:div>
    <w:div w:id="1140731565">
      <w:bodyDiv w:val="1"/>
      <w:marLeft w:val="0"/>
      <w:marRight w:val="0"/>
      <w:marTop w:val="0"/>
      <w:marBottom w:val="0"/>
      <w:divBdr>
        <w:top w:val="none" w:sz="0" w:space="0" w:color="auto"/>
        <w:left w:val="none" w:sz="0" w:space="0" w:color="auto"/>
        <w:bottom w:val="none" w:sz="0" w:space="0" w:color="auto"/>
        <w:right w:val="none" w:sz="0" w:space="0" w:color="auto"/>
      </w:divBdr>
    </w:div>
    <w:div w:id="1322810621">
      <w:bodyDiv w:val="1"/>
      <w:marLeft w:val="0"/>
      <w:marRight w:val="0"/>
      <w:marTop w:val="0"/>
      <w:marBottom w:val="0"/>
      <w:divBdr>
        <w:top w:val="none" w:sz="0" w:space="0" w:color="auto"/>
        <w:left w:val="none" w:sz="0" w:space="0" w:color="auto"/>
        <w:bottom w:val="none" w:sz="0" w:space="0" w:color="auto"/>
        <w:right w:val="none" w:sz="0" w:space="0" w:color="auto"/>
      </w:divBdr>
    </w:div>
    <w:div w:id="1343118561">
      <w:bodyDiv w:val="1"/>
      <w:marLeft w:val="0"/>
      <w:marRight w:val="0"/>
      <w:marTop w:val="0"/>
      <w:marBottom w:val="0"/>
      <w:divBdr>
        <w:top w:val="none" w:sz="0" w:space="0" w:color="auto"/>
        <w:left w:val="none" w:sz="0" w:space="0" w:color="auto"/>
        <w:bottom w:val="none" w:sz="0" w:space="0" w:color="auto"/>
        <w:right w:val="none" w:sz="0" w:space="0" w:color="auto"/>
      </w:divBdr>
    </w:div>
    <w:div w:id="1355224729">
      <w:bodyDiv w:val="1"/>
      <w:marLeft w:val="0"/>
      <w:marRight w:val="0"/>
      <w:marTop w:val="0"/>
      <w:marBottom w:val="0"/>
      <w:divBdr>
        <w:top w:val="none" w:sz="0" w:space="0" w:color="auto"/>
        <w:left w:val="none" w:sz="0" w:space="0" w:color="auto"/>
        <w:bottom w:val="none" w:sz="0" w:space="0" w:color="auto"/>
        <w:right w:val="none" w:sz="0" w:space="0" w:color="auto"/>
      </w:divBdr>
    </w:div>
    <w:div w:id="1449348781">
      <w:bodyDiv w:val="1"/>
      <w:marLeft w:val="0"/>
      <w:marRight w:val="0"/>
      <w:marTop w:val="0"/>
      <w:marBottom w:val="0"/>
      <w:divBdr>
        <w:top w:val="none" w:sz="0" w:space="0" w:color="auto"/>
        <w:left w:val="none" w:sz="0" w:space="0" w:color="auto"/>
        <w:bottom w:val="none" w:sz="0" w:space="0" w:color="auto"/>
        <w:right w:val="none" w:sz="0" w:space="0" w:color="auto"/>
      </w:divBdr>
    </w:div>
    <w:div w:id="1721588054">
      <w:bodyDiv w:val="1"/>
      <w:marLeft w:val="0"/>
      <w:marRight w:val="0"/>
      <w:marTop w:val="0"/>
      <w:marBottom w:val="0"/>
      <w:divBdr>
        <w:top w:val="none" w:sz="0" w:space="0" w:color="auto"/>
        <w:left w:val="none" w:sz="0" w:space="0" w:color="auto"/>
        <w:bottom w:val="none" w:sz="0" w:space="0" w:color="auto"/>
        <w:right w:val="none" w:sz="0" w:space="0" w:color="auto"/>
      </w:divBdr>
    </w:div>
    <w:div w:id="1887905784">
      <w:bodyDiv w:val="1"/>
      <w:marLeft w:val="0"/>
      <w:marRight w:val="0"/>
      <w:marTop w:val="0"/>
      <w:marBottom w:val="0"/>
      <w:divBdr>
        <w:top w:val="none" w:sz="0" w:space="0" w:color="auto"/>
        <w:left w:val="none" w:sz="0" w:space="0" w:color="auto"/>
        <w:bottom w:val="none" w:sz="0" w:space="0" w:color="auto"/>
        <w:right w:val="none" w:sz="0" w:space="0" w:color="auto"/>
      </w:divBdr>
    </w:div>
    <w:div w:id="2031639719">
      <w:bodyDiv w:val="1"/>
      <w:marLeft w:val="0"/>
      <w:marRight w:val="0"/>
      <w:marTop w:val="0"/>
      <w:marBottom w:val="0"/>
      <w:divBdr>
        <w:top w:val="none" w:sz="0" w:space="0" w:color="auto"/>
        <w:left w:val="none" w:sz="0" w:space="0" w:color="auto"/>
        <w:bottom w:val="none" w:sz="0" w:space="0" w:color="auto"/>
        <w:right w:val="none" w:sz="0" w:space="0" w:color="auto"/>
      </w:divBdr>
    </w:div>
    <w:div w:id="2054378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documentos/guia_documentos_tipo_obra_publica_-_transporte_.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3E0804-B47B-4445-97DF-8F57F9C47D2C}">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93B59072-56A1-47F9-AF85-6F938AE5F2BB}">
  <ds:schemaRefs>
    <ds:schemaRef ds:uri="http://schemas.openxmlformats.org/officeDocument/2006/bibliography"/>
  </ds:schemaRefs>
</ds:datastoreItem>
</file>

<file path=customXml/itemProps3.xml><?xml version="1.0" encoding="utf-8"?>
<ds:datastoreItem xmlns:ds="http://schemas.openxmlformats.org/officeDocument/2006/customXml" ds:itemID="{E627334F-1381-4C06-B2A3-F314F574FD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5234</Words>
  <Characters>28787</Characters>
  <Application>Microsoft Office Word</Application>
  <DocSecurity>0</DocSecurity>
  <Lines>239</Lines>
  <Paragraphs>67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33954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cp:lastModifiedBy>
  <cp:revision>2</cp:revision>
  <cp:lastPrinted>2020-03-03T23:20:00Z</cp:lastPrinted>
  <dcterms:created xsi:type="dcterms:W3CDTF">2020-12-22T22:10:00Z</dcterms:created>
  <dcterms:modified xsi:type="dcterms:W3CDTF">2020-12-22T22:10:00Z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