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B134FB" w:rsidP="00B134FB" w:rsidRDefault="00B134FB" w14:paraId="34463F5C" w14:textId="7D67345F">
      <w:pPr>
        <w:rPr>
          <w:rFonts w:eastAsia="Calibri" w:cs="Arial"/>
          <w:b/>
          <w:bCs/>
          <w:lang w:eastAsia="es-ES"/>
        </w:rPr>
      </w:pPr>
      <w:r w:rsidRPr="005A7ADE">
        <w:rPr>
          <w:rFonts w:eastAsia="Calibri" w:cs="Arial"/>
          <w:b/>
          <w:bCs/>
          <w:lang w:eastAsia="es-ES"/>
        </w:rPr>
        <w:t xml:space="preserve">SUBSANABILIDAD DE LAS OFERTAS – Procesos de contratación pública – Alcance </w:t>
      </w:r>
    </w:p>
    <w:p w:rsidR="00B134FB" w:rsidP="00B134FB" w:rsidRDefault="00B134FB" w14:paraId="05F9733C" w14:textId="77777777"/>
    <w:p w:rsidRPr="00416867" w:rsidR="00B134FB" w:rsidP="00B134FB" w:rsidRDefault="00B134FB" w14:paraId="6C729F67" w14:textId="3CF4261E">
      <w:pPr>
        <w:spacing w:line="276" w:lineRule="auto"/>
        <w:jc w:val="both"/>
        <w:rPr>
          <w:rFonts w:cs="Arial"/>
          <w:noProof/>
          <w:lang w:val="es-ES_tradnl"/>
        </w:rPr>
      </w:pPr>
      <w:r w:rsidRPr="005A7ADE">
        <w:rPr>
          <w:rFonts w:cs="Arial"/>
          <w:noProof/>
          <w:lang w:val="es-ES_tradnl"/>
        </w:rPr>
        <w:t xml:space="preserve">Esta Subdirección se ha pronunciado en diversas oportunidades acerca del alcance de la regla de la subsanabilidad, contenida actualmente en el parágrafo 1 del artículo 5 de la Ley 1150 de 2007, modificado por el artículo 5 de la Ley 1882 de 2018. Al respecto, la postura que se reitera en el presente concepto es la siguiente: por regla general, la falta de entrega o los defectos frente a los requisitos que no asignan puntaje, son subsanables. La excepción se encuentra en los casos, previstos en la ley, que limitan la subsanabilidad, como, por ejemplo, la prohibición de permitir la entrega de la garantía de seriedad de la oferta que no fue aportada con la propuesta y de permitir la acreditación de circunstancias ocurridas con posterioridad al cierre del proceso. </w:t>
      </w:r>
    </w:p>
    <w:p w:rsidRPr="006107D7" w:rsidR="00B134FB" w:rsidP="00B134FB" w:rsidRDefault="00B134FB" w14:paraId="045A30AD" w14:textId="77777777">
      <w:pPr>
        <w:jc w:val="both"/>
        <w:rPr>
          <w:rFonts w:eastAsia="Geomanist Light" w:cs="Arial"/>
          <w:b/>
          <w:bCs/>
          <w:color w:val="000000" w:themeColor="text1"/>
          <w:lang w:val="es-MX"/>
        </w:rPr>
      </w:pPr>
    </w:p>
    <w:p w:rsidR="00B134FB" w:rsidP="00416867" w:rsidRDefault="00416867" w14:paraId="0482CD6E" w14:textId="07556A37">
      <w:pPr>
        <w:ind w:left="2880" w:hanging="2880"/>
        <w:jc w:val="both"/>
        <w:rPr>
          <w:b/>
          <w:bCs/>
        </w:rPr>
      </w:pPr>
      <w:r w:rsidRPr="00416867">
        <w:rPr>
          <w:b/>
          <w:bCs/>
        </w:rPr>
        <w:t>CAUSALES DE RECHAZO – Naturaleza – interpretación restrictiva</w:t>
      </w:r>
    </w:p>
    <w:p w:rsidR="00416867" w:rsidP="00416867" w:rsidRDefault="00416867" w14:paraId="269CF71A" w14:textId="77777777">
      <w:pPr>
        <w:ind w:left="2880" w:hanging="2880"/>
        <w:jc w:val="both"/>
        <w:rPr>
          <w:b/>
          <w:bCs/>
        </w:rPr>
      </w:pPr>
    </w:p>
    <w:p w:rsidRPr="00416867" w:rsidR="00416867" w:rsidP="00416867" w:rsidRDefault="00416867" w14:paraId="68E3C268" w14:textId="04A601C0">
      <w:pPr>
        <w:jc w:val="both"/>
        <w:rPr>
          <w:b/>
          <w:bCs/>
        </w:rPr>
      </w:pPr>
      <w:r>
        <w:t>Las</w:t>
      </w:r>
      <w:r>
        <w:rPr>
          <w:spacing w:val="-13"/>
        </w:rPr>
        <w:t xml:space="preserve"> </w:t>
      </w:r>
      <w:r>
        <w:t>causales</w:t>
      </w:r>
      <w:r>
        <w:rPr>
          <w:spacing w:val="-11"/>
        </w:rPr>
        <w:t xml:space="preserve"> </w:t>
      </w:r>
      <w:r>
        <w:t>de</w:t>
      </w:r>
      <w:r>
        <w:rPr>
          <w:spacing w:val="-14"/>
        </w:rPr>
        <w:t xml:space="preserve"> </w:t>
      </w:r>
      <w:r>
        <w:t>rechazo</w:t>
      </w:r>
      <w:r>
        <w:rPr>
          <w:spacing w:val="-12"/>
        </w:rPr>
        <w:t xml:space="preserve"> </w:t>
      </w:r>
      <w:r>
        <w:t>son</w:t>
      </w:r>
      <w:r>
        <w:rPr>
          <w:spacing w:val="-13"/>
        </w:rPr>
        <w:t xml:space="preserve"> </w:t>
      </w:r>
      <w:r>
        <w:t>las</w:t>
      </w:r>
      <w:r>
        <w:rPr>
          <w:spacing w:val="-13"/>
        </w:rPr>
        <w:t xml:space="preserve"> </w:t>
      </w:r>
      <w:r>
        <w:t>establecidas</w:t>
      </w:r>
      <w:r>
        <w:rPr>
          <w:spacing w:val="-10"/>
        </w:rPr>
        <w:t xml:space="preserve"> </w:t>
      </w:r>
      <w:r>
        <w:t>en</w:t>
      </w:r>
      <w:r>
        <w:rPr>
          <w:spacing w:val="-13"/>
        </w:rPr>
        <w:t xml:space="preserve"> </w:t>
      </w:r>
      <w:r>
        <w:t>la</w:t>
      </w:r>
      <w:r>
        <w:rPr>
          <w:spacing w:val="-14"/>
        </w:rPr>
        <w:t xml:space="preserve"> </w:t>
      </w:r>
      <w:r>
        <w:t>ley</w:t>
      </w:r>
      <w:r>
        <w:rPr>
          <w:spacing w:val="-13"/>
        </w:rPr>
        <w:t xml:space="preserve"> </w:t>
      </w:r>
      <w:r>
        <w:t>y</w:t>
      </w:r>
      <w:r>
        <w:rPr>
          <w:spacing w:val="-14"/>
        </w:rPr>
        <w:t xml:space="preserve"> </w:t>
      </w:r>
      <w:r>
        <w:t>las</w:t>
      </w:r>
      <w:r>
        <w:rPr>
          <w:spacing w:val="-13"/>
        </w:rPr>
        <w:t xml:space="preserve"> </w:t>
      </w:r>
      <w:r>
        <w:t>fijadas</w:t>
      </w:r>
      <w:r>
        <w:rPr>
          <w:spacing w:val="-12"/>
        </w:rPr>
        <w:t xml:space="preserve"> </w:t>
      </w:r>
      <w:r>
        <w:t>por</w:t>
      </w:r>
      <w:r>
        <w:rPr>
          <w:spacing w:val="-13"/>
        </w:rPr>
        <w:t xml:space="preserve"> </w:t>
      </w:r>
      <w:r>
        <w:t>la</w:t>
      </w:r>
      <w:r>
        <w:rPr>
          <w:spacing w:val="-14"/>
        </w:rPr>
        <w:t xml:space="preserve"> </w:t>
      </w:r>
      <w:r>
        <w:t>Entidad Estatal en los pliegos de condiciones. No obstante, en el ejercicio de dicha facultad a las entidades no les es dable el establecer causales de rechazo que afecten la selección objetiva en la contratación</w:t>
      </w:r>
    </w:p>
    <w:p w:rsidR="00B134FB" w:rsidP="00B134FB" w:rsidRDefault="00B134FB" w14:paraId="5AAC0C1D" w14:textId="77777777">
      <w:pPr>
        <w:jc w:val="both"/>
        <w:rPr>
          <w:rFonts w:eastAsia="Geomanist Light" w:cs="Arial"/>
          <w:color w:val="000000" w:themeColor="text1"/>
          <w:lang w:val="es-MX"/>
        </w:rPr>
      </w:pPr>
    </w:p>
    <w:p w:rsidR="00B134FB" w:rsidP="00B134FB" w:rsidRDefault="00B134FB" w14:paraId="2AA8E8AA" w14:textId="1BE6BE31">
      <w:pPr>
        <w:jc w:val="both"/>
        <w:rPr>
          <w:rFonts w:eastAsia="Geomanist Light" w:cs="Arial"/>
          <w:color w:val="000000" w:themeColor="text1"/>
          <w:lang w:val="es-MX"/>
        </w:rPr>
      </w:pPr>
      <w:r w:rsidRPr="005A7ADE">
        <w:rPr>
          <w:rFonts w:eastAsia="Geomanist Light" w:cs="Arial"/>
          <w:color w:val="000000" w:themeColor="text1"/>
          <w:lang w:val="es-MX"/>
        </w:rPr>
        <w:t>[…] por la naturaleza propia de las causales de rechazo, su aplicación es estricta y restrictiva, lo que significa que su interpretación gramatical prevalece sobre una interpretación extensiva o de otra índole, mediante la cual se pretenda ampliar su alcance. […]</w:t>
      </w:r>
    </w:p>
    <w:p w:rsidR="00073F14" w:rsidP="00B134FB" w:rsidRDefault="00073F14" w14:paraId="6F2505F4" w14:textId="77777777">
      <w:pPr>
        <w:jc w:val="both"/>
        <w:rPr>
          <w:rFonts w:eastAsia="Geomanist Light" w:cs="Arial"/>
          <w:color w:val="000000" w:themeColor="text1"/>
          <w:lang w:val="es-MX"/>
        </w:rPr>
      </w:pPr>
    </w:p>
    <w:p w:rsidRPr="00073F14" w:rsidR="00073F14" w:rsidP="00073F14" w:rsidRDefault="00073F14" w14:paraId="1A78951B" w14:textId="77777777">
      <w:pPr>
        <w:jc w:val="both"/>
        <w:rPr>
          <w:rFonts w:eastAsia="Geomanist Light" w:cs="Arial"/>
          <w:b/>
          <w:bCs/>
          <w:color w:val="000000" w:themeColor="text1"/>
          <w:lang w:val="es-MX"/>
        </w:rPr>
      </w:pPr>
      <w:r w:rsidRPr="00073F14">
        <w:rPr>
          <w:rFonts w:eastAsia="Geomanist Light" w:cs="Arial"/>
          <w:b/>
          <w:bCs/>
          <w:color w:val="000000" w:themeColor="text1"/>
          <w:lang w:val="es-MX"/>
        </w:rPr>
        <w:t xml:space="preserve">PRECIO </w:t>
      </w:r>
      <w:bookmarkStart w:name="_Hlk39744129" w:id="0"/>
      <w:r w:rsidRPr="00073F14">
        <w:rPr>
          <w:rFonts w:eastAsia="Geomanist Light" w:cs="Arial"/>
          <w:b/>
          <w:color w:val="000000" w:themeColor="text1"/>
          <w:lang w:val="es-MX"/>
        </w:rPr>
        <w:t>–</w:t>
      </w:r>
      <w:bookmarkEnd w:id="0"/>
      <w:r w:rsidRPr="00073F14">
        <w:rPr>
          <w:rFonts w:eastAsia="Geomanist Light" w:cs="Arial"/>
          <w:b/>
          <w:color w:val="000000" w:themeColor="text1"/>
          <w:lang w:val="es-MX"/>
        </w:rPr>
        <w:t xml:space="preserve"> </w:t>
      </w:r>
      <w:r w:rsidRPr="00073F14">
        <w:rPr>
          <w:rFonts w:eastAsia="Geomanist Light" w:cs="Arial"/>
          <w:b/>
          <w:bCs/>
          <w:color w:val="000000" w:themeColor="text1"/>
          <w:lang w:val="es-MX"/>
        </w:rPr>
        <w:t>Incluye los impuestos</w:t>
      </w:r>
    </w:p>
    <w:p w:rsidRPr="00073F14" w:rsidR="00073F14" w:rsidP="00073F14" w:rsidRDefault="00073F14" w14:paraId="1EFCDD4A" w14:textId="77777777">
      <w:pPr>
        <w:jc w:val="both"/>
        <w:rPr>
          <w:rFonts w:eastAsia="Geomanist Light" w:cs="Arial"/>
          <w:b/>
          <w:bCs/>
          <w:color w:val="000000" w:themeColor="text1"/>
          <w:lang w:val="es-MX"/>
        </w:rPr>
      </w:pPr>
    </w:p>
    <w:p w:rsidRPr="00073F14" w:rsidR="00073F14" w:rsidP="00073F14" w:rsidRDefault="00073F14" w14:paraId="65C2275D" w14:textId="77777777">
      <w:pPr>
        <w:jc w:val="both"/>
        <w:rPr>
          <w:rFonts w:eastAsia="Geomanist Light" w:cs="Arial"/>
          <w:color w:val="000000" w:themeColor="text1"/>
          <w:lang w:val="es-MX"/>
        </w:rPr>
      </w:pPr>
      <w:r w:rsidRPr="00073F14">
        <w:rPr>
          <w:rFonts w:eastAsia="Geomanist Light" w:cs="Arial"/>
          <w:color w:val="000000" w:themeColor="text1"/>
          <w:lang w:val="es-MX"/>
        </w:rPr>
        <w:t xml:space="preserve">Así las cosas, podemos afirmar que el precio es el total del valor que paga el comprador por un bien o servicio, y eso incluye los impuestos, por una sencilla razón, ningún comprador podrá hacerse a la propiedad de una cosa o beneficiarse de un servicio sino paga la totalidad de lo que incluye el precio. En otros términos, si la venta de determinado bien o servicio está gravado con impuestos, estos se entienden incluidos en el precio, pues no se podrá tener acceso al bien si no se paga la totalidad de lo que vale. </w:t>
      </w:r>
    </w:p>
    <w:p w:rsidRPr="00073F14" w:rsidR="00073F14" w:rsidP="00073F14" w:rsidRDefault="00073F14" w14:paraId="646CFF90" w14:textId="77777777">
      <w:pPr>
        <w:jc w:val="both"/>
        <w:rPr>
          <w:rFonts w:eastAsia="Geomanist Light" w:cs="Arial"/>
          <w:b/>
          <w:bCs/>
          <w:color w:val="000000" w:themeColor="text1"/>
          <w:lang w:val="es-MX"/>
        </w:rPr>
      </w:pPr>
    </w:p>
    <w:p w:rsidRPr="00073F14" w:rsidR="00073F14" w:rsidP="00073F14" w:rsidRDefault="00073F14" w14:paraId="44951CEA" w14:textId="77777777">
      <w:pPr>
        <w:jc w:val="both"/>
        <w:rPr>
          <w:rFonts w:eastAsia="Geomanist Light" w:cs="Arial"/>
          <w:b/>
          <w:color w:val="000000" w:themeColor="text1"/>
          <w:lang w:val="es-MX"/>
        </w:rPr>
      </w:pPr>
      <w:r w:rsidRPr="00073F14">
        <w:rPr>
          <w:rFonts w:eastAsia="Geomanist Light" w:cs="Arial"/>
          <w:b/>
          <w:color w:val="000000" w:themeColor="text1"/>
          <w:lang w:val="es-MX"/>
        </w:rPr>
        <w:t xml:space="preserve">EVALUACIÓN DEL PRECIO – Principio de selección objetiva </w:t>
      </w:r>
    </w:p>
    <w:p w:rsidRPr="00073F14" w:rsidR="00073F14" w:rsidP="00073F14" w:rsidRDefault="00073F14" w14:paraId="2783228A" w14:textId="77777777">
      <w:pPr>
        <w:jc w:val="both"/>
        <w:rPr>
          <w:rFonts w:eastAsia="Geomanist Light" w:cs="Arial"/>
          <w:b/>
          <w:color w:val="000000" w:themeColor="text1"/>
          <w:lang w:val="es-MX"/>
        </w:rPr>
      </w:pPr>
    </w:p>
    <w:p w:rsidRPr="00073F14" w:rsidR="00073F14" w:rsidP="00073F14" w:rsidRDefault="00073F14" w14:paraId="6CD0C054" w14:textId="77777777">
      <w:pPr>
        <w:jc w:val="both"/>
        <w:rPr>
          <w:rFonts w:eastAsia="Geomanist Light" w:cs="Arial"/>
          <w:color w:val="000000" w:themeColor="text1"/>
          <w:lang w:val="es-MX"/>
        </w:rPr>
      </w:pPr>
      <w:r w:rsidRPr="00073F14">
        <w:rPr>
          <w:rFonts w:eastAsia="Geomanist Light" w:cs="Arial"/>
          <w:color w:val="000000" w:themeColor="text1"/>
          <w:lang w:val="es-MX"/>
        </w:rPr>
        <w:t xml:space="preserve">Teniendo en cuenta que el principio de selección objetiva busca que la entidad adjudique el contrato al oferente con la propuesta más favorable, la norma define este concepto como la propuesta más ventajosa, luego de ponderar los factores técnicos y económicos. Así las cosas, para que la entidad pueda determinar cuál es la oferta que más ventaja le reporta, lo lógico es que la comparación de precios se haga sobre los que finalmente tendrá que pagar, es decir, no puede realizarse una ponderación adecuada, en el factor económico, si la entidad compara precios que no son reales, pues ello es lo que ocurre si en dicha comparación se toman precios que no serán los que finalmente pagará, porque no se encuentra incluido el IVA o cualquier otro impuesto. </w:t>
      </w:r>
    </w:p>
    <w:p w:rsidRPr="00073F14" w:rsidR="00073F14" w:rsidP="00073F14" w:rsidRDefault="00073F14" w14:paraId="1F6F3933" w14:textId="77777777">
      <w:pPr>
        <w:jc w:val="both"/>
        <w:rPr>
          <w:rFonts w:eastAsia="Geomanist Light" w:cs="Arial"/>
          <w:color w:val="000000" w:themeColor="text1"/>
          <w:lang w:val="es-MX"/>
        </w:rPr>
      </w:pPr>
      <w:r w:rsidRPr="00073F14">
        <w:rPr>
          <w:rFonts w:eastAsia="Geomanist Light" w:cs="Arial"/>
          <w:color w:val="000000" w:themeColor="text1"/>
          <w:lang w:val="es-MX"/>
        </w:rPr>
        <w:t xml:space="preserve">El principio de selección objetiva, antes que permitir que la entidad compare las ofertas económicas sin tener en cuenta el IVA, busca que la comparación se haga sobre la realidad de lo ofrecido por cada proponente, es decir, el valor total de lo que terminará pagando la entidad cuando adjudique el contrato. </w:t>
      </w:r>
    </w:p>
    <w:p w:rsidRPr="00073F14" w:rsidR="00073F14" w:rsidP="00073F14" w:rsidRDefault="00073F14" w14:paraId="08F2158C" w14:textId="77777777">
      <w:pPr>
        <w:jc w:val="both"/>
        <w:rPr>
          <w:rFonts w:eastAsia="Geomanist Light" w:cs="Arial"/>
          <w:color w:val="000000" w:themeColor="text1"/>
          <w:lang w:val="es-MX"/>
        </w:rPr>
      </w:pPr>
    </w:p>
    <w:p w:rsidRPr="00073F14" w:rsidR="00073F14" w:rsidP="00073F14" w:rsidRDefault="00073F14" w14:paraId="4A31624B" w14:textId="77777777">
      <w:pPr>
        <w:jc w:val="both"/>
        <w:rPr>
          <w:rFonts w:eastAsia="Geomanist Light" w:cs="Arial"/>
          <w:b/>
          <w:bCs/>
          <w:color w:val="000000" w:themeColor="text1"/>
          <w:lang w:val="es-MX"/>
        </w:rPr>
      </w:pPr>
      <w:r w:rsidRPr="00073F14">
        <w:rPr>
          <w:rFonts w:eastAsia="Geomanist Light" w:cs="Arial"/>
          <w:b/>
          <w:bCs/>
          <w:color w:val="000000" w:themeColor="text1"/>
          <w:lang w:val="es-MX"/>
        </w:rPr>
        <w:t xml:space="preserve">EVALUACION DEL PRECIO </w:t>
      </w:r>
      <w:r w:rsidRPr="00073F14">
        <w:rPr>
          <w:rFonts w:eastAsia="Geomanist Light" w:cs="Arial"/>
          <w:b/>
          <w:color w:val="000000" w:themeColor="text1"/>
          <w:lang w:val="es-MX"/>
        </w:rPr>
        <w:t>–</w:t>
      </w:r>
      <w:r w:rsidRPr="00073F14">
        <w:rPr>
          <w:rFonts w:eastAsia="Geomanist Light" w:cs="Arial"/>
          <w:b/>
          <w:bCs/>
          <w:color w:val="000000" w:themeColor="text1"/>
          <w:lang w:val="es-MX"/>
        </w:rPr>
        <w:t xml:space="preserve"> Principio de igualdad</w:t>
      </w:r>
    </w:p>
    <w:p w:rsidRPr="00073F14" w:rsidR="00073F14" w:rsidP="00073F14" w:rsidRDefault="00073F14" w14:paraId="6394A731" w14:textId="77777777">
      <w:pPr>
        <w:jc w:val="both"/>
        <w:rPr>
          <w:rFonts w:eastAsia="Geomanist Light" w:cs="Arial"/>
          <w:b/>
          <w:bCs/>
          <w:color w:val="000000" w:themeColor="text1"/>
          <w:lang w:val="es-MX"/>
        </w:rPr>
      </w:pPr>
    </w:p>
    <w:p w:rsidRPr="00073F14" w:rsidR="00073F14" w:rsidP="00073F14" w:rsidRDefault="00073F14" w14:paraId="58DEFBBC" w14:textId="77777777">
      <w:pPr>
        <w:jc w:val="both"/>
        <w:rPr>
          <w:rFonts w:eastAsia="Geomanist Light" w:cs="Arial"/>
          <w:color w:val="000000" w:themeColor="text1"/>
          <w:lang w:val="es-MX"/>
        </w:rPr>
      </w:pPr>
      <w:r w:rsidRPr="00073F14">
        <w:rPr>
          <w:rFonts w:eastAsia="Geomanist Light" w:cs="Arial"/>
          <w:color w:val="000000" w:themeColor="text1"/>
          <w:lang w:val="es-MX"/>
        </w:rPr>
        <w:t xml:space="preserve">No puede alegarse que se viola el principio de igualdad cuando una entidad compara el precio real que ofrece cada proponente, pues la jurisprudencia constitucional tiene bien determinado que la igualdad de trato se predica entre iguales. En otras palabras, para que se pueda exigir el respeto de la igualdad hay que demostrar que se está en la misma situación de hecho y de derecho. </w:t>
      </w:r>
    </w:p>
    <w:p w:rsidRPr="00073F14" w:rsidR="00073F14" w:rsidP="00073F14" w:rsidRDefault="00073F14" w14:paraId="7D6C3B94" w14:textId="77777777">
      <w:pPr>
        <w:jc w:val="both"/>
        <w:rPr>
          <w:rFonts w:eastAsia="Geomanist Light" w:cs="Arial"/>
          <w:color w:val="000000" w:themeColor="text1"/>
          <w:lang w:val="es-MX"/>
        </w:rPr>
      </w:pPr>
    </w:p>
    <w:p w:rsidRPr="00073F14" w:rsidR="00073F14" w:rsidP="00073F14" w:rsidRDefault="00073F14" w14:paraId="3C368644" w14:textId="77777777">
      <w:pPr>
        <w:jc w:val="both"/>
        <w:rPr>
          <w:rFonts w:eastAsia="Geomanist Light" w:cs="Arial"/>
          <w:b/>
          <w:bCs/>
          <w:color w:val="000000" w:themeColor="text1"/>
          <w:lang w:val="es-MX"/>
        </w:rPr>
      </w:pPr>
      <w:r w:rsidRPr="00073F14">
        <w:rPr>
          <w:rFonts w:eastAsia="Geomanist Light" w:cs="Arial"/>
          <w:b/>
          <w:bCs/>
          <w:color w:val="000000" w:themeColor="text1"/>
          <w:lang w:val="es-MX"/>
        </w:rPr>
        <w:t xml:space="preserve">EVALUACIÓN DEL PRECIO ‒ Costo real </w:t>
      </w:r>
      <w:r w:rsidRPr="00073F14">
        <w:rPr>
          <w:rFonts w:eastAsia="Geomanist Light" w:cs="Arial"/>
          <w:b/>
          <w:color w:val="000000" w:themeColor="text1"/>
          <w:lang w:val="es-MX"/>
        </w:rPr>
        <w:t>–</w:t>
      </w:r>
      <w:r w:rsidRPr="00073F14">
        <w:rPr>
          <w:rFonts w:eastAsia="Geomanist Light" w:cs="Arial"/>
          <w:b/>
          <w:bCs/>
          <w:color w:val="000000" w:themeColor="text1"/>
          <w:lang w:val="es-MX"/>
        </w:rPr>
        <w:t xml:space="preserve"> Incluye IVA </w:t>
      </w:r>
    </w:p>
    <w:p w:rsidRPr="00073F14" w:rsidR="00073F14" w:rsidP="00073F14" w:rsidRDefault="00073F14" w14:paraId="12C9AEF4" w14:textId="77777777">
      <w:pPr>
        <w:jc w:val="both"/>
        <w:rPr>
          <w:rFonts w:eastAsia="Geomanist Light" w:cs="Arial"/>
          <w:b/>
          <w:bCs/>
          <w:color w:val="000000" w:themeColor="text1"/>
          <w:lang w:val="es-MX"/>
        </w:rPr>
      </w:pPr>
    </w:p>
    <w:p w:rsidRPr="00073F14" w:rsidR="00073F14" w:rsidP="00073F14" w:rsidRDefault="00073F14" w14:paraId="5E498EB8" w14:textId="77777777">
      <w:pPr>
        <w:jc w:val="both"/>
        <w:rPr>
          <w:rFonts w:eastAsia="Geomanist Light" w:cs="Arial"/>
          <w:color w:val="000000" w:themeColor="text1"/>
          <w:lang w:val="es-MX"/>
        </w:rPr>
      </w:pPr>
      <w:r w:rsidRPr="00073F14">
        <w:rPr>
          <w:rFonts w:eastAsia="Geomanist Light" w:cs="Arial"/>
          <w:color w:val="000000" w:themeColor="text1"/>
          <w:lang w:val="es-MX"/>
        </w:rPr>
        <w:t xml:space="preserve">La posición que adopta la Subdirección de Gestión Contractual es que el IVA hace parte del precio que ofrece cada proponente, y así debe ser ponderado al momento de la evaluación de las ofertas. Si un proponente está en capacidad de ofrecer un precio menor porque, según su régimen tributario, no es responsable de IVA, entonces eso hace parte de las condiciones de su oferta, y evidentemente podría estar en ventaja, en lo que respecta al precio, frente a otro proponente que sea responsable del pago del impuesto, pero ello no representa un trato desigual que imponga la entidad, pues es el precio que puede ofrecer cada proponente. </w:t>
      </w:r>
    </w:p>
    <w:p w:rsidR="00073F14" w:rsidP="00B134FB" w:rsidRDefault="00073F14" w14:paraId="2AAF7476" w14:textId="77777777">
      <w:pPr>
        <w:jc w:val="both"/>
        <w:rPr>
          <w:rFonts w:eastAsia="Geomanist Light" w:cs="Arial"/>
          <w:color w:val="000000" w:themeColor="text1"/>
          <w:lang w:val="es-MX"/>
        </w:rPr>
      </w:pPr>
    </w:p>
    <w:p w:rsidR="00416867" w:rsidP="00B134FB" w:rsidRDefault="00416867" w14:paraId="3ED8BDAD" w14:textId="77777777">
      <w:pPr>
        <w:jc w:val="both"/>
        <w:rPr>
          <w:rFonts w:eastAsia="Geomanist Light" w:cs="Arial"/>
          <w:color w:val="000000" w:themeColor="text1"/>
          <w:lang w:val="es-MX"/>
        </w:rPr>
      </w:pPr>
    </w:p>
    <w:p w:rsidR="00B134FB" w:rsidP="00416867" w:rsidRDefault="00B134FB" w14:paraId="76812C73" w14:textId="77777777">
      <w:pPr>
        <w:pStyle w:val="Textoindependiente"/>
        <w:spacing w:before="158"/>
      </w:pPr>
    </w:p>
    <w:p w:rsidR="00416867" w:rsidP="00416867" w:rsidRDefault="00416867" w14:paraId="36F523B0" w14:textId="77777777">
      <w:pPr>
        <w:pStyle w:val="Textoindependiente"/>
        <w:spacing w:before="158"/>
      </w:pPr>
    </w:p>
    <w:p w:rsidR="00416867" w:rsidP="00416867" w:rsidRDefault="00416867" w14:paraId="05308202" w14:textId="77777777">
      <w:pPr>
        <w:pStyle w:val="Textoindependiente"/>
        <w:spacing w:before="158"/>
      </w:pPr>
    </w:p>
    <w:p w:rsidR="00416867" w:rsidP="00416867" w:rsidRDefault="00416867" w14:paraId="3F369F0B" w14:textId="77777777">
      <w:pPr>
        <w:pStyle w:val="Textoindependiente"/>
        <w:spacing w:before="158"/>
      </w:pPr>
    </w:p>
    <w:p w:rsidR="00416867" w:rsidP="00416867" w:rsidRDefault="00416867" w14:paraId="2D2096F3" w14:textId="77777777">
      <w:pPr>
        <w:pStyle w:val="Textoindependiente"/>
        <w:spacing w:before="158"/>
      </w:pPr>
    </w:p>
    <w:p w:rsidR="00416867" w:rsidP="00416867" w:rsidRDefault="00416867" w14:paraId="312F63EB" w14:textId="77777777">
      <w:pPr>
        <w:pStyle w:val="Textoindependiente"/>
        <w:spacing w:before="158"/>
      </w:pPr>
    </w:p>
    <w:p w:rsidR="00416867" w:rsidP="00416867" w:rsidRDefault="00416867" w14:paraId="159C0E72" w14:textId="77777777">
      <w:pPr>
        <w:pStyle w:val="Textoindependiente"/>
        <w:spacing w:before="158"/>
      </w:pPr>
    </w:p>
    <w:p w:rsidR="00416867" w:rsidP="00416867" w:rsidRDefault="00416867" w14:paraId="0425901F" w14:textId="77777777">
      <w:pPr>
        <w:pStyle w:val="Textoindependiente"/>
        <w:spacing w:before="158"/>
      </w:pPr>
    </w:p>
    <w:p w:rsidR="00416867" w:rsidP="00416867" w:rsidRDefault="00416867" w14:paraId="727EF35F" w14:textId="77777777">
      <w:pPr>
        <w:pStyle w:val="Textoindependiente"/>
        <w:spacing w:before="158"/>
      </w:pPr>
    </w:p>
    <w:p w:rsidR="00B134FB" w:rsidRDefault="00B134FB" w14:paraId="2FF9BCCB" w14:textId="77777777">
      <w:pPr>
        <w:pStyle w:val="Textoindependiente"/>
        <w:spacing w:before="158"/>
        <w:ind w:left="261"/>
      </w:pPr>
    </w:p>
    <w:p w:rsidR="00B134FB" w:rsidRDefault="00B134FB" w14:paraId="35C60FFC" w14:textId="77777777">
      <w:pPr>
        <w:pStyle w:val="Textoindependiente"/>
        <w:spacing w:before="158"/>
        <w:ind w:left="261"/>
      </w:pPr>
    </w:p>
    <w:p w:rsidR="00B134FB" w:rsidRDefault="00B134FB" w14:paraId="1EB581EE" w14:textId="77777777">
      <w:pPr>
        <w:pStyle w:val="Textoindependiente"/>
        <w:spacing w:before="158"/>
        <w:ind w:left="261"/>
      </w:pPr>
    </w:p>
    <w:p w:rsidR="004E7D26" w:rsidRDefault="004E7D26" w14:paraId="54B6CF54" w14:textId="77777777">
      <w:pPr>
        <w:pStyle w:val="Textoindependiente"/>
        <w:spacing w:before="158"/>
        <w:ind w:left="261"/>
      </w:pPr>
    </w:p>
    <w:p w:rsidR="00B44C98" w:rsidRDefault="008E3153" w14:paraId="1EF5ACFB" w14:textId="5F477DED">
      <w:pPr>
        <w:pStyle w:val="Textoindependiente"/>
        <w:spacing w:before="158"/>
        <w:ind w:left="261"/>
      </w:pPr>
      <w:r>
        <w:rPr>
          <w:noProof/>
        </w:rPr>
        <w:drawing>
          <wp:anchor distT="0" distB="0" distL="0" distR="0" simplePos="0" relativeHeight="15728640" behindDoc="0" locked="0" layoutInCell="1" allowOverlap="1" wp14:anchorId="4E8C5452" wp14:editId="788BA7C6">
            <wp:simplePos x="0" y="0"/>
            <wp:positionH relativeFrom="page">
              <wp:posOffset>3960135</wp:posOffset>
            </wp:positionH>
            <wp:positionV relativeFrom="paragraph">
              <wp:posOffset>100747</wp:posOffset>
            </wp:positionV>
            <wp:extent cx="3239999" cy="899999"/>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 cstate="print"/>
                    <a:stretch>
                      <a:fillRect/>
                    </a:stretch>
                  </pic:blipFill>
                  <pic:spPr>
                    <a:xfrm>
                      <a:off x="0" y="0"/>
                      <a:ext cx="3239999" cy="899999"/>
                    </a:xfrm>
                    <a:prstGeom prst="rect">
                      <a:avLst/>
                    </a:prstGeom>
                  </pic:spPr>
                </pic:pic>
              </a:graphicData>
            </a:graphic>
          </wp:anchor>
        </w:drawing>
      </w:r>
      <w:r>
        <w:t>Bogotá</w:t>
      </w:r>
      <w:r>
        <w:rPr>
          <w:spacing w:val="-12"/>
        </w:rPr>
        <w:t xml:space="preserve"> </w:t>
      </w:r>
      <w:r>
        <w:t>D.C.,</w:t>
      </w:r>
      <w:r>
        <w:rPr>
          <w:spacing w:val="-9"/>
        </w:rPr>
        <w:t xml:space="preserve"> </w:t>
      </w:r>
      <w:r>
        <w:t>09</w:t>
      </w:r>
      <w:r>
        <w:rPr>
          <w:spacing w:val="-11"/>
        </w:rPr>
        <w:t xml:space="preserve"> </w:t>
      </w:r>
      <w:proofErr w:type="gramStart"/>
      <w:r>
        <w:t>Diciembre</w:t>
      </w:r>
      <w:proofErr w:type="gramEnd"/>
      <w:r>
        <w:rPr>
          <w:spacing w:val="-9"/>
        </w:rPr>
        <w:t xml:space="preserve"> </w:t>
      </w:r>
      <w:r>
        <w:rPr>
          <w:spacing w:val="-4"/>
        </w:rPr>
        <w:t>2024</w:t>
      </w:r>
    </w:p>
    <w:p w:rsidR="00B44C98" w:rsidRDefault="00B44C98" w14:paraId="51F9E7B5" w14:textId="77777777">
      <w:pPr>
        <w:pStyle w:val="Textoindependiente"/>
        <w:spacing w:before="43"/>
      </w:pPr>
    </w:p>
    <w:p w:rsidR="00B44C98" w:rsidRDefault="008E3153" w14:paraId="7B3AF260" w14:textId="77777777">
      <w:pPr>
        <w:pStyle w:val="Textoindependiente"/>
        <w:ind w:left="261"/>
      </w:pPr>
      <w:r>
        <w:rPr>
          <w:spacing w:val="-2"/>
        </w:rPr>
        <w:t>Señor</w:t>
      </w:r>
    </w:p>
    <w:p w:rsidR="00B44C98" w:rsidRDefault="008E3153" w14:paraId="1F715519" w14:textId="4280F56D">
      <w:pPr>
        <w:ind w:left="260" w:right="5920"/>
      </w:pPr>
      <w:r>
        <w:rPr>
          <w:b/>
        </w:rPr>
        <w:t>Sonia</w:t>
      </w:r>
      <w:r>
        <w:rPr>
          <w:b/>
          <w:spacing w:val="-16"/>
        </w:rPr>
        <w:t xml:space="preserve"> </w:t>
      </w:r>
      <w:r>
        <w:rPr>
          <w:b/>
        </w:rPr>
        <w:t>Edith</w:t>
      </w:r>
      <w:r>
        <w:rPr>
          <w:b/>
          <w:spacing w:val="-16"/>
        </w:rPr>
        <w:t xml:space="preserve"> </w:t>
      </w:r>
      <w:r>
        <w:rPr>
          <w:b/>
        </w:rPr>
        <w:t>Zafra</w:t>
      </w:r>
      <w:r>
        <w:rPr>
          <w:b/>
          <w:spacing w:val="-16"/>
        </w:rPr>
        <w:t xml:space="preserve"> </w:t>
      </w:r>
      <w:r>
        <w:rPr>
          <w:b/>
        </w:rPr>
        <w:t xml:space="preserve">Ortega </w:t>
      </w:r>
      <w:hyperlink r:id="rId11">
        <w:r w:rsidR="00B44C98">
          <w:rPr>
            <w:color w:val="0000FF"/>
            <w:spacing w:val="-2"/>
            <w:u w:val="single" w:color="0000FF"/>
          </w:rPr>
          <w:t>szafraortega@gmail.com</w:t>
        </w:r>
      </w:hyperlink>
      <w:r>
        <w:rPr>
          <w:color w:val="0000FF"/>
          <w:spacing w:val="-2"/>
        </w:rPr>
        <w:t xml:space="preserve"> </w:t>
      </w:r>
      <w:proofErr w:type="spellStart"/>
      <w:r>
        <w:t>Villaciencio</w:t>
      </w:r>
      <w:proofErr w:type="spellEnd"/>
      <w:r>
        <w:t xml:space="preserve"> </w:t>
      </w:r>
      <w:r w:rsidR="004E7D26">
        <w:t>–</w:t>
      </w:r>
      <w:r>
        <w:t xml:space="preserve"> Meta</w:t>
      </w:r>
    </w:p>
    <w:p w:rsidR="004E7D26" w:rsidRDefault="004E7D26" w14:paraId="37CDE6DF" w14:textId="77777777">
      <w:pPr>
        <w:ind w:left="260" w:right="5920"/>
      </w:pPr>
    </w:p>
    <w:p w:rsidR="00B44C98" w:rsidRDefault="00B44C98" w14:paraId="59DA5C40" w14:textId="77777777">
      <w:pPr>
        <w:pStyle w:val="Textoindependiente"/>
      </w:pPr>
    </w:p>
    <w:p w:rsidR="00B44C98" w:rsidRDefault="008E3153" w14:paraId="2911D79F" w14:textId="77777777">
      <w:pPr>
        <w:pStyle w:val="Ttulo1"/>
        <w:ind w:left="3051" w:firstLine="0"/>
      </w:pPr>
      <w:r>
        <w:t>Concepto</w:t>
      </w:r>
      <w:r>
        <w:rPr>
          <w:spacing w:val="-16"/>
        </w:rPr>
        <w:t xml:space="preserve"> </w:t>
      </w:r>
      <w:r>
        <w:t>C-786</w:t>
      </w:r>
      <w:r>
        <w:rPr>
          <w:spacing w:val="-16"/>
        </w:rPr>
        <w:t xml:space="preserve"> </w:t>
      </w:r>
      <w:r>
        <w:t>de</w:t>
      </w:r>
      <w:r>
        <w:rPr>
          <w:spacing w:val="-16"/>
        </w:rPr>
        <w:t xml:space="preserve"> </w:t>
      </w:r>
      <w:r>
        <w:rPr>
          <w:spacing w:val="-4"/>
        </w:rPr>
        <w:t>2024</w:t>
      </w:r>
    </w:p>
    <w:p w:rsidR="00B44C98" w:rsidRDefault="00B44C98" w14:paraId="2C89B678" w14:textId="77777777">
      <w:pPr>
        <w:pStyle w:val="Textoindependiente"/>
        <w:spacing w:before="101"/>
        <w:rPr>
          <w:b/>
        </w:rPr>
      </w:pPr>
    </w:p>
    <w:p w:rsidR="00073F14" w:rsidP="00B134FB" w:rsidRDefault="008E3153" w14:paraId="1C38A880" w14:textId="77777777">
      <w:pPr>
        <w:pStyle w:val="Textoindependiente"/>
        <w:tabs>
          <w:tab w:val="left" w:pos="3030"/>
        </w:tabs>
        <w:ind w:left="260"/>
      </w:pPr>
      <w:r>
        <w:rPr>
          <w:b/>
          <w:spacing w:val="-2"/>
        </w:rPr>
        <w:t>Temas:</w:t>
      </w:r>
      <w:r>
        <w:rPr>
          <w:b/>
        </w:rPr>
        <w:tab/>
      </w:r>
      <w:r>
        <w:rPr>
          <w:spacing w:val="-2"/>
        </w:rPr>
        <w:t>SUBSANABILIDAD</w:t>
      </w:r>
      <w:r w:rsidR="00B134FB">
        <w:t xml:space="preserve"> </w:t>
      </w:r>
      <w:r>
        <w:t>DE LAS OFERTAS – Procesos de contratación</w:t>
      </w:r>
    </w:p>
    <w:p w:rsidR="00073F14" w:rsidP="00B134FB" w:rsidRDefault="00073F14" w14:paraId="64D7D288" w14:textId="77777777">
      <w:pPr>
        <w:pStyle w:val="Textoindependiente"/>
        <w:tabs>
          <w:tab w:val="left" w:pos="3030"/>
        </w:tabs>
        <w:ind w:left="260"/>
      </w:pPr>
      <w:r>
        <w:rPr>
          <w:b/>
          <w:spacing w:val="-2"/>
        </w:rPr>
        <w:t xml:space="preserve">                                    </w:t>
      </w:r>
      <w:r>
        <w:t xml:space="preserve"> </w:t>
      </w:r>
      <w:r w:rsidR="00B134FB">
        <w:t xml:space="preserve"> </w:t>
      </w:r>
      <w:r>
        <w:t xml:space="preserve">pública – Alcance </w:t>
      </w:r>
      <w:proofErr w:type="gramStart"/>
      <w:r>
        <w:t>–  /</w:t>
      </w:r>
      <w:proofErr w:type="gramEnd"/>
      <w:r>
        <w:t xml:space="preserve"> CAUSALES DE RECHAZO – Naturaleza –</w:t>
      </w:r>
    </w:p>
    <w:p w:rsidR="00073F14" w:rsidP="00B134FB" w:rsidRDefault="00073F14" w14:paraId="4108DC0B" w14:textId="2D2D4251">
      <w:pPr>
        <w:pStyle w:val="Textoindependiente"/>
        <w:tabs>
          <w:tab w:val="left" w:pos="3030"/>
        </w:tabs>
        <w:ind w:left="260"/>
        <w:rPr>
          <w:spacing w:val="-8"/>
        </w:rPr>
      </w:pPr>
      <w:r>
        <w:t xml:space="preserve">                                    interpretación restrictiva / PRECIO</w:t>
      </w:r>
      <w:r>
        <w:rPr>
          <w:spacing w:val="-6"/>
        </w:rPr>
        <w:t xml:space="preserve"> </w:t>
      </w:r>
      <w:r>
        <w:t>‒</w:t>
      </w:r>
      <w:r>
        <w:rPr>
          <w:spacing w:val="-8"/>
        </w:rPr>
        <w:t xml:space="preserve"> </w:t>
      </w:r>
      <w:r>
        <w:t>Incluye</w:t>
      </w:r>
      <w:r>
        <w:rPr>
          <w:spacing w:val="-8"/>
        </w:rPr>
        <w:t xml:space="preserve"> </w:t>
      </w:r>
      <w:r>
        <w:t>los</w:t>
      </w:r>
      <w:r>
        <w:rPr>
          <w:spacing w:val="-8"/>
        </w:rPr>
        <w:t xml:space="preserve"> </w:t>
      </w:r>
      <w:r>
        <w:t>impuestos</w:t>
      </w:r>
      <w:r>
        <w:rPr>
          <w:spacing w:val="-8"/>
        </w:rPr>
        <w:t xml:space="preserve"> </w:t>
      </w:r>
      <w:r>
        <w:t>/</w:t>
      </w:r>
      <w:r>
        <w:rPr>
          <w:spacing w:val="-8"/>
        </w:rPr>
        <w:t xml:space="preserve"> </w:t>
      </w:r>
    </w:p>
    <w:p w:rsidR="00073F14" w:rsidP="00073F14" w:rsidRDefault="00073F14" w14:paraId="20B7B4EE" w14:textId="77777777">
      <w:pPr>
        <w:pStyle w:val="Textoindependiente"/>
        <w:tabs>
          <w:tab w:val="left" w:pos="3030"/>
        </w:tabs>
        <w:ind w:left="260"/>
      </w:pPr>
      <w:r>
        <w:rPr>
          <w:spacing w:val="-8"/>
        </w:rPr>
        <w:t xml:space="preserve">                                        </w:t>
      </w:r>
      <w:r>
        <w:t>EVALUACIÓN</w:t>
      </w:r>
      <w:r>
        <w:rPr>
          <w:spacing w:val="-8"/>
        </w:rPr>
        <w:t xml:space="preserve"> </w:t>
      </w:r>
      <w:r>
        <w:t>DEL PRECIO ‒ Selección objetiva / EVALUACION</w:t>
      </w:r>
    </w:p>
    <w:p w:rsidR="00073F14" w:rsidP="00073F14" w:rsidRDefault="00073F14" w14:paraId="13DD05BA" w14:textId="77777777">
      <w:pPr>
        <w:pStyle w:val="Textoindependiente"/>
        <w:tabs>
          <w:tab w:val="left" w:pos="3030"/>
        </w:tabs>
        <w:ind w:left="260"/>
      </w:pPr>
      <w:r>
        <w:t xml:space="preserve">                                    DEL PRECIO – Principio de igualdad</w:t>
      </w:r>
      <w:r>
        <w:tab/>
      </w:r>
      <w:r>
        <w:t>/</w:t>
      </w:r>
      <w:r>
        <w:rPr>
          <w:spacing w:val="-20"/>
        </w:rPr>
        <w:t xml:space="preserve"> </w:t>
      </w:r>
      <w:r>
        <w:t>EVALUACIÓN</w:t>
      </w:r>
      <w:r>
        <w:rPr>
          <w:spacing w:val="-19"/>
        </w:rPr>
        <w:t xml:space="preserve"> </w:t>
      </w:r>
      <w:r>
        <w:t xml:space="preserve">DEL  </w:t>
      </w:r>
    </w:p>
    <w:p w:rsidR="00B44C98" w:rsidP="00073F14" w:rsidRDefault="00073F14" w14:paraId="4A60A58A" w14:textId="26A6C109">
      <w:pPr>
        <w:pStyle w:val="Textoindependiente"/>
        <w:tabs>
          <w:tab w:val="left" w:pos="3030"/>
        </w:tabs>
        <w:ind w:left="260"/>
      </w:pPr>
      <w:r>
        <w:t xml:space="preserve">                                    PRECIO – Costo real ‒ Incluye IVA</w:t>
      </w:r>
    </w:p>
    <w:p w:rsidR="00B44C98" w:rsidRDefault="00B44C98" w14:paraId="78BB7346" w14:textId="77777777">
      <w:pPr>
        <w:pStyle w:val="Textoindependiente"/>
      </w:pPr>
    </w:p>
    <w:p w:rsidR="00B44C98" w:rsidRDefault="00B44C98" w14:paraId="4A4243F5" w14:textId="77777777">
      <w:pPr>
        <w:pStyle w:val="Textoindependiente"/>
        <w:spacing w:before="51"/>
      </w:pPr>
    </w:p>
    <w:p w:rsidR="00B44C98" w:rsidRDefault="008E3153" w14:paraId="6B35EDD6" w14:textId="77777777">
      <w:pPr>
        <w:tabs>
          <w:tab w:val="left" w:pos="3039"/>
          <w:tab w:val="left" w:pos="4508"/>
          <w:tab w:val="left" w:pos="5216"/>
          <w:tab w:val="left" w:pos="6632"/>
          <w:tab w:val="left" w:pos="7340"/>
        </w:tabs>
        <w:ind w:left="260"/>
      </w:pPr>
      <w:r>
        <w:rPr>
          <w:b/>
          <w:spacing w:val="-2"/>
        </w:rPr>
        <w:t>Radicación:</w:t>
      </w:r>
      <w:r>
        <w:rPr>
          <w:b/>
        </w:rPr>
        <w:tab/>
      </w:r>
      <w:r>
        <w:rPr>
          <w:spacing w:val="-2"/>
        </w:rPr>
        <w:t>Respuesta</w:t>
      </w:r>
      <w:r>
        <w:tab/>
      </w:r>
      <w:r>
        <w:rPr>
          <w:spacing w:val="-10"/>
        </w:rPr>
        <w:t>a</w:t>
      </w:r>
      <w:r>
        <w:tab/>
      </w:r>
      <w:r>
        <w:rPr>
          <w:spacing w:val="-2"/>
        </w:rPr>
        <w:t>consulta</w:t>
      </w:r>
      <w:r>
        <w:tab/>
      </w:r>
      <w:r>
        <w:rPr>
          <w:spacing w:val="-5"/>
        </w:rPr>
        <w:t>con</w:t>
      </w:r>
      <w:r>
        <w:tab/>
      </w:r>
      <w:r>
        <w:t>radicad</w:t>
      </w:r>
      <w:r>
        <w:rPr>
          <w:spacing w:val="-16"/>
        </w:rPr>
        <w:t xml:space="preserve"> </w:t>
      </w:r>
      <w:r>
        <w:rPr>
          <w:spacing w:val="-5"/>
        </w:rPr>
        <w:t>No.</w:t>
      </w:r>
    </w:p>
    <w:p w:rsidR="00B44C98" w:rsidRDefault="008E3153" w14:paraId="0EF210CC" w14:textId="77777777">
      <w:pPr>
        <w:pStyle w:val="Textoindependiente"/>
        <w:ind w:left="3050"/>
      </w:pPr>
      <w:r>
        <w:rPr>
          <w:spacing w:val="-2"/>
        </w:rPr>
        <w:t>P20241024010784</w:t>
      </w:r>
    </w:p>
    <w:p w:rsidR="00B44C98" w:rsidRDefault="00B44C98" w14:paraId="777B24DE" w14:textId="77777777">
      <w:pPr>
        <w:pStyle w:val="Textoindependiente"/>
      </w:pPr>
    </w:p>
    <w:p w:rsidR="00B44C98" w:rsidRDefault="00B44C98" w14:paraId="4A4252C8" w14:textId="77777777">
      <w:pPr>
        <w:pStyle w:val="Textoindependiente"/>
        <w:spacing w:before="10"/>
      </w:pPr>
    </w:p>
    <w:p w:rsidR="00B44C98" w:rsidRDefault="008E3153" w14:paraId="6D6E9F7D" w14:textId="77777777">
      <w:pPr>
        <w:pStyle w:val="Textoindependiente"/>
        <w:ind w:left="260"/>
      </w:pPr>
      <w:r>
        <w:t>Estimada</w:t>
      </w:r>
      <w:r>
        <w:rPr>
          <w:spacing w:val="-15"/>
        </w:rPr>
        <w:t xml:space="preserve"> </w:t>
      </w:r>
      <w:r>
        <w:t>señora</w:t>
      </w:r>
      <w:r>
        <w:rPr>
          <w:spacing w:val="-13"/>
        </w:rPr>
        <w:t xml:space="preserve"> </w:t>
      </w:r>
      <w:r>
        <w:rPr>
          <w:spacing w:val="-2"/>
        </w:rPr>
        <w:t>Zafra:</w:t>
      </w:r>
    </w:p>
    <w:p w:rsidR="00B44C98" w:rsidRDefault="00B44C98" w14:paraId="47E980A3" w14:textId="77777777">
      <w:pPr>
        <w:pStyle w:val="Textoindependiente"/>
        <w:spacing w:before="40"/>
      </w:pPr>
    </w:p>
    <w:p w:rsidR="00B44C98" w:rsidRDefault="008E3153" w14:paraId="63F8BB5D" w14:textId="77777777">
      <w:pPr>
        <w:pStyle w:val="Textoindependiente"/>
        <w:spacing w:line="276" w:lineRule="auto"/>
        <w:ind w:left="260" w:right="979"/>
        <w:jc w:val="both"/>
      </w:pPr>
      <w:r>
        <w:t>En ejercicio de la competencia otorgada por los artículos 3, numeral 5º, y 11, numeral</w:t>
      </w:r>
      <w:r>
        <w:rPr>
          <w:spacing w:val="-12"/>
        </w:rPr>
        <w:t xml:space="preserve"> </w:t>
      </w:r>
      <w:r>
        <w:t>8º,</w:t>
      </w:r>
      <w:r>
        <w:rPr>
          <w:spacing w:val="-14"/>
        </w:rPr>
        <w:t xml:space="preserve"> </w:t>
      </w:r>
      <w:r>
        <w:t>del</w:t>
      </w:r>
      <w:r>
        <w:rPr>
          <w:spacing w:val="-15"/>
        </w:rPr>
        <w:t xml:space="preserve"> </w:t>
      </w:r>
      <w:r>
        <w:t>Decreto</w:t>
      </w:r>
      <w:r>
        <w:rPr>
          <w:spacing w:val="-12"/>
        </w:rPr>
        <w:t xml:space="preserve"> </w:t>
      </w:r>
      <w:r>
        <w:t>Ley</w:t>
      </w:r>
      <w:r>
        <w:rPr>
          <w:spacing w:val="-14"/>
        </w:rPr>
        <w:t xml:space="preserve"> </w:t>
      </w:r>
      <w:r>
        <w:t>4170</w:t>
      </w:r>
      <w:r>
        <w:rPr>
          <w:spacing w:val="-14"/>
        </w:rPr>
        <w:t xml:space="preserve"> </w:t>
      </w:r>
      <w:r>
        <w:t>de</w:t>
      </w:r>
      <w:r>
        <w:rPr>
          <w:spacing w:val="-16"/>
        </w:rPr>
        <w:t xml:space="preserve"> </w:t>
      </w:r>
      <w:r>
        <w:t>2011,</w:t>
      </w:r>
      <w:r>
        <w:rPr>
          <w:spacing w:val="-13"/>
        </w:rPr>
        <w:t xml:space="preserve"> </w:t>
      </w:r>
      <w:r>
        <w:t>así</w:t>
      </w:r>
      <w:r>
        <w:rPr>
          <w:spacing w:val="-14"/>
        </w:rPr>
        <w:t xml:space="preserve"> </w:t>
      </w:r>
      <w:r>
        <w:t>como</w:t>
      </w:r>
      <w:r>
        <w:rPr>
          <w:spacing w:val="-14"/>
        </w:rPr>
        <w:t xml:space="preserve"> </w:t>
      </w:r>
      <w:r>
        <w:t>lo</w:t>
      </w:r>
      <w:r>
        <w:rPr>
          <w:spacing w:val="-17"/>
        </w:rPr>
        <w:t xml:space="preserve"> </w:t>
      </w:r>
      <w:r>
        <w:t>establecido</w:t>
      </w:r>
      <w:r>
        <w:rPr>
          <w:spacing w:val="-9"/>
        </w:rPr>
        <w:t xml:space="preserve"> </w:t>
      </w:r>
      <w:r>
        <w:t>en</w:t>
      </w:r>
      <w:r>
        <w:rPr>
          <w:spacing w:val="-15"/>
        </w:rPr>
        <w:t xml:space="preserve"> </w:t>
      </w:r>
      <w:r>
        <w:t>el</w:t>
      </w:r>
      <w:r>
        <w:rPr>
          <w:spacing w:val="-16"/>
        </w:rPr>
        <w:t xml:space="preserve"> </w:t>
      </w:r>
      <w:r>
        <w:t>artículo 4de</w:t>
      </w:r>
      <w:r>
        <w:rPr>
          <w:spacing w:val="-5"/>
        </w:rPr>
        <w:t xml:space="preserve"> </w:t>
      </w:r>
      <w:r>
        <w:t>la</w:t>
      </w:r>
      <w:r>
        <w:rPr>
          <w:spacing w:val="-4"/>
        </w:rPr>
        <w:t xml:space="preserve"> </w:t>
      </w:r>
      <w:r>
        <w:t>Resolución 1707</w:t>
      </w:r>
      <w:r>
        <w:rPr>
          <w:spacing w:val="-3"/>
        </w:rPr>
        <w:t xml:space="preserve"> </w:t>
      </w:r>
      <w:r>
        <w:t>de</w:t>
      </w:r>
      <w:r>
        <w:rPr>
          <w:spacing w:val="-4"/>
        </w:rPr>
        <w:t xml:space="preserve"> </w:t>
      </w:r>
      <w:r>
        <w:t>2018</w:t>
      </w:r>
      <w:r>
        <w:rPr>
          <w:spacing w:val="-3"/>
        </w:rPr>
        <w:t xml:space="preserve"> </w:t>
      </w:r>
      <w:r>
        <w:t>expedida por</w:t>
      </w:r>
      <w:r>
        <w:rPr>
          <w:spacing w:val="-4"/>
        </w:rPr>
        <w:t xml:space="preserve"> </w:t>
      </w:r>
      <w:r>
        <w:t>esta</w:t>
      </w:r>
      <w:r>
        <w:rPr>
          <w:spacing w:val="-3"/>
        </w:rPr>
        <w:t xml:space="preserve"> </w:t>
      </w:r>
      <w:r>
        <w:t>Entidad, la</w:t>
      </w:r>
      <w:r>
        <w:rPr>
          <w:spacing w:val="-5"/>
        </w:rPr>
        <w:t xml:space="preserve"> </w:t>
      </w:r>
      <w:r>
        <w:t xml:space="preserve">Agencia Nacional de Contratación Pública – Colombia </w:t>
      </w:r>
      <w:r>
        <w:t>Compra Eficiente– responde su solicitud de consulta de</w:t>
      </w:r>
      <w:r>
        <w:rPr>
          <w:spacing w:val="-1"/>
        </w:rPr>
        <w:t xml:space="preserve"> </w:t>
      </w:r>
      <w:r>
        <w:t>fecha 04 de</w:t>
      </w:r>
      <w:r>
        <w:rPr>
          <w:spacing w:val="-1"/>
        </w:rPr>
        <w:t xml:space="preserve"> </w:t>
      </w:r>
      <w:r>
        <w:t>noviembre de</w:t>
      </w:r>
      <w:r>
        <w:rPr>
          <w:spacing w:val="-1"/>
        </w:rPr>
        <w:t xml:space="preserve"> </w:t>
      </w:r>
      <w:r>
        <w:t>2024, en la cual manifiesta lo siguiente:</w:t>
      </w:r>
    </w:p>
    <w:p w:rsidR="00B44C98" w:rsidRDefault="00B44C98" w14:paraId="5838C9EE" w14:textId="77777777">
      <w:pPr>
        <w:pStyle w:val="Textoindependiente"/>
        <w:spacing w:before="40"/>
      </w:pPr>
    </w:p>
    <w:p w:rsidR="00B44C98" w:rsidRDefault="008E3153" w14:paraId="15A7A5ED" w14:textId="77777777">
      <w:pPr>
        <w:spacing w:line="276" w:lineRule="auto"/>
        <w:ind w:left="970" w:right="1688"/>
        <w:jc w:val="both"/>
        <w:rPr>
          <w:i/>
          <w:sz w:val="20"/>
        </w:rPr>
      </w:pPr>
      <w:r>
        <w:rPr>
          <w:i/>
          <w:sz w:val="20"/>
        </w:rPr>
        <w:t>solicito</w:t>
      </w:r>
      <w:r>
        <w:rPr>
          <w:i/>
          <w:spacing w:val="-2"/>
          <w:sz w:val="20"/>
        </w:rPr>
        <w:t xml:space="preserve"> </w:t>
      </w:r>
      <w:r>
        <w:rPr>
          <w:i/>
          <w:sz w:val="20"/>
        </w:rPr>
        <w:t>amablemente</w:t>
      </w:r>
      <w:r>
        <w:rPr>
          <w:i/>
          <w:spacing w:val="-1"/>
          <w:sz w:val="20"/>
        </w:rPr>
        <w:t xml:space="preserve"> </w:t>
      </w:r>
      <w:r>
        <w:rPr>
          <w:i/>
          <w:sz w:val="20"/>
        </w:rPr>
        <w:t>me</w:t>
      </w:r>
      <w:r>
        <w:rPr>
          <w:i/>
          <w:spacing w:val="-4"/>
          <w:sz w:val="20"/>
        </w:rPr>
        <w:t xml:space="preserve"> </w:t>
      </w:r>
      <w:r>
        <w:rPr>
          <w:i/>
          <w:sz w:val="20"/>
        </w:rPr>
        <w:t>den</w:t>
      </w:r>
      <w:r>
        <w:rPr>
          <w:i/>
          <w:spacing w:val="-3"/>
          <w:sz w:val="20"/>
        </w:rPr>
        <w:t xml:space="preserve"> </w:t>
      </w:r>
      <w:r>
        <w:rPr>
          <w:i/>
          <w:sz w:val="20"/>
        </w:rPr>
        <w:t>un</w:t>
      </w:r>
      <w:r>
        <w:rPr>
          <w:i/>
          <w:spacing w:val="-4"/>
          <w:sz w:val="20"/>
        </w:rPr>
        <w:t xml:space="preserve"> </w:t>
      </w:r>
      <w:r>
        <w:rPr>
          <w:i/>
          <w:sz w:val="20"/>
        </w:rPr>
        <w:t>concepto</w:t>
      </w:r>
      <w:r>
        <w:rPr>
          <w:i/>
          <w:spacing w:val="-1"/>
          <w:sz w:val="20"/>
        </w:rPr>
        <w:t xml:space="preserve"> </w:t>
      </w:r>
      <w:r>
        <w:rPr>
          <w:i/>
          <w:sz w:val="20"/>
        </w:rPr>
        <w:t>sobre</w:t>
      </w:r>
      <w:r>
        <w:rPr>
          <w:i/>
          <w:spacing w:val="-3"/>
          <w:sz w:val="20"/>
        </w:rPr>
        <w:t xml:space="preserve"> </w:t>
      </w:r>
      <w:r>
        <w:rPr>
          <w:i/>
          <w:sz w:val="20"/>
        </w:rPr>
        <w:t>si</w:t>
      </w:r>
      <w:r>
        <w:rPr>
          <w:i/>
          <w:spacing w:val="-4"/>
          <w:sz w:val="20"/>
        </w:rPr>
        <w:t xml:space="preserve"> </w:t>
      </w:r>
      <w:r>
        <w:rPr>
          <w:i/>
          <w:sz w:val="20"/>
        </w:rPr>
        <w:t>estructurar</w:t>
      </w:r>
      <w:r>
        <w:rPr>
          <w:i/>
          <w:spacing w:val="-1"/>
          <w:sz w:val="20"/>
        </w:rPr>
        <w:t xml:space="preserve"> </w:t>
      </w:r>
      <w:r>
        <w:rPr>
          <w:i/>
          <w:sz w:val="20"/>
        </w:rPr>
        <w:t>mal</w:t>
      </w:r>
      <w:r>
        <w:rPr>
          <w:i/>
          <w:spacing w:val="-3"/>
          <w:sz w:val="20"/>
        </w:rPr>
        <w:t xml:space="preserve"> </w:t>
      </w:r>
      <w:r>
        <w:rPr>
          <w:i/>
          <w:sz w:val="20"/>
        </w:rPr>
        <w:t>el</w:t>
      </w:r>
      <w:r>
        <w:rPr>
          <w:i/>
          <w:spacing w:val="-4"/>
          <w:sz w:val="20"/>
        </w:rPr>
        <w:t xml:space="preserve"> </w:t>
      </w:r>
      <w:r>
        <w:rPr>
          <w:i/>
          <w:sz w:val="20"/>
        </w:rPr>
        <w:t>IVA en</w:t>
      </w:r>
      <w:r>
        <w:rPr>
          <w:i/>
          <w:spacing w:val="-1"/>
          <w:sz w:val="20"/>
        </w:rPr>
        <w:t xml:space="preserve"> </w:t>
      </w:r>
      <w:r>
        <w:rPr>
          <w:i/>
          <w:sz w:val="20"/>
        </w:rPr>
        <w:t xml:space="preserve">alguno(s) </w:t>
      </w:r>
      <w:proofErr w:type="spellStart"/>
      <w:r>
        <w:rPr>
          <w:i/>
          <w:sz w:val="20"/>
        </w:rPr>
        <w:t>items</w:t>
      </w:r>
      <w:proofErr w:type="spellEnd"/>
      <w:r>
        <w:rPr>
          <w:i/>
          <w:spacing w:val="-1"/>
          <w:sz w:val="20"/>
        </w:rPr>
        <w:t xml:space="preserve"> </w:t>
      </w:r>
      <w:r>
        <w:rPr>
          <w:i/>
          <w:sz w:val="20"/>
        </w:rPr>
        <w:t>que</w:t>
      </w:r>
      <w:r>
        <w:rPr>
          <w:i/>
          <w:spacing w:val="-1"/>
          <w:sz w:val="20"/>
        </w:rPr>
        <w:t xml:space="preserve"> </w:t>
      </w:r>
      <w:r>
        <w:rPr>
          <w:i/>
          <w:sz w:val="20"/>
        </w:rPr>
        <w:t>componen la</w:t>
      </w:r>
      <w:r>
        <w:rPr>
          <w:i/>
          <w:spacing w:val="-1"/>
          <w:sz w:val="20"/>
        </w:rPr>
        <w:t xml:space="preserve"> </w:t>
      </w:r>
      <w:r>
        <w:rPr>
          <w:i/>
          <w:sz w:val="20"/>
        </w:rPr>
        <w:t>oferta económica del</w:t>
      </w:r>
      <w:r>
        <w:rPr>
          <w:i/>
          <w:spacing w:val="-1"/>
          <w:sz w:val="20"/>
        </w:rPr>
        <w:t xml:space="preserve"> </w:t>
      </w:r>
      <w:r>
        <w:rPr>
          <w:i/>
          <w:sz w:val="20"/>
        </w:rPr>
        <w:t xml:space="preserve">proponente es causal de rechazo, en estas situaciones: 1) bien sea porque el </w:t>
      </w:r>
      <w:proofErr w:type="spellStart"/>
      <w:r>
        <w:rPr>
          <w:i/>
          <w:sz w:val="20"/>
        </w:rPr>
        <w:t>item</w:t>
      </w:r>
      <w:proofErr w:type="spellEnd"/>
      <w:r>
        <w:rPr>
          <w:i/>
          <w:sz w:val="20"/>
        </w:rPr>
        <w:t xml:space="preserve"> respectivo está excluido o exento de IVA y el oferente lo incluye en su oferta,</w:t>
      </w:r>
      <w:r>
        <w:rPr>
          <w:i/>
          <w:spacing w:val="-12"/>
          <w:sz w:val="20"/>
        </w:rPr>
        <w:t xml:space="preserve"> </w:t>
      </w:r>
      <w:r>
        <w:rPr>
          <w:i/>
          <w:sz w:val="20"/>
        </w:rPr>
        <w:t>o</w:t>
      </w:r>
      <w:r>
        <w:rPr>
          <w:i/>
          <w:spacing w:val="-15"/>
          <w:sz w:val="20"/>
        </w:rPr>
        <w:t xml:space="preserve"> </w:t>
      </w:r>
      <w:r>
        <w:rPr>
          <w:i/>
          <w:sz w:val="20"/>
        </w:rPr>
        <w:t>porque,</w:t>
      </w:r>
      <w:r>
        <w:rPr>
          <w:i/>
          <w:spacing w:val="-13"/>
          <w:sz w:val="20"/>
        </w:rPr>
        <w:t xml:space="preserve"> </w:t>
      </w:r>
      <w:r>
        <w:rPr>
          <w:i/>
          <w:sz w:val="20"/>
        </w:rPr>
        <w:t>b)</w:t>
      </w:r>
      <w:r>
        <w:rPr>
          <w:i/>
          <w:spacing w:val="-14"/>
          <w:sz w:val="20"/>
        </w:rPr>
        <w:t xml:space="preserve"> </w:t>
      </w:r>
      <w:r>
        <w:rPr>
          <w:i/>
          <w:sz w:val="20"/>
        </w:rPr>
        <w:t>estando</w:t>
      </w:r>
      <w:r>
        <w:rPr>
          <w:i/>
          <w:spacing w:val="-12"/>
          <w:sz w:val="20"/>
        </w:rPr>
        <w:t xml:space="preserve"> </w:t>
      </w:r>
      <w:r>
        <w:rPr>
          <w:i/>
          <w:sz w:val="20"/>
        </w:rPr>
        <w:t>gravado</w:t>
      </w:r>
      <w:r>
        <w:rPr>
          <w:i/>
          <w:spacing w:val="-12"/>
          <w:sz w:val="20"/>
        </w:rPr>
        <w:t xml:space="preserve"> </w:t>
      </w:r>
      <w:r>
        <w:rPr>
          <w:i/>
          <w:sz w:val="20"/>
        </w:rPr>
        <w:t>el</w:t>
      </w:r>
      <w:r>
        <w:rPr>
          <w:i/>
          <w:spacing w:val="-14"/>
          <w:sz w:val="20"/>
        </w:rPr>
        <w:t xml:space="preserve"> </w:t>
      </w:r>
      <w:proofErr w:type="spellStart"/>
      <w:r>
        <w:rPr>
          <w:i/>
          <w:sz w:val="20"/>
        </w:rPr>
        <w:t>item</w:t>
      </w:r>
      <w:proofErr w:type="spellEnd"/>
      <w:r>
        <w:rPr>
          <w:i/>
          <w:spacing w:val="-14"/>
          <w:sz w:val="20"/>
        </w:rPr>
        <w:t xml:space="preserve"> </w:t>
      </w:r>
      <w:r>
        <w:rPr>
          <w:i/>
          <w:sz w:val="20"/>
        </w:rPr>
        <w:t>con</w:t>
      </w:r>
      <w:r>
        <w:rPr>
          <w:i/>
          <w:spacing w:val="-14"/>
          <w:sz w:val="20"/>
        </w:rPr>
        <w:t xml:space="preserve"> </w:t>
      </w:r>
      <w:r>
        <w:rPr>
          <w:i/>
          <w:sz w:val="20"/>
        </w:rPr>
        <w:t>IVA,</w:t>
      </w:r>
      <w:r>
        <w:rPr>
          <w:i/>
          <w:spacing w:val="-13"/>
          <w:sz w:val="20"/>
        </w:rPr>
        <w:t xml:space="preserve"> </w:t>
      </w:r>
      <w:r>
        <w:rPr>
          <w:i/>
          <w:sz w:val="20"/>
        </w:rPr>
        <w:t>no</w:t>
      </w:r>
      <w:r>
        <w:rPr>
          <w:i/>
          <w:spacing w:val="-14"/>
          <w:sz w:val="20"/>
        </w:rPr>
        <w:t xml:space="preserve"> </w:t>
      </w:r>
      <w:r>
        <w:rPr>
          <w:i/>
          <w:sz w:val="20"/>
        </w:rPr>
        <w:t>lo</w:t>
      </w:r>
      <w:r>
        <w:rPr>
          <w:i/>
          <w:spacing w:val="-14"/>
          <w:sz w:val="20"/>
        </w:rPr>
        <w:t xml:space="preserve"> </w:t>
      </w:r>
      <w:r>
        <w:rPr>
          <w:i/>
          <w:sz w:val="20"/>
        </w:rPr>
        <w:t>registra</w:t>
      </w:r>
      <w:r>
        <w:rPr>
          <w:i/>
          <w:spacing w:val="-12"/>
          <w:sz w:val="20"/>
        </w:rPr>
        <w:t xml:space="preserve"> </w:t>
      </w:r>
      <w:r>
        <w:rPr>
          <w:i/>
          <w:sz w:val="20"/>
        </w:rPr>
        <w:t>siendo solicitado por la entidad en el formato, o lo incluye con un porcentaje diferente al que corresponde. 2. Que situaciones respecto a la errada estructuración del IVA son causales de rechazo de la oferta económica.</w:t>
      </w:r>
    </w:p>
    <w:p w:rsidR="00B44C98" w:rsidRDefault="00B44C98" w14:paraId="5B952F3E" w14:textId="77777777">
      <w:pPr>
        <w:spacing w:line="276" w:lineRule="auto"/>
        <w:jc w:val="both"/>
        <w:rPr>
          <w:i/>
          <w:sz w:val="20"/>
        </w:rPr>
        <w:sectPr w:rsidR="00B44C98">
          <w:headerReference w:type="default" r:id="rId12"/>
          <w:footerReference w:type="default" r:id="rId13"/>
          <w:type w:val="continuous"/>
          <w:pgSz w:w="12240" w:h="15840" w:orient="portrait"/>
          <w:pgMar w:top="1880" w:right="720" w:bottom="1900" w:left="1440" w:header="165" w:footer="1702" w:gutter="0"/>
          <w:pgNumType w:start="1"/>
          <w:cols w:space="720"/>
        </w:sectPr>
      </w:pPr>
    </w:p>
    <w:p w:rsidR="00B44C98" w:rsidRDefault="008E3153" w14:paraId="05423591" w14:textId="77777777">
      <w:pPr>
        <w:pStyle w:val="Textoindependiente"/>
        <w:spacing w:before="158" w:line="276" w:lineRule="auto"/>
        <w:ind w:left="260" w:right="979" w:firstLine="709"/>
        <w:jc w:val="both"/>
      </w:pPr>
      <w:r>
        <w:t>De</w:t>
      </w:r>
      <w:r>
        <w:rPr>
          <w:spacing w:val="-20"/>
        </w:rPr>
        <w:t xml:space="preserve"> </w:t>
      </w:r>
      <w:r>
        <w:t>manera</w:t>
      </w:r>
      <w:r>
        <w:rPr>
          <w:spacing w:val="-19"/>
        </w:rPr>
        <w:t xml:space="preserve"> </w:t>
      </w:r>
      <w:r>
        <w:t>preliminar,</w:t>
      </w:r>
      <w:r>
        <w:rPr>
          <w:spacing w:val="-19"/>
        </w:rPr>
        <w:t xml:space="preserve"> </w:t>
      </w:r>
      <w:r>
        <w:t>resulta</w:t>
      </w:r>
      <w:r>
        <w:rPr>
          <w:spacing w:val="-20"/>
        </w:rPr>
        <w:t xml:space="preserve"> </w:t>
      </w:r>
      <w:r>
        <w:t>necesario</w:t>
      </w:r>
      <w:r>
        <w:rPr>
          <w:spacing w:val="-19"/>
        </w:rPr>
        <w:t xml:space="preserve"> </w:t>
      </w:r>
      <w:r>
        <w:t>acotar</w:t>
      </w:r>
      <w:r>
        <w:rPr>
          <w:spacing w:val="-20"/>
        </w:rPr>
        <w:t xml:space="preserve"> </w:t>
      </w:r>
      <w:r>
        <w:t>que</w:t>
      </w:r>
      <w:r>
        <w:rPr>
          <w:spacing w:val="-19"/>
        </w:rPr>
        <w:t xml:space="preserve"> </w:t>
      </w:r>
      <w:r>
        <w:t>esta</w:t>
      </w:r>
      <w:r>
        <w:rPr>
          <w:spacing w:val="-19"/>
        </w:rPr>
        <w:t xml:space="preserve"> </w:t>
      </w:r>
      <w:r>
        <w:t>entidad</w:t>
      </w:r>
      <w:r>
        <w:rPr>
          <w:spacing w:val="-20"/>
        </w:rPr>
        <w:t xml:space="preserve"> </w:t>
      </w:r>
      <w:r>
        <w:t>solo</w:t>
      </w:r>
      <w:r>
        <w:rPr>
          <w:spacing w:val="-19"/>
        </w:rPr>
        <w:t xml:space="preserve"> </w:t>
      </w:r>
      <w:r>
        <w:t>tiene competencia</w:t>
      </w:r>
      <w:r>
        <w:rPr>
          <w:spacing w:val="-15"/>
        </w:rPr>
        <w:t xml:space="preserve"> </w:t>
      </w:r>
      <w:r>
        <w:t>para</w:t>
      </w:r>
      <w:r>
        <w:rPr>
          <w:spacing w:val="-17"/>
        </w:rPr>
        <w:t xml:space="preserve"> </w:t>
      </w:r>
      <w:r>
        <w:t>responder</w:t>
      </w:r>
      <w:r>
        <w:rPr>
          <w:spacing w:val="-16"/>
        </w:rPr>
        <w:t xml:space="preserve"> </w:t>
      </w:r>
      <w:r>
        <w:t>consultas</w:t>
      </w:r>
      <w:r>
        <w:rPr>
          <w:spacing w:val="-16"/>
        </w:rPr>
        <w:t xml:space="preserve"> </w:t>
      </w:r>
      <w:r>
        <w:t>sobre</w:t>
      </w:r>
      <w:r>
        <w:rPr>
          <w:spacing w:val="-17"/>
        </w:rPr>
        <w:t xml:space="preserve"> </w:t>
      </w:r>
      <w:r>
        <w:t>la</w:t>
      </w:r>
      <w:r>
        <w:rPr>
          <w:spacing w:val="-18"/>
        </w:rPr>
        <w:t xml:space="preserve"> </w:t>
      </w:r>
      <w:r>
        <w:t>aplicación</w:t>
      </w:r>
      <w:r>
        <w:rPr>
          <w:spacing w:val="-15"/>
        </w:rPr>
        <w:t xml:space="preserve"> </w:t>
      </w:r>
      <w:r>
        <w:t>de</w:t>
      </w:r>
      <w:r>
        <w:rPr>
          <w:spacing w:val="-18"/>
        </w:rPr>
        <w:t xml:space="preserve"> </w:t>
      </w:r>
      <w:r>
        <w:t>normas</w:t>
      </w:r>
      <w:r>
        <w:rPr>
          <w:spacing w:val="-17"/>
        </w:rPr>
        <w:t xml:space="preserve"> </w:t>
      </w:r>
      <w:r>
        <w:t>de</w:t>
      </w:r>
      <w:r>
        <w:rPr>
          <w:spacing w:val="-18"/>
        </w:rPr>
        <w:t xml:space="preserve"> </w:t>
      </w:r>
      <w:r>
        <w:t>carácter general en materia de compras y</w:t>
      </w:r>
      <w:r>
        <w:rPr>
          <w:spacing w:val="-1"/>
        </w:rPr>
        <w:t xml:space="preserve"> </w:t>
      </w:r>
      <w:r>
        <w:t>contratación pública. En ese sentido, resolver casos particulares desborda las atribuciones asignadas por el legislador extraordinario,</w:t>
      </w:r>
      <w:r>
        <w:rPr>
          <w:spacing w:val="-20"/>
        </w:rPr>
        <w:t xml:space="preserve"> </w:t>
      </w:r>
      <w:r>
        <w:t>que</w:t>
      </w:r>
      <w:r>
        <w:rPr>
          <w:spacing w:val="-19"/>
        </w:rPr>
        <w:t xml:space="preserve"> </w:t>
      </w:r>
      <w:r>
        <w:t>no</w:t>
      </w:r>
      <w:r>
        <w:rPr>
          <w:spacing w:val="-19"/>
        </w:rPr>
        <w:t xml:space="preserve"> </w:t>
      </w:r>
      <w:r>
        <w:t>concibió</w:t>
      </w:r>
      <w:r>
        <w:rPr>
          <w:spacing w:val="-20"/>
        </w:rPr>
        <w:t xml:space="preserve"> </w:t>
      </w:r>
      <w:r>
        <w:t>a</w:t>
      </w:r>
      <w:r>
        <w:rPr>
          <w:spacing w:val="-19"/>
        </w:rPr>
        <w:t xml:space="preserve"> </w:t>
      </w:r>
      <w:r>
        <w:t>Colombia</w:t>
      </w:r>
      <w:r>
        <w:rPr>
          <w:spacing w:val="-20"/>
        </w:rPr>
        <w:t xml:space="preserve"> </w:t>
      </w:r>
      <w:r>
        <w:t>Compra</w:t>
      </w:r>
      <w:r>
        <w:rPr>
          <w:spacing w:val="-19"/>
        </w:rPr>
        <w:t xml:space="preserve"> </w:t>
      </w:r>
      <w:r>
        <w:t>Eficiente</w:t>
      </w:r>
      <w:r>
        <w:rPr>
          <w:spacing w:val="-19"/>
        </w:rPr>
        <w:t xml:space="preserve"> </w:t>
      </w:r>
      <w:r>
        <w:t>como</w:t>
      </w:r>
      <w:r>
        <w:rPr>
          <w:spacing w:val="-20"/>
        </w:rPr>
        <w:t xml:space="preserve"> </w:t>
      </w:r>
      <w:r>
        <w:t>una</w:t>
      </w:r>
      <w:r>
        <w:rPr>
          <w:spacing w:val="-19"/>
        </w:rPr>
        <w:t xml:space="preserve"> </w:t>
      </w:r>
      <w:r>
        <w:t xml:space="preserve">autoridad para solucionar problemas jurídicos particulares de todos los partícipes del sistema de compra </w:t>
      </w:r>
      <w:r>
        <w:t>pública. La competencia de esta entidad se fija con límites claros, con el objeto de evitar que la Agencia actúe como una instancia de validación de</w:t>
      </w:r>
      <w:r>
        <w:rPr>
          <w:spacing w:val="-1"/>
        </w:rPr>
        <w:t xml:space="preserve"> </w:t>
      </w:r>
      <w:r>
        <w:t>las actuaciones de</w:t>
      </w:r>
      <w:r>
        <w:rPr>
          <w:spacing w:val="-1"/>
        </w:rPr>
        <w:t xml:space="preserve"> </w:t>
      </w:r>
      <w:r>
        <w:t>las entidades sujetas a</w:t>
      </w:r>
      <w:r>
        <w:rPr>
          <w:spacing w:val="-1"/>
        </w:rPr>
        <w:t xml:space="preserve"> </w:t>
      </w:r>
      <w:r>
        <w:t>la</w:t>
      </w:r>
      <w:r>
        <w:rPr>
          <w:spacing w:val="-1"/>
        </w:rPr>
        <w:t xml:space="preserve"> </w:t>
      </w:r>
      <w:r>
        <w:t>Ley 80</w:t>
      </w:r>
      <w:r>
        <w:rPr>
          <w:spacing w:val="-1"/>
        </w:rPr>
        <w:t xml:space="preserve"> </w:t>
      </w:r>
      <w:r>
        <w:t>de</w:t>
      </w:r>
      <w:r>
        <w:rPr>
          <w:spacing w:val="-1"/>
        </w:rPr>
        <w:t xml:space="preserve"> </w:t>
      </w:r>
      <w:r>
        <w:t>1993 o</w:t>
      </w:r>
      <w:r>
        <w:rPr>
          <w:spacing w:val="-1"/>
        </w:rPr>
        <w:t xml:space="preserve"> </w:t>
      </w:r>
      <w:r>
        <w:t>de los demás participantes de la contratación pública. Esta competencia de interpretación de normas generales, por definición, no puede extenderse a la resolución de controversias, ni a brindar asesorías sobre casos puntuales.</w:t>
      </w:r>
    </w:p>
    <w:p w:rsidR="00B44C98" w:rsidRDefault="008E3153" w14:paraId="580DBF8F" w14:textId="77777777">
      <w:pPr>
        <w:pStyle w:val="Textoindependiente"/>
        <w:spacing w:before="120" w:line="276" w:lineRule="auto"/>
        <w:ind w:left="260" w:right="979" w:firstLine="709"/>
        <w:jc w:val="both"/>
      </w:pPr>
      <w:r>
        <w:t>Conforme lo expuesto, en aras de satisfacer el derecho fundamental de petición</w:t>
      </w:r>
      <w:r>
        <w:rPr>
          <w:spacing w:val="-13"/>
        </w:rPr>
        <w:t xml:space="preserve"> </w:t>
      </w:r>
      <w:r>
        <w:t>se</w:t>
      </w:r>
      <w:r>
        <w:rPr>
          <w:spacing w:val="-15"/>
        </w:rPr>
        <w:t xml:space="preserve"> </w:t>
      </w:r>
      <w:r>
        <w:t>resolverá</w:t>
      </w:r>
      <w:r>
        <w:rPr>
          <w:spacing w:val="-13"/>
        </w:rPr>
        <w:t xml:space="preserve"> </w:t>
      </w:r>
      <w:r>
        <w:t>su</w:t>
      </w:r>
      <w:r>
        <w:rPr>
          <w:spacing w:val="-15"/>
        </w:rPr>
        <w:t xml:space="preserve"> </w:t>
      </w:r>
      <w:r>
        <w:t>consulta</w:t>
      </w:r>
      <w:r>
        <w:rPr>
          <w:spacing w:val="-13"/>
        </w:rPr>
        <w:t xml:space="preserve"> </w:t>
      </w:r>
      <w:r>
        <w:t>dentro</w:t>
      </w:r>
      <w:r>
        <w:rPr>
          <w:spacing w:val="-14"/>
        </w:rPr>
        <w:t xml:space="preserve"> </w:t>
      </w:r>
      <w:r>
        <w:t>de</w:t>
      </w:r>
      <w:r>
        <w:rPr>
          <w:spacing w:val="-15"/>
        </w:rPr>
        <w:t xml:space="preserve"> </w:t>
      </w:r>
      <w:r>
        <w:t>los</w:t>
      </w:r>
      <w:r>
        <w:rPr>
          <w:spacing w:val="-15"/>
        </w:rPr>
        <w:t xml:space="preserve"> </w:t>
      </w:r>
      <w:r>
        <w:t>límites</w:t>
      </w:r>
      <w:r>
        <w:rPr>
          <w:spacing w:val="-14"/>
        </w:rPr>
        <w:t xml:space="preserve"> </w:t>
      </w:r>
      <w:r>
        <w:t>de</w:t>
      </w:r>
      <w:r>
        <w:rPr>
          <w:spacing w:val="-15"/>
        </w:rPr>
        <w:t xml:space="preserve"> </w:t>
      </w:r>
      <w:r>
        <w:t>la</w:t>
      </w:r>
      <w:r>
        <w:rPr>
          <w:spacing w:val="-15"/>
        </w:rPr>
        <w:t xml:space="preserve"> </w:t>
      </w:r>
      <w:r>
        <w:t>referida</w:t>
      </w:r>
      <w:r>
        <w:rPr>
          <w:spacing w:val="-13"/>
        </w:rPr>
        <w:t xml:space="preserve"> </w:t>
      </w:r>
      <w:r>
        <w:t>competencia consultiva, esto es, haciendo abstracción de las circunstancias particulares y concretas mencionadas en su petición, pero haciendo unas consideraciones sobre</w:t>
      </w:r>
      <w:r>
        <w:rPr>
          <w:spacing w:val="-19"/>
        </w:rPr>
        <w:t xml:space="preserve"> </w:t>
      </w:r>
      <w:r>
        <w:t>las</w:t>
      </w:r>
      <w:r>
        <w:rPr>
          <w:spacing w:val="-20"/>
        </w:rPr>
        <w:t xml:space="preserve"> </w:t>
      </w:r>
      <w:r>
        <w:t>normas</w:t>
      </w:r>
      <w:r>
        <w:rPr>
          <w:spacing w:val="-18"/>
        </w:rPr>
        <w:t xml:space="preserve"> </w:t>
      </w:r>
      <w:r>
        <w:t>generales</w:t>
      </w:r>
      <w:r>
        <w:rPr>
          <w:spacing w:val="-18"/>
        </w:rPr>
        <w:t xml:space="preserve"> </w:t>
      </w:r>
      <w:r>
        <w:t>relacionadas</w:t>
      </w:r>
      <w:r>
        <w:rPr>
          <w:spacing w:val="-17"/>
        </w:rPr>
        <w:t xml:space="preserve"> </w:t>
      </w:r>
      <w:r>
        <w:t>con</w:t>
      </w:r>
      <w:r>
        <w:rPr>
          <w:spacing w:val="-20"/>
        </w:rPr>
        <w:t xml:space="preserve"> </w:t>
      </w:r>
      <w:r>
        <w:t>el</w:t>
      </w:r>
      <w:r>
        <w:rPr>
          <w:spacing w:val="-19"/>
        </w:rPr>
        <w:t xml:space="preserve"> </w:t>
      </w:r>
      <w:r>
        <w:t>problema</w:t>
      </w:r>
      <w:r>
        <w:rPr>
          <w:spacing w:val="-18"/>
        </w:rPr>
        <w:t xml:space="preserve"> </w:t>
      </w:r>
      <w:r>
        <w:t>jurídico</w:t>
      </w:r>
      <w:r>
        <w:rPr>
          <w:spacing w:val="-18"/>
        </w:rPr>
        <w:t xml:space="preserve"> </w:t>
      </w:r>
      <w:r>
        <w:t>de</w:t>
      </w:r>
      <w:r>
        <w:rPr>
          <w:spacing w:val="-20"/>
        </w:rPr>
        <w:t xml:space="preserve"> </w:t>
      </w:r>
      <w:r>
        <w:t>su</w:t>
      </w:r>
      <w:r>
        <w:rPr>
          <w:spacing w:val="-19"/>
        </w:rPr>
        <w:t xml:space="preserve"> </w:t>
      </w:r>
      <w:r>
        <w:t>consulta.</w:t>
      </w:r>
    </w:p>
    <w:p w:rsidR="00B44C98" w:rsidRDefault="00B44C98" w14:paraId="227AC085" w14:textId="77777777">
      <w:pPr>
        <w:pStyle w:val="Textoindependiente"/>
        <w:spacing w:before="40"/>
      </w:pPr>
    </w:p>
    <w:p w:rsidR="00B44C98" w:rsidRDefault="008E3153" w14:paraId="5A38738D" w14:textId="77777777">
      <w:pPr>
        <w:pStyle w:val="Ttulo1"/>
        <w:numPr>
          <w:ilvl w:val="0"/>
          <w:numId w:val="3"/>
        </w:numPr>
        <w:tabs>
          <w:tab w:val="left" w:pos="542"/>
        </w:tabs>
        <w:ind w:left="542" w:hanging="282"/>
      </w:pPr>
      <w:r>
        <w:rPr>
          <w:spacing w:val="-2"/>
        </w:rPr>
        <w:t>Problema</w:t>
      </w:r>
      <w:r>
        <w:rPr>
          <w:spacing w:val="-4"/>
        </w:rPr>
        <w:t xml:space="preserve"> </w:t>
      </w:r>
      <w:r>
        <w:rPr>
          <w:spacing w:val="-2"/>
        </w:rPr>
        <w:t>planteado:</w:t>
      </w:r>
    </w:p>
    <w:p w:rsidR="00B44C98" w:rsidRDefault="00B44C98" w14:paraId="42B5BBC5" w14:textId="77777777">
      <w:pPr>
        <w:pStyle w:val="Textoindependiente"/>
        <w:spacing w:before="80"/>
        <w:rPr>
          <w:b/>
        </w:rPr>
      </w:pPr>
    </w:p>
    <w:p w:rsidR="00B44C98" w:rsidRDefault="008E3153" w14:paraId="50F13C59" w14:textId="77777777">
      <w:pPr>
        <w:pStyle w:val="Textoindependiente"/>
        <w:spacing w:before="1" w:line="276" w:lineRule="auto"/>
        <w:ind w:left="260" w:right="980"/>
        <w:jc w:val="both"/>
      </w:pPr>
      <w:r>
        <w:t>De</w:t>
      </w:r>
      <w:r>
        <w:rPr>
          <w:spacing w:val="-3"/>
        </w:rPr>
        <w:t xml:space="preserve"> </w:t>
      </w:r>
      <w:r>
        <w:t>acuerdo</w:t>
      </w:r>
      <w:r>
        <w:rPr>
          <w:spacing w:val="-1"/>
        </w:rPr>
        <w:t xml:space="preserve"> </w:t>
      </w:r>
      <w:r>
        <w:t>con</w:t>
      </w:r>
      <w:r>
        <w:rPr>
          <w:spacing w:val="-2"/>
        </w:rPr>
        <w:t xml:space="preserve"> </w:t>
      </w:r>
      <w:r>
        <w:t>el</w:t>
      </w:r>
      <w:r>
        <w:rPr>
          <w:spacing w:val="-2"/>
        </w:rPr>
        <w:t xml:space="preserve"> </w:t>
      </w:r>
      <w:r>
        <w:t>contenido</w:t>
      </w:r>
      <w:r>
        <w:rPr>
          <w:spacing w:val="-1"/>
        </w:rPr>
        <w:t xml:space="preserve"> </w:t>
      </w:r>
      <w:r>
        <w:t>de</w:t>
      </w:r>
      <w:r>
        <w:rPr>
          <w:spacing w:val="-2"/>
        </w:rPr>
        <w:t xml:space="preserve"> </w:t>
      </w:r>
      <w:r>
        <w:t>su</w:t>
      </w:r>
      <w:r>
        <w:rPr>
          <w:spacing w:val="-2"/>
        </w:rPr>
        <w:t xml:space="preserve"> </w:t>
      </w:r>
      <w:r>
        <w:t>solicitud, esta</w:t>
      </w:r>
      <w:r>
        <w:rPr>
          <w:spacing w:val="-1"/>
        </w:rPr>
        <w:t xml:space="preserve"> </w:t>
      </w:r>
      <w:r>
        <w:t>Agencia</w:t>
      </w:r>
      <w:r>
        <w:rPr>
          <w:spacing w:val="-1"/>
        </w:rPr>
        <w:t xml:space="preserve"> </w:t>
      </w:r>
      <w:r>
        <w:t>resolverá el</w:t>
      </w:r>
      <w:r>
        <w:rPr>
          <w:spacing w:val="-1"/>
        </w:rPr>
        <w:t xml:space="preserve"> </w:t>
      </w:r>
      <w:r>
        <w:t xml:space="preserve">siguiente problema jurídico: ¿Es causal de rechazo la errónea estructuración del IVA que realice un proponente en un proceso de contratación </w:t>
      </w:r>
      <w:proofErr w:type="gramStart"/>
      <w:r>
        <w:t>estatal</w:t>
      </w:r>
      <w:r>
        <w:rPr>
          <w:spacing w:val="-54"/>
        </w:rPr>
        <w:t xml:space="preserve"> </w:t>
      </w:r>
      <w:r>
        <w:t>?</w:t>
      </w:r>
      <w:proofErr w:type="gramEnd"/>
    </w:p>
    <w:p w:rsidR="00B44C98" w:rsidRDefault="00B44C98" w14:paraId="51A4FC9F" w14:textId="77777777">
      <w:pPr>
        <w:pStyle w:val="Textoindependiente"/>
        <w:spacing w:before="40"/>
      </w:pPr>
    </w:p>
    <w:p w:rsidR="00B44C98" w:rsidRDefault="008E3153" w14:paraId="417C34E1" w14:textId="77777777">
      <w:pPr>
        <w:pStyle w:val="Ttulo1"/>
        <w:numPr>
          <w:ilvl w:val="1"/>
          <w:numId w:val="3"/>
        </w:numPr>
        <w:tabs>
          <w:tab w:val="left" w:pos="980"/>
        </w:tabs>
        <w:ind w:left="980"/>
        <w:jc w:val="left"/>
      </w:pPr>
      <w:r>
        <w:rPr>
          <w:spacing w:val="-2"/>
        </w:rPr>
        <w:t>Respuesta:</w:t>
      </w:r>
    </w:p>
    <w:p w:rsidR="00B44C98" w:rsidRDefault="008E3153" w14:paraId="550582C4" w14:textId="77777777">
      <w:pPr>
        <w:pStyle w:val="Textoindependiente"/>
        <w:spacing w:before="75"/>
        <w:rPr>
          <w:b/>
          <w:sz w:val="20"/>
        </w:rPr>
      </w:pPr>
      <w:r>
        <w:rPr>
          <w:b/>
          <w:noProof/>
          <w:sz w:val="20"/>
        </w:rPr>
        <mc:AlternateContent>
          <mc:Choice Requires="wpg">
            <w:drawing>
              <wp:anchor distT="0" distB="0" distL="0" distR="0" simplePos="0" relativeHeight="487588352" behindDoc="1" locked="0" layoutInCell="1" allowOverlap="1" wp14:anchorId="20B05CE7" wp14:editId="10740D02">
                <wp:simplePos x="0" y="0"/>
                <wp:positionH relativeFrom="page">
                  <wp:posOffset>1076960</wp:posOffset>
                </wp:positionH>
                <wp:positionV relativeFrom="paragraph">
                  <wp:posOffset>217212</wp:posOffset>
                </wp:positionV>
                <wp:extent cx="5612130" cy="2193925"/>
                <wp:effectExtent l="0" t="0" r="0" b="0"/>
                <wp:wrapTopAndBottom/>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12130" cy="2193925"/>
                          <a:chOff x="0" y="0"/>
                          <a:chExt cx="5612130" cy="2193925"/>
                        </a:xfrm>
                      </wpg:grpSpPr>
                      <wps:wsp>
                        <wps:cNvPr id="10" name="Graphic 10"/>
                        <wps:cNvSpPr/>
                        <wps:spPr>
                          <a:xfrm>
                            <a:off x="3175" y="3175"/>
                            <a:ext cx="5605780" cy="2187575"/>
                          </a:xfrm>
                          <a:custGeom>
                            <a:avLst/>
                            <a:gdLst/>
                            <a:ahLst/>
                            <a:cxnLst/>
                            <a:rect l="l" t="t" r="r" b="b"/>
                            <a:pathLst>
                              <a:path w="5605780" h="2187575">
                                <a:moveTo>
                                  <a:pt x="0" y="0"/>
                                </a:moveTo>
                                <a:lnTo>
                                  <a:pt x="0" y="2187442"/>
                                </a:lnTo>
                              </a:path>
                              <a:path w="5605780" h="2187575">
                                <a:moveTo>
                                  <a:pt x="0" y="0"/>
                                </a:moveTo>
                                <a:lnTo>
                                  <a:pt x="5605780" y="0"/>
                                </a:lnTo>
                              </a:path>
                              <a:path w="5605780" h="2187575">
                                <a:moveTo>
                                  <a:pt x="5605780" y="0"/>
                                </a:moveTo>
                                <a:lnTo>
                                  <a:pt x="5605780" y="2187442"/>
                                </a:lnTo>
                              </a:path>
                              <a:path w="5605780" h="2187575">
                                <a:moveTo>
                                  <a:pt x="0" y="2187442"/>
                                </a:moveTo>
                                <a:lnTo>
                                  <a:pt x="5605780" y="2187442"/>
                                </a:lnTo>
                              </a:path>
                            </a:pathLst>
                          </a:custGeom>
                          <a:ln w="6350">
                            <a:solidFill>
                              <a:srgbClr val="000000"/>
                            </a:solidFill>
                            <a:prstDash val="dot"/>
                          </a:ln>
                        </wps:spPr>
                        <wps:bodyPr wrap="square" lIns="0" tIns="0" rIns="0" bIns="0" rtlCol="0">
                          <a:prstTxWarp prst="textNoShape">
                            <a:avLst/>
                          </a:prstTxWarp>
                          <a:noAutofit/>
                        </wps:bodyPr>
                      </wps:wsp>
                      <wps:wsp>
                        <wps:cNvPr id="11" name="Graphic 11"/>
                        <wps:cNvSpPr/>
                        <wps:spPr>
                          <a:xfrm>
                            <a:off x="3175" y="1970845"/>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wps:wsp>
                        <wps:cNvPr id="12" name="Textbox 12"/>
                        <wps:cNvSpPr txBox="1"/>
                        <wps:spPr>
                          <a:xfrm>
                            <a:off x="0" y="0"/>
                            <a:ext cx="5612130" cy="2193925"/>
                          </a:xfrm>
                          <a:prstGeom prst="rect">
                            <a:avLst/>
                          </a:prstGeom>
                        </wps:spPr>
                        <wps:txbx>
                          <w:txbxContent>
                            <w:p w:rsidR="00B44C98" w:rsidRDefault="008E3153" w14:paraId="48D0CCC8" w14:textId="77777777">
                              <w:pPr>
                                <w:spacing w:before="130" w:line="276" w:lineRule="auto"/>
                                <w:ind w:left="113" w:right="111" w:firstLine="709"/>
                                <w:jc w:val="both"/>
                              </w:pPr>
                              <w:r>
                                <w:t>Frente al interrogante planteado, las causales de rechazo son las establecidas en la Ley y las fijadas por la Entidad Estatal en los pliegos de condiciones y/o invitación a participar. No obstante, cuando se trata de ausencia de requisitos o la falta de documentos referentes a la futura contratación o al proponente, que no son necesarios para la comparación de las</w:t>
                              </w:r>
                              <w:r>
                                <w:rPr>
                                  <w:spacing w:val="-3"/>
                                </w:rPr>
                                <w:t xml:space="preserve"> </w:t>
                              </w:r>
                              <w:r>
                                <w:t>propuestas, la</w:t>
                              </w:r>
                              <w:r>
                                <w:rPr>
                                  <w:spacing w:val="-3"/>
                                </w:rPr>
                                <w:t xml:space="preserve"> </w:t>
                              </w:r>
                              <w:r>
                                <w:t>Ley</w:t>
                              </w:r>
                              <w:r>
                                <w:rPr>
                                  <w:spacing w:val="-3"/>
                                </w:rPr>
                                <w:t xml:space="preserve"> </w:t>
                              </w:r>
                              <w:r>
                                <w:t>dispone</w:t>
                              </w:r>
                              <w:r>
                                <w:rPr>
                                  <w:spacing w:val="-2"/>
                                </w:rPr>
                                <w:t xml:space="preserve"> </w:t>
                              </w:r>
                              <w:r>
                                <w:t>que</w:t>
                              </w:r>
                              <w:r>
                                <w:rPr>
                                  <w:spacing w:val="-3"/>
                                </w:rPr>
                                <w:t xml:space="preserve"> </w:t>
                              </w:r>
                              <w:r>
                                <w:t>esto</w:t>
                              </w:r>
                              <w:r>
                                <w:rPr>
                                  <w:spacing w:val="-2"/>
                                </w:rPr>
                                <w:t xml:space="preserve"> </w:t>
                              </w:r>
                              <w:r>
                                <w:t>no</w:t>
                              </w:r>
                              <w:r>
                                <w:rPr>
                                  <w:spacing w:val="-3"/>
                                </w:rPr>
                                <w:t xml:space="preserve"> </w:t>
                              </w:r>
                              <w:r>
                                <w:t>es</w:t>
                              </w:r>
                              <w:r>
                                <w:rPr>
                                  <w:spacing w:val="-3"/>
                                </w:rPr>
                                <w:t xml:space="preserve"> </w:t>
                              </w:r>
                              <w:r>
                                <w:t>título</w:t>
                              </w:r>
                              <w:r>
                                <w:rPr>
                                  <w:spacing w:val="-2"/>
                                </w:rPr>
                                <w:t xml:space="preserve"> </w:t>
                              </w:r>
                              <w:r>
                                <w:t>suficiente para</w:t>
                              </w:r>
                              <w:r>
                                <w:rPr>
                                  <w:spacing w:val="-3"/>
                                </w:rPr>
                                <w:t xml:space="preserve"> </w:t>
                              </w:r>
                              <w:r>
                                <w:t>el</w:t>
                              </w:r>
                              <w:r>
                                <w:rPr>
                                  <w:spacing w:val="-3"/>
                                </w:rPr>
                                <w:t xml:space="preserve"> </w:t>
                              </w:r>
                              <w:r>
                                <w:t>rechazo de las propuestas</w:t>
                              </w:r>
                              <w:r>
                                <w:rPr>
                                  <w:vertAlign w:val="superscript"/>
                                </w:rPr>
                                <w:t>1</w:t>
                              </w:r>
                            </w:p>
                            <w:p w:rsidR="00B44C98" w:rsidRDefault="008E3153" w14:paraId="0D4CE821" w14:textId="77777777">
                              <w:pPr>
                                <w:spacing w:before="120" w:line="276" w:lineRule="auto"/>
                                <w:ind w:left="113" w:right="111" w:firstLine="709"/>
                                <w:jc w:val="both"/>
                              </w:pPr>
                              <w:r>
                                <w:t>En ese orden de ideas, el rechazo de las ofertas debe provenir entre otros</w:t>
                              </w:r>
                              <w:r>
                                <w:rPr>
                                  <w:spacing w:val="39"/>
                                </w:rPr>
                                <w:t xml:space="preserve"> </w:t>
                              </w:r>
                              <w:r>
                                <w:t>factores,</w:t>
                              </w:r>
                              <w:r>
                                <w:rPr>
                                  <w:spacing w:val="40"/>
                                </w:rPr>
                                <w:t xml:space="preserve"> </w:t>
                              </w:r>
                              <w:r>
                                <w:t>de</w:t>
                              </w:r>
                              <w:r>
                                <w:rPr>
                                  <w:spacing w:val="38"/>
                                </w:rPr>
                                <w:t xml:space="preserve"> </w:t>
                              </w:r>
                              <w:r>
                                <w:t>la</w:t>
                              </w:r>
                              <w:r>
                                <w:rPr>
                                  <w:spacing w:val="38"/>
                                </w:rPr>
                                <w:t xml:space="preserve"> </w:t>
                              </w:r>
                              <w:r>
                                <w:t>imposibilidad</w:t>
                              </w:r>
                              <w:r>
                                <w:rPr>
                                  <w:spacing w:val="40"/>
                                </w:rPr>
                                <w:t xml:space="preserve"> </w:t>
                              </w:r>
                              <w:r>
                                <w:t>de</w:t>
                              </w:r>
                              <w:r>
                                <w:rPr>
                                  <w:spacing w:val="38"/>
                                </w:rPr>
                                <w:t xml:space="preserve"> </w:t>
                              </w:r>
                              <w:r>
                                <w:t>hacer</w:t>
                              </w:r>
                              <w:r>
                                <w:rPr>
                                  <w:spacing w:val="40"/>
                                </w:rPr>
                                <w:t xml:space="preserve"> </w:t>
                              </w:r>
                              <w:r>
                                <w:t>una</w:t>
                              </w:r>
                              <w:r>
                                <w:rPr>
                                  <w:spacing w:val="39"/>
                                </w:rPr>
                                <w:t xml:space="preserve"> </w:t>
                              </w:r>
                              <w:r>
                                <w:t>escogencia</w:t>
                              </w:r>
                              <w:r>
                                <w:rPr>
                                  <w:spacing w:val="40"/>
                                </w:rPr>
                                <w:t xml:space="preserve"> </w:t>
                              </w:r>
                              <w:r>
                                <w:t>favorable</w:t>
                              </w:r>
                              <w:r>
                                <w:rPr>
                                  <w:spacing w:val="40"/>
                                </w:rPr>
                                <w:t xml:space="preserve"> </w:t>
                              </w:r>
                              <w:r>
                                <w:t>a</w:t>
                              </w:r>
                              <w:r>
                                <w:rPr>
                                  <w:spacing w:val="38"/>
                                </w:rPr>
                                <w:t xml:space="preserve"> </w:t>
                              </w:r>
                              <w:r>
                                <w:t>la</w:t>
                              </w:r>
                            </w:p>
                          </w:txbxContent>
                        </wps:txbx>
                        <wps:bodyPr wrap="square" lIns="0" tIns="0" rIns="0" bIns="0" rtlCol="0">
                          <a:noAutofit/>
                        </wps:bodyPr>
                      </wps:wsp>
                      <wps:wsp>
                        <wps:cNvPr id="13" name="Textbox 13"/>
                        <wps:cNvSpPr txBox="1"/>
                        <wps:spPr>
                          <a:xfrm>
                            <a:off x="71755" y="1915993"/>
                            <a:ext cx="5481320" cy="170180"/>
                          </a:xfrm>
                          <a:prstGeom prst="rect">
                            <a:avLst/>
                          </a:prstGeom>
                        </wps:spPr>
                        <wps:txbx>
                          <w:txbxContent>
                            <w:p w:rsidR="00B44C98" w:rsidRDefault="008E3153" w14:paraId="61AF68E1" w14:textId="77777777">
                              <w:r>
                                <w:t>Entidad</w:t>
                              </w:r>
                              <w:r>
                                <w:rPr>
                                  <w:spacing w:val="31"/>
                                </w:rPr>
                                <w:t xml:space="preserve"> </w:t>
                              </w:r>
                              <w:r>
                                <w:t>Estatal</w:t>
                              </w:r>
                              <w:r>
                                <w:rPr>
                                  <w:spacing w:val="32"/>
                                </w:rPr>
                                <w:t xml:space="preserve"> </w:t>
                              </w:r>
                              <w:r>
                                <w:t>y</w:t>
                              </w:r>
                              <w:r>
                                <w:rPr>
                                  <w:spacing w:val="30"/>
                                </w:rPr>
                                <w:t xml:space="preserve"> </w:t>
                              </w:r>
                              <w:r>
                                <w:t>a</w:t>
                              </w:r>
                              <w:r>
                                <w:rPr>
                                  <w:spacing w:val="31"/>
                                </w:rPr>
                                <w:t xml:space="preserve"> </w:t>
                              </w:r>
                              <w:r>
                                <w:t>los</w:t>
                              </w:r>
                              <w:r>
                                <w:rPr>
                                  <w:spacing w:val="30"/>
                                </w:rPr>
                                <w:t xml:space="preserve"> </w:t>
                              </w:r>
                              <w:r>
                                <w:t>fines</w:t>
                              </w:r>
                              <w:r>
                                <w:rPr>
                                  <w:spacing w:val="31"/>
                                </w:rPr>
                                <w:t xml:space="preserve"> </w:t>
                              </w:r>
                              <w:r>
                                <w:t>que</w:t>
                              </w:r>
                              <w:r>
                                <w:rPr>
                                  <w:spacing w:val="32"/>
                                </w:rPr>
                                <w:t xml:space="preserve"> </w:t>
                              </w:r>
                              <w:r>
                                <w:t>ella</w:t>
                              </w:r>
                              <w:r>
                                <w:rPr>
                                  <w:spacing w:val="31"/>
                                </w:rPr>
                                <w:t xml:space="preserve"> </w:t>
                              </w:r>
                              <w:r>
                                <w:t>busca</w:t>
                              </w:r>
                              <w:r>
                                <w:rPr>
                                  <w:spacing w:val="31"/>
                                </w:rPr>
                                <w:t xml:space="preserve"> </w:t>
                              </w:r>
                              <w:r>
                                <w:t>en</w:t>
                              </w:r>
                              <w:r>
                                <w:rPr>
                                  <w:spacing w:val="31"/>
                                </w:rPr>
                                <w:t xml:space="preserve"> </w:t>
                              </w:r>
                              <w:r>
                                <w:t>cumplimiento</w:t>
                              </w:r>
                              <w:r>
                                <w:rPr>
                                  <w:spacing w:val="34"/>
                                </w:rPr>
                                <w:t xml:space="preserve"> </w:t>
                              </w:r>
                              <w:r>
                                <w:t>del</w:t>
                              </w:r>
                              <w:r>
                                <w:rPr>
                                  <w:spacing w:val="30"/>
                                </w:rPr>
                                <w:t xml:space="preserve"> </w:t>
                              </w:r>
                              <w:r>
                                <w:t>deber</w:t>
                              </w:r>
                              <w:r>
                                <w:rPr>
                                  <w:spacing w:val="31"/>
                                </w:rPr>
                                <w:t xml:space="preserve"> </w:t>
                              </w:r>
                              <w:r>
                                <w:rPr>
                                  <w:spacing w:val="-5"/>
                                </w:rPr>
                                <w:t>de</w:t>
                              </w:r>
                            </w:p>
                          </w:txbxContent>
                        </wps:txbx>
                        <wps:bodyPr wrap="square" lIns="0" tIns="0" rIns="0" bIns="0" rtlCol="0">
                          <a:noAutofit/>
                        </wps:bodyPr>
                      </wps:wsp>
                      <wps:wsp>
                        <wps:cNvPr id="14" name="Textbox 14"/>
                        <wps:cNvSpPr txBox="1"/>
                        <wps:spPr>
                          <a:xfrm>
                            <a:off x="3175" y="2038971"/>
                            <a:ext cx="2591435" cy="135890"/>
                          </a:xfrm>
                          <a:prstGeom prst="rect">
                            <a:avLst/>
                          </a:prstGeom>
                        </wps:spPr>
                        <wps:txbx>
                          <w:txbxContent>
                            <w:p w:rsidR="00B44C98" w:rsidRDefault="008E3153" w14:paraId="34109B05" w14:textId="77777777">
                              <w:pPr>
                                <w:spacing w:before="7"/>
                                <w:rPr>
                                  <w:rFonts w:ascii="Arial MT" w:hAnsi="Arial MT"/>
                                  <w:sz w:val="18"/>
                                </w:rPr>
                              </w:pPr>
                              <w:r>
                                <w:rPr>
                                  <w:rFonts w:ascii="Arial MT" w:hAnsi="Arial MT"/>
                                  <w:sz w:val="18"/>
                                  <w:vertAlign w:val="superscript"/>
                                </w:rPr>
                                <w:t>1</w:t>
                              </w:r>
                              <w:r>
                                <w:rPr>
                                  <w:rFonts w:ascii="Arial MT" w:hAnsi="Arial MT"/>
                                  <w:spacing w:val="-5"/>
                                  <w:sz w:val="18"/>
                                </w:rPr>
                                <w:t xml:space="preserve"> </w:t>
                              </w:r>
                              <w:proofErr w:type="spellStart"/>
                              <w:r>
                                <w:rPr>
                                  <w:rFonts w:ascii="Arial MT" w:hAnsi="Arial MT"/>
                                  <w:sz w:val="18"/>
                                </w:rPr>
                                <w:t>Paragrafo</w:t>
                              </w:r>
                              <w:proofErr w:type="spellEnd"/>
                              <w:r>
                                <w:rPr>
                                  <w:rFonts w:ascii="Arial MT" w:hAnsi="Arial MT"/>
                                  <w:spacing w:val="-5"/>
                                  <w:sz w:val="18"/>
                                </w:rPr>
                                <w:t xml:space="preserve"> </w:t>
                              </w:r>
                              <w:r>
                                <w:rPr>
                                  <w:rFonts w:ascii="Arial MT" w:hAnsi="Arial MT"/>
                                  <w:sz w:val="18"/>
                                </w:rPr>
                                <w:t>1</w:t>
                              </w:r>
                              <w:r>
                                <w:rPr>
                                  <w:rFonts w:ascii="Arial MT" w:hAnsi="Arial MT"/>
                                  <w:spacing w:val="-5"/>
                                  <w:sz w:val="18"/>
                                </w:rPr>
                                <w:t xml:space="preserve"> </w:t>
                              </w:r>
                              <w:r>
                                <w:rPr>
                                  <w:rFonts w:ascii="Arial MT" w:hAnsi="Arial MT"/>
                                  <w:sz w:val="18"/>
                                </w:rPr>
                                <w:t>del</w:t>
                              </w:r>
                              <w:r>
                                <w:rPr>
                                  <w:rFonts w:ascii="Arial MT" w:hAnsi="Arial MT"/>
                                  <w:spacing w:val="-6"/>
                                  <w:sz w:val="18"/>
                                </w:rPr>
                                <w:t xml:space="preserve"> </w:t>
                              </w:r>
                              <w:r>
                                <w:rPr>
                                  <w:rFonts w:ascii="Arial MT" w:hAnsi="Arial MT"/>
                                  <w:sz w:val="18"/>
                                </w:rPr>
                                <w:t>artículo</w:t>
                              </w:r>
                              <w:r>
                                <w:rPr>
                                  <w:rFonts w:ascii="Arial MT" w:hAnsi="Arial MT"/>
                                  <w:spacing w:val="-6"/>
                                  <w:sz w:val="18"/>
                                </w:rPr>
                                <w:t xml:space="preserve"> </w:t>
                              </w:r>
                              <w:r>
                                <w:rPr>
                                  <w:rFonts w:ascii="Arial MT" w:hAnsi="Arial MT"/>
                                  <w:sz w:val="18"/>
                                </w:rPr>
                                <w:t>5</w:t>
                              </w:r>
                              <w:r>
                                <w:rPr>
                                  <w:rFonts w:ascii="Arial MT" w:hAnsi="Arial MT"/>
                                  <w:spacing w:val="-6"/>
                                  <w:sz w:val="18"/>
                                </w:rPr>
                                <w:t xml:space="preserve"> </w:t>
                              </w:r>
                              <w:r>
                                <w:rPr>
                                  <w:rFonts w:ascii="Arial MT" w:hAnsi="Arial MT"/>
                                  <w:sz w:val="18"/>
                                </w:rPr>
                                <w:t>de</w:t>
                              </w:r>
                              <w:r>
                                <w:rPr>
                                  <w:rFonts w:ascii="Arial MT" w:hAnsi="Arial MT"/>
                                  <w:spacing w:val="-6"/>
                                  <w:sz w:val="18"/>
                                </w:rPr>
                                <w:t xml:space="preserve"> </w:t>
                              </w:r>
                              <w:r>
                                <w:rPr>
                                  <w:rFonts w:ascii="Arial MT" w:hAnsi="Arial MT"/>
                                  <w:sz w:val="18"/>
                                </w:rPr>
                                <w:t>la</w:t>
                              </w:r>
                              <w:r>
                                <w:rPr>
                                  <w:rFonts w:ascii="Arial MT" w:hAnsi="Arial MT"/>
                                  <w:spacing w:val="-6"/>
                                  <w:sz w:val="18"/>
                                </w:rPr>
                                <w:t xml:space="preserve"> </w:t>
                              </w:r>
                              <w:r>
                                <w:rPr>
                                  <w:rFonts w:ascii="Arial MT" w:hAnsi="Arial MT"/>
                                  <w:sz w:val="18"/>
                                </w:rPr>
                                <w:t>Ley</w:t>
                              </w:r>
                              <w:r>
                                <w:rPr>
                                  <w:rFonts w:ascii="Arial MT" w:hAnsi="Arial MT"/>
                                  <w:spacing w:val="-6"/>
                                  <w:sz w:val="18"/>
                                </w:rPr>
                                <w:t xml:space="preserve"> </w:t>
                              </w:r>
                              <w:r>
                                <w:rPr>
                                  <w:rFonts w:ascii="Arial MT" w:hAnsi="Arial MT"/>
                                  <w:sz w:val="18"/>
                                </w:rPr>
                                <w:t>1150</w:t>
                              </w:r>
                              <w:r>
                                <w:rPr>
                                  <w:rFonts w:ascii="Arial MT" w:hAnsi="Arial MT"/>
                                  <w:spacing w:val="-6"/>
                                  <w:sz w:val="18"/>
                                </w:rPr>
                                <w:t xml:space="preserve"> </w:t>
                              </w:r>
                              <w:r>
                                <w:rPr>
                                  <w:rFonts w:ascii="Arial MT" w:hAnsi="Arial MT"/>
                                  <w:sz w:val="18"/>
                                </w:rPr>
                                <w:t>de</w:t>
                              </w:r>
                              <w:r>
                                <w:rPr>
                                  <w:rFonts w:ascii="Arial MT" w:hAnsi="Arial MT"/>
                                  <w:spacing w:val="-6"/>
                                  <w:sz w:val="18"/>
                                </w:rPr>
                                <w:t xml:space="preserve"> </w:t>
                              </w:r>
                              <w:r>
                                <w:rPr>
                                  <w:rFonts w:ascii="Arial MT" w:hAnsi="Arial MT"/>
                                  <w:spacing w:val="-4"/>
                                  <w:sz w:val="18"/>
                                </w:rPr>
                                <w:t>2007</w:t>
                              </w:r>
                            </w:p>
                          </w:txbxContent>
                        </wps:txbx>
                        <wps:bodyPr wrap="square" lIns="0" tIns="0" rIns="0" bIns="0" rtlCol="0">
                          <a:noAutofit/>
                        </wps:bodyPr>
                      </wps:wsp>
                    </wpg:wgp>
                  </a:graphicData>
                </a:graphic>
                <wp14:sizeRelV relativeFrom="margin">
                  <wp14:pctHeight>0</wp14:pctHeight>
                </wp14:sizeRelV>
              </wp:anchor>
            </w:drawing>
          </mc:Choice>
          <mc:Fallback>
            <w:pict w14:anchorId="21FBF07C">
              <v:group id="Group 9" style="position:absolute;margin-left:84.8pt;margin-top:17.1pt;width:441.9pt;height:172.75pt;z-index:-15728128;mso-wrap-distance-left:0;mso-wrap-distance-right:0;mso-position-horizontal-relative:page;mso-height-relative:margin" coordsize="56121,21939" o:spid="_x0000_s1026" w14:anchorId="20B05C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">
                <v:shape id="Graphic 10" style="position:absolute;left:31;top:31;width:56058;height:21876;visibility:visible;mso-wrap-style:square;v-text-anchor:top" coordsize="5605780,2187575" o:spid="_x0000_s1027" filled="f" strokeweight=".5pt" path="m,l,2187442em,l5605780,em5605780,r,2187442em,2187442r560578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">
                  <v:stroke dashstyle="dot"/>
                  <v:path arrowok="t"/>
                </v:shape>
                <v:shape id="Graphic 11" style="position:absolute;left:31;top:19708;width:18288;height:13;visibility:visible;mso-wrap-style:square;v-text-anchor:top" coordsize="1828800,1270" o:spid="_x0000_s1028" filled="f" strokeweight=".5pt" path="m,l18288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">
                  <v:path arrowok="t"/>
                </v:shape>
                <v:shapetype id="_x0000_t202" coordsize="21600,21600" o:spt="202" path="m,l,21600r21600,l21600,xe">
                  <v:stroke joinstyle="miter"/>
                  <v:path gradientshapeok="t" o:connecttype="rect"/>
                </v:shapetype>
                <v:shape id="Textbox 12" style="position:absolute;width:56121;height:21939;visibility:visible;mso-wrap-style:square;v-text-anchor:top" o:spid="_x0000_s102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v:textbox inset="0,0,0,0">
                    <w:txbxContent>
                      <w:p w:rsidR="00B44C98" w:rsidRDefault="00000000" w14:paraId="5100479E" w14:textId="77777777">
                        <w:pPr>
                          <w:spacing w:before="130" w:line="276" w:lineRule="auto"/>
                          <w:ind w:left="113" w:right="111" w:firstLine="709"/>
                          <w:jc w:val="both"/>
                        </w:pPr>
                        <w:r>
                          <w:t>Frente al interrogante planteado, las causales de rechazo son las establecidas en la Ley y las fijadas por la Entidad Estatal en los pliegos de condiciones y/o invitación a participar. No obstante, cuando se trata de ausencia de requisitos o la falta de documentos referentes a la futura contratación o al proponente, que no son necesarios para la comparación de las</w:t>
                        </w:r>
                        <w:r>
                          <w:rPr>
                            <w:spacing w:val="-3"/>
                          </w:rPr>
                          <w:t xml:space="preserve"> </w:t>
                        </w:r>
                        <w:r>
                          <w:t>propuestas, la</w:t>
                        </w:r>
                        <w:r>
                          <w:rPr>
                            <w:spacing w:val="-3"/>
                          </w:rPr>
                          <w:t xml:space="preserve"> </w:t>
                        </w:r>
                        <w:r>
                          <w:t>Ley</w:t>
                        </w:r>
                        <w:r>
                          <w:rPr>
                            <w:spacing w:val="-3"/>
                          </w:rPr>
                          <w:t xml:space="preserve"> </w:t>
                        </w:r>
                        <w:r>
                          <w:t>dispone</w:t>
                        </w:r>
                        <w:r>
                          <w:rPr>
                            <w:spacing w:val="-2"/>
                          </w:rPr>
                          <w:t xml:space="preserve"> </w:t>
                        </w:r>
                        <w:r>
                          <w:t>que</w:t>
                        </w:r>
                        <w:r>
                          <w:rPr>
                            <w:spacing w:val="-3"/>
                          </w:rPr>
                          <w:t xml:space="preserve"> </w:t>
                        </w:r>
                        <w:r>
                          <w:t>esto</w:t>
                        </w:r>
                        <w:r>
                          <w:rPr>
                            <w:spacing w:val="-2"/>
                          </w:rPr>
                          <w:t xml:space="preserve"> </w:t>
                        </w:r>
                        <w:r>
                          <w:t>no</w:t>
                        </w:r>
                        <w:r>
                          <w:rPr>
                            <w:spacing w:val="-3"/>
                          </w:rPr>
                          <w:t xml:space="preserve"> </w:t>
                        </w:r>
                        <w:r>
                          <w:t>es</w:t>
                        </w:r>
                        <w:r>
                          <w:rPr>
                            <w:spacing w:val="-3"/>
                          </w:rPr>
                          <w:t xml:space="preserve"> </w:t>
                        </w:r>
                        <w:r>
                          <w:t>título</w:t>
                        </w:r>
                        <w:r>
                          <w:rPr>
                            <w:spacing w:val="-2"/>
                          </w:rPr>
                          <w:t xml:space="preserve"> </w:t>
                        </w:r>
                        <w:r>
                          <w:t>suficiente para</w:t>
                        </w:r>
                        <w:r>
                          <w:rPr>
                            <w:spacing w:val="-3"/>
                          </w:rPr>
                          <w:t xml:space="preserve"> </w:t>
                        </w:r>
                        <w:r>
                          <w:t>el</w:t>
                        </w:r>
                        <w:r>
                          <w:rPr>
                            <w:spacing w:val="-3"/>
                          </w:rPr>
                          <w:t xml:space="preserve"> </w:t>
                        </w:r>
                        <w:r>
                          <w:t>rechazo de las propuestas</w:t>
                        </w:r>
                        <w:r>
                          <w:rPr>
                            <w:vertAlign w:val="superscript"/>
                          </w:rPr>
                          <w:t>1</w:t>
                        </w:r>
                      </w:p>
                      <w:p w:rsidR="00B44C98" w:rsidRDefault="00000000" w14:paraId="7B031DC7" w14:textId="77777777">
                        <w:pPr>
                          <w:spacing w:before="120" w:line="276" w:lineRule="auto"/>
                          <w:ind w:left="113" w:right="111" w:firstLine="709"/>
                          <w:jc w:val="both"/>
                        </w:pPr>
                        <w:r>
                          <w:t>En ese orden de ideas, el rechazo de las ofertas debe provenir entre otros</w:t>
                        </w:r>
                        <w:r>
                          <w:rPr>
                            <w:spacing w:val="39"/>
                          </w:rPr>
                          <w:t xml:space="preserve"> </w:t>
                        </w:r>
                        <w:r>
                          <w:t>factores,</w:t>
                        </w:r>
                        <w:r>
                          <w:rPr>
                            <w:spacing w:val="40"/>
                          </w:rPr>
                          <w:t xml:space="preserve"> </w:t>
                        </w:r>
                        <w:r>
                          <w:t>de</w:t>
                        </w:r>
                        <w:r>
                          <w:rPr>
                            <w:spacing w:val="38"/>
                          </w:rPr>
                          <w:t xml:space="preserve"> </w:t>
                        </w:r>
                        <w:r>
                          <w:t>la</w:t>
                        </w:r>
                        <w:r>
                          <w:rPr>
                            <w:spacing w:val="38"/>
                          </w:rPr>
                          <w:t xml:space="preserve"> </w:t>
                        </w:r>
                        <w:r>
                          <w:t>imposibilidad</w:t>
                        </w:r>
                        <w:r>
                          <w:rPr>
                            <w:spacing w:val="40"/>
                          </w:rPr>
                          <w:t xml:space="preserve"> </w:t>
                        </w:r>
                        <w:r>
                          <w:t>de</w:t>
                        </w:r>
                        <w:r>
                          <w:rPr>
                            <w:spacing w:val="38"/>
                          </w:rPr>
                          <w:t xml:space="preserve"> </w:t>
                        </w:r>
                        <w:r>
                          <w:t>hacer</w:t>
                        </w:r>
                        <w:r>
                          <w:rPr>
                            <w:spacing w:val="40"/>
                          </w:rPr>
                          <w:t xml:space="preserve"> </w:t>
                        </w:r>
                        <w:r>
                          <w:t>una</w:t>
                        </w:r>
                        <w:r>
                          <w:rPr>
                            <w:spacing w:val="39"/>
                          </w:rPr>
                          <w:t xml:space="preserve"> </w:t>
                        </w:r>
                        <w:r>
                          <w:t>escogencia</w:t>
                        </w:r>
                        <w:r>
                          <w:rPr>
                            <w:spacing w:val="40"/>
                          </w:rPr>
                          <w:t xml:space="preserve"> </w:t>
                        </w:r>
                        <w:r>
                          <w:t>favorable</w:t>
                        </w:r>
                        <w:r>
                          <w:rPr>
                            <w:spacing w:val="40"/>
                          </w:rPr>
                          <w:t xml:space="preserve"> </w:t>
                        </w:r>
                        <w:r>
                          <w:t>a</w:t>
                        </w:r>
                        <w:r>
                          <w:rPr>
                            <w:spacing w:val="38"/>
                          </w:rPr>
                          <w:t xml:space="preserve"> </w:t>
                        </w:r>
                        <w:r>
                          <w:t>la</w:t>
                        </w:r>
                      </w:p>
                    </w:txbxContent>
                  </v:textbox>
                </v:shape>
                <v:shape id="Textbox 13" style="position:absolute;left:717;top:19159;width:54813;height:1702;visibility:visible;mso-wrap-style:square;v-text-anchor:top" o:spid="_x0000_s1030"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v:textbox inset="0,0,0,0">
                    <w:txbxContent>
                      <w:p w:rsidR="00B44C98" w:rsidRDefault="00000000" w14:paraId="122421B6" w14:textId="77777777">
                        <w:r>
                          <w:t>Entidad</w:t>
                        </w:r>
                        <w:r>
                          <w:rPr>
                            <w:spacing w:val="31"/>
                          </w:rPr>
                          <w:t xml:space="preserve"> </w:t>
                        </w:r>
                        <w:r>
                          <w:t>Estatal</w:t>
                        </w:r>
                        <w:r>
                          <w:rPr>
                            <w:spacing w:val="32"/>
                          </w:rPr>
                          <w:t xml:space="preserve"> </w:t>
                        </w:r>
                        <w:r>
                          <w:t>y</w:t>
                        </w:r>
                        <w:r>
                          <w:rPr>
                            <w:spacing w:val="30"/>
                          </w:rPr>
                          <w:t xml:space="preserve"> </w:t>
                        </w:r>
                        <w:r>
                          <w:t>a</w:t>
                        </w:r>
                        <w:r>
                          <w:rPr>
                            <w:spacing w:val="31"/>
                          </w:rPr>
                          <w:t xml:space="preserve"> </w:t>
                        </w:r>
                        <w:r>
                          <w:t>los</w:t>
                        </w:r>
                        <w:r>
                          <w:rPr>
                            <w:spacing w:val="30"/>
                          </w:rPr>
                          <w:t xml:space="preserve"> </w:t>
                        </w:r>
                        <w:r>
                          <w:t>fines</w:t>
                        </w:r>
                        <w:r>
                          <w:rPr>
                            <w:spacing w:val="31"/>
                          </w:rPr>
                          <w:t xml:space="preserve"> </w:t>
                        </w:r>
                        <w:r>
                          <w:t>que</w:t>
                        </w:r>
                        <w:r>
                          <w:rPr>
                            <w:spacing w:val="32"/>
                          </w:rPr>
                          <w:t xml:space="preserve"> </w:t>
                        </w:r>
                        <w:r>
                          <w:t>ella</w:t>
                        </w:r>
                        <w:r>
                          <w:rPr>
                            <w:spacing w:val="31"/>
                          </w:rPr>
                          <w:t xml:space="preserve"> </w:t>
                        </w:r>
                        <w:r>
                          <w:t>busca</w:t>
                        </w:r>
                        <w:r>
                          <w:rPr>
                            <w:spacing w:val="31"/>
                          </w:rPr>
                          <w:t xml:space="preserve"> </w:t>
                        </w:r>
                        <w:r>
                          <w:t>en</w:t>
                        </w:r>
                        <w:r>
                          <w:rPr>
                            <w:spacing w:val="31"/>
                          </w:rPr>
                          <w:t xml:space="preserve"> </w:t>
                        </w:r>
                        <w:r>
                          <w:t>cumplimiento</w:t>
                        </w:r>
                        <w:r>
                          <w:rPr>
                            <w:spacing w:val="34"/>
                          </w:rPr>
                          <w:t xml:space="preserve"> </w:t>
                        </w:r>
                        <w:r>
                          <w:t>del</w:t>
                        </w:r>
                        <w:r>
                          <w:rPr>
                            <w:spacing w:val="30"/>
                          </w:rPr>
                          <w:t xml:space="preserve"> </w:t>
                        </w:r>
                        <w:r>
                          <w:t>deber</w:t>
                        </w:r>
                        <w:r>
                          <w:rPr>
                            <w:spacing w:val="31"/>
                          </w:rPr>
                          <w:t xml:space="preserve"> </w:t>
                        </w:r>
                        <w:r>
                          <w:rPr>
                            <w:spacing w:val="-5"/>
                          </w:rPr>
                          <w:t>de</w:t>
                        </w:r>
                      </w:p>
                    </w:txbxContent>
                  </v:textbox>
                </v:shape>
                <v:shape id="Textbox 14" style="position:absolute;left:31;top:20389;width:25915;height:1359;visibility:visible;mso-wrap-style:square;v-text-anchor:top" o:spid="_x0000_s1031"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v:textbox inset="0,0,0,0">
                    <w:txbxContent>
                      <w:p w:rsidR="00B44C98" w:rsidRDefault="00000000" w14:paraId="5CC0F216" w14:textId="77777777">
                        <w:pPr>
                          <w:spacing w:before="7"/>
                          <w:rPr>
                            <w:rFonts w:ascii="Arial MT" w:hAnsi="Arial MT"/>
                            <w:sz w:val="18"/>
                          </w:rPr>
                        </w:pPr>
                        <w:r>
                          <w:rPr>
                            <w:rFonts w:ascii="Arial MT" w:hAnsi="Arial MT"/>
                            <w:sz w:val="18"/>
                            <w:vertAlign w:val="superscript"/>
                          </w:rPr>
                          <w:t>1</w:t>
                        </w:r>
                        <w:r>
                          <w:rPr>
                            <w:rFonts w:ascii="Arial MT" w:hAnsi="Arial MT"/>
                            <w:spacing w:val="-5"/>
                            <w:sz w:val="18"/>
                          </w:rPr>
                          <w:t xml:space="preserve"> </w:t>
                        </w:r>
                        <w:proofErr w:type="spellStart"/>
                        <w:r>
                          <w:rPr>
                            <w:rFonts w:ascii="Arial MT" w:hAnsi="Arial MT"/>
                            <w:sz w:val="18"/>
                          </w:rPr>
                          <w:t>Paragrafo</w:t>
                        </w:r>
                        <w:proofErr w:type="spellEnd"/>
                        <w:r>
                          <w:rPr>
                            <w:rFonts w:ascii="Arial MT" w:hAnsi="Arial MT"/>
                            <w:spacing w:val="-5"/>
                            <w:sz w:val="18"/>
                          </w:rPr>
                          <w:t xml:space="preserve"> </w:t>
                        </w:r>
                        <w:r>
                          <w:rPr>
                            <w:rFonts w:ascii="Arial MT" w:hAnsi="Arial MT"/>
                            <w:sz w:val="18"/>
                          </w:rPr>
                          <w:t>1</w:t>
                        </w:r>
                        <w:r>
                          <w:rPr>
                            <w:rFonts w:ascii="Arial MT" w:hAnsi="Arial MT"/>
                            <w:spacing w:val="-5"/>
                            <w:sz w:val="18"/>
                          </w:rPr>
                          <w:t xml:space="preserve"> </w:t>
                        </w:r>
                        <w:r>
                          <w:rPr>
                            <w:rFonts w:ascii="Arial MT" w:hAnsi="Arial MT"/>
                            <w:sz w:val="18"/>
                          </w:rPr>
                          <w:t>del</w:t>
                        </w:r>
                        <w:r>
                          <w:rPr>
                            <w:rFonts w:ascii="Arial MT" w:hAnsi="Arial MT"/>
                            <w:spacing w:val="-6"/>
                            <w:sz w:val="18"/>
                          </w:rPr>
                          <w:t xml:space="preserve"> </w:t>
                        </w:r>
                        <w:r>
                          <w:rPr>
                            <w:rFonts w:ascii="Arial MT" w:hAnsi="Arial MT"/>
                            <w:sz w:val="18"/>
                          </w:rPr>
                          <w:t>artículo</w:t>
                        </w:r>
                        <w:r>
                          <w:rPr>
                            <w:rFonts w:ascii="Arial MT" w:hAnsi="Arial MT"/>
                            <w:spacing w:val="-6"/>
                            <w:sz w:val="18"/>
                          </w:rPr>
                          <w:t xml:space="preserve"> </w:t>
                        </w:r>
                        <w:r>
                          <w:rPr>
                            <w:rFonts w:ascii="Arial MT" w:hAnsi="Arial MT"/>
                            <w:sz w:val="18"/>
                          </w:rPr>
                          <w:t>5</w:t>
                        </w:r>
                        <w:r>
                          <w:rPr>
                            <w:rFonts w:ascii="Arial MT" w:hAnsi="Arial MT"/>
                            <w:spacing w:val="-6"/>
                            <w:sz w:val="18"/>
                          </w:rPr>
                          <w:t xml:space="preserve"> </w:t>
                        </w:r>
                        <w:r>
                          <w:rPr>
                            <w:rFonts w:ascii="Arial MT" w:hAnsi="Arial MT"/>
                            <w:sz w:val="18"/>
                          </w:rPr>
                          <w:t>de</w:t>
                        </w:r>
                        <w:r>
                          <w:rPr>
                            <w:rFonts w:ascii="Arial MT" w:hAnsi="Arial MT"/>
                            <w:spacing w:val="-6"/>
                            <w:sz w:val="18"/>
                          </w:rPr>
                          <w:t xml:space="preserve"> </w:t>
                        </w:r>
                        <w:r>
                          <w:rPr>
                            <w:rFonts w:ascii="Arial MT" w:hAnsi="Arial MT"/>
                            <w:sz w:val="18"/>
                          </w:rPr>
                          <w:t>la</w:t>
                        </w:r>
                        <w:r>
                          <w:rPr>
                            <w:rFonts w:ascii="Arial MT" w:hAnsi="Arial MT"/>
                            <w:spacing w:val="-6"/>
                            <w:sz w:val="18"/>
                          </w:rPr>
                          <w:t xml:space="preserve"> </w:t>
                        </w:r>
                        <w:r>
                          <w:rPr>
                            <w:rFonts w:ascii="Arial MT" w:hAnsi="Arial MT"/>
                            <w:sz w:val="18"/>
                          </w:rPr>
                          <w:t>Ley</w:t>
                        </w:r>
                        <w:r>
                          <w:rPr>
                            <w:rFonts w:ascii="Arial MT" w:hAnsi="Arial MT"/>
                            <w:spacing w:val="-6"/>
                            <w:sz w:val="18"/>
                          </w:rPr>
                          <w:t xml:space="preserve"> </w:t>
                        </w:r>
                        <w:r>
                          <w:rPr>
                            <w:rFonts w:ascii="Arial MT" w:hAnsi="Arial MT"/>
                            <w:sz w:val="18"/>
                          </w:rPr>
                          <w:t>1150</w:t>
                        </w:r>
                        <w:r>
                          <w:rPr>
                            <w:rFonts w:ascii="Arial MT" w:hAnsi="Arial MT"/>
                            <w:spacing w:val="-6"/>
                            <w:sz w:val="18"/>
                          </w:rPr>
                          <w:t xml:space="preserve"> </w:t>
                        </w:r>
                        <w:r>
                          <w:rPr>
                            <w:rFonts w:ascii="Arial MT" w:hAnsi="Arial MT"/>
                            <w:sz w:val="18"/>
                          </w:rPr>
                          <w:t>de</w:t>
                        </w:r>
                        <w:r>
                          <w:rPr>
                            <w:rFonts w:ascii="Arial MT" w:hAnsi="Arial MT"/>
                            <w:spacing w:val="-6"/>
                            <w:sz w:val="18"/>
                          </w:rPr>
                          <w:t xml:space="preserve"> </w:t>
                        </w:r>
                        <w:r>
                          <w:rPr>
                            <w:rFonts w:ascii="Arial MT" w:hAnsi="Arial MT"/>
                            <w:spacing w:val="-4"/>
                            <w:sz w:val="18"/>
                          </w:rPr>
                          <w:t>2007</w:t>
                        </w:r>
                      </w:p>
                    </w:txbxContent>
                  </v:textbox>
                </v:shape>
                <w10:wrap type="topAndBottom" anchorx="page"/>
              </v:group>
            </w:pict>
          </mc:Fallback>
        </mc:AlternateContent>
      </w:r>
    </w:p>
    <w:p w:rsidR="00B44C98" w:rsidRDefault="00B44C98" w14:paraId="4F7669AD" w14:textId="77777777">
      <w:pPr>
        <w:pStyle w:val="Textoindependiente"/>
        <w:rPr>
          <w:b/>
          <w:sz w:val="20"/>
        </w:rPr>
        <w:sectPr w:rsidR="00B44C98">
          <w:pgSz w:w="12240" w:h="15840" w:orient="portrait"/>
          <w:pgMar w:top="1880" w:right="720" w:bottom="1900" w:left="1440" w:header="165" w:footer="1702" w:gutter="0"/>
          <w:cols w:space="720"/>
        </w:sectPr>
      </w:pPr>
    </w:p>
    <w:p w:rsidR="00B44C98" w:rsidRDefault="008E3153" w14:paraId="0CC0EED6" w14:textId="77777777">
      <w:pPr>
        <w:pStyle w:val="Textoindependiente"/>
        <w:spacing w:before="163" w:line="276" w:lineRule="auto"/>
        <w:ind w:left="369" w:right="1097"/>
        <w:jc w:val="both"/>
      </w:pPr>
      <w:r>
        <w:rPr>
          <w:noProof/>
        </w:rPr>
        <mc:AlternateContent>
          <mc:Choice Requires="wps">
            <w:drawing>
              <wp:anchor distT="0" distB="0" distL="0" distR="0" simplePos="0" relativeHeight="487404032" behindDoc="1" locked="0" layoutInCell="1" allowOverlap="1" wp14:anchorId="0828EA27" wp14:editId="24AB9EE1">
                <wp:simplePos x="0" y="0"/>
                <wp:positionH relativeFrom="page">
                  <wp:posOffset>1080135</wp:posOffset>
                </wp:positionH>
                <wp:positionV relativeFrom="paragraph">
                  <wp:posOffset>100747</wp:posOffset>
                </wp:positionV>
                <wp:extent cx="5605780" cy="6151245"/>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5780" cy="6151245"/>
                        </a:xfrm>
                        <a:custGeom>
                          <a:avLst/>
                          <a:gdLst/>
                          <a:ahLst/>
                          <a:cxnLst/>
                          <a:rect l="l" t="t" r="r" b="b"/>
                          <a:pathLst>
                            <a:path w="5605780" h="6151245">
                              <a:moveTo>
                                <a:pt x="0" y="0"/>
                              </a:moveTo>
                              <a:lnTo>
                                <a:pt x="0" y="6151178"/>
                              </a:lnTo>
                            </a:path>
                            <a:path w="5605780" h="6151245">
                              <a:moveTo>
                                <a:pt x="0" y="0"/>
                              </a:moveTo>
                              <a:lnTo>
                                <a:pt x="5605780" y="0"/>
                              </a:lnTo>
                            </a:path>
                            <a:path w="5605780" h="6151245">
                              <a:moveTo>
                                <a:pt x="5605780" y="0"/>
                              </a:moveTo>
                              <a:lnTo>
                                <a:pt x="5605780" y="6151178"/>
                              </a:lnTo>
                            </a:path>
                            <a:path w="5605780" h="6151245">
                              <a:moveTo>
                                <a:pt x="0" y="6151178"/>
                              </a:moveTo>
                              <a:lnTo>
                                <a:pt x="5605780" y="6151178"/>
                              </a:lnTo>
                            </a:path>
                          </a:pathLst>
                        </a:custGeom>
                        <a:ln w="6350">
                          <a:solidFill>
                            <a:srgbClr val="000000"/>
                          </a:solidFill>
                          <a:prstDash val="dot"/>
                        </a:ln>
                      </wps:spPr>
                      <wps:bodyPr wrap="square" lIns="0" tIns="0" rIns="0" bIns="0" rtlCol="0">
                        <a:prstTxWarp prst="textNoShape">
                          <a:avLst/>
                        </a:prstTxWarp>
                        <a:noAutofit/>
                      </wps:bodyPr>
                    </wps:wsp>
                  </a:graphicData>
                </a:graphic>
              </wp:anchor>
            </w:drawing>
          </mc:Choice>
          <mc:Fallback>
            <w:pict w14:anchorId="4C2BE9A9">
              <v:shape id="Graphic 15" style="position:absolute;margin-left:85.05pt;margin-top:7.95pt;width:441.4pt;height:484.35pt;z-index:-15912448;visibility:visible;mso-wrap-style:square;mso-wrap-distance-left:0;mso-wrap-distance-top:0;mso-wrap-distance-right:0;mso-wrap-distance-bottom:0;mso-position-horizontal:absolute;mso-position-horizontal-relative:page;mso-position-vertical:absolute;mso-position-vertical-relative:text;v-text-anchor:top" coordsize="5605780,6151245" o:spid="_x0000_s1026" filled="f" strokeweight=".5pt" path="m,l,6151178em,l5605780,em5605780,r,6151178em,6151178r56057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" w14:anchorId="56FB0D97">
                <v:stroke dashstyle="dot"/>
                <v:path arrowok="t"/>
                <w10:wrap anchorx="page"/>
              </v:shape>
            </w:pict>
          </mc:Fallback>
        </mc:AlternateContent>
      </w:r>
      <w:r>
        <w:t xml:space="preserve">selección objetiva. Por tanto y </w:t>
      </w:r>
      <w:proofErr w:type="gramStart"/>
      <w:r>
        <w:t>de acuerdo a</w:t>
      </w:r>
      <w:proofErr w:type="gramEnd"/>
      <w:r>
        <w:t xml:space="preserve"> lo señalado previamente, será́ la Entidad Estatal quién determinará las circunstancias que no permitan admitir una propuesta en un Proceso de Contratación.</w:t>
      </w:r>
    </w:p>
    <w:p w:rsidR="00B44C98" w:rsidRDefault="008E3153" w14:paraId="60974B2D" w14:textId="77777777">
      <w:pPr>
        <w:pStyle w:val="Textoindependiente"/>
        <w:spacing w:before="120" w:line="276" w:lineRule="auto"/>
        <w:ind w:left="369" w:right="1098" w:firstLine="709"/>
        <w:jc w:val="both"/>
      </w:pPr>
      <w:r>
        <w:t>Ahora</w:t>
      </w:r>
      <w:r>
        <w:rPr>
          <w:spacing w:val="-15"/>
        </w:rPr>
        <w:t xml:space="preserve"> </w:t>
      </w:r>
      <w:r>
        <w:t>bien,</w:t>
      </w:r>
      <w:r>
        <w:rPr>
          <w:spacing w:val="-15"/>
        </w:rPr>
        <w:t xml:space="preserve"> </w:t>
      </w:r>
      <w:r>
        <w:t>la</w:t>
      </w:r>
      <w:r>
        <w:rPr>
          <w:spacing w:val="-16"/>
        </w:rPr>
        <w:t xml:space="preserve"> </w:t>
      </w:r>
      <w:r>
        <w:t>Subdirección</w:t>
      </w:r>
      <w:r>
        <w:rPr>
          <w:spacing w:val="-12"/>
        </w:rPr>
        <w:t xml:space="preserve"> </w:t>
      </w:r>
      <w:r>
        <w:t>de</w:t>
      </w:r>
      <w:r>
        <w:rPr>
          <w:spacing w:val="-16"/>
        </w:rPr>
        <w:t xml:space="preserve"> </w:t>
      </w:r>
      <w:r>
        <w:t>Gestión</w:t>
      </w:r>
      <w:r>
        <w:rPr>
          <w:spacing w:val="-14"/>
        </w:rPr>
        <w:t xml:space="preserve"> </w:t>
      </w:r>
      <w:r>
        <w:t>Contractual</w:t>
      </w:r>
      <w:r>
        <w:rPr>
          <w:spacing w:val="-12"/>
        </w:rPr>
        <w:t xml:space="preserve"> </w:t>
      </w:r>
      <w:r>
        <w:t>considera</w:t>
      </w:r>
      <w:r>
        <w:rPr>
          <w:spacing w:val="-13"/>
        </w:rPr>
        <w:t xml:space="preserve"> </w:t>
      </w:r>
      <w:r>
        <w:t>que</w:t>
      </w:r>
      <w:r>
        <w:rPr>
          <w:spacing w:val="-15"/>
        </w:rPr>
        <w:t xml:space="preserve"> </w:t>
      </w:r>
      <w:r>
        <w:t>el</w:t>
      </w:r>
      <w:r>
        <w:rPr>
          <w:spacing w:val="-16"/>
        </w:rPr>
        <w:t xml:space="preserve"> </w:t>
      </w:r>
      <w:r>
        <w:t xml:space="preserve">IVA hace parte del precio </w:t>
      </w:r>
      <w:r>
        <w:t>que ofrece cada proponente, y así debe ser ponderado al momento de la evaluación de las ofertas</w:t>
      </w:r>
      <w:r>
        <w:rPr>
          <w:vertAlign w:val="superscript"/>
        </w:rPr>
        <w:t>2</w:t>
      </w:r>
      <w:r>
        <w:t>.</w:t>
      </w:r>
    </w:p>
    <w:p w:rsidR="00B44C98" w:rsidRDefault="008E3153" w14:paraId="272BE979" w14:textId="77777777">
      <w:pPr>
        <w:pStyle w:val="Textoindependiente"/>
        <w:spacing w:before="120" w:line="276" w:lineRule="auto"/>
        <w:ind w:left="369" w:right="1097" w:firstLine="786"/>
        <w:jc w:val="both"/>
      </w:pPr>
      <w:r>
        <w:t>En</w:t>
      </w:r>
      <w:r>
        <w:rPr>
          <w:spacing w:val="-5"/>
        </w:rPr>
        <w:t xml:space="preserve"> </w:t>
      </w:r>
      <w:r>
        <w:t>ese</w:t>
      </w:r>
      <w:r>
        <w:rPr>
          <w:spacing w:val="-4"/>
        </w:rPr>
        <w:t xml:space="preserve"> </w:t>
      </w:r>
      <w:r>
        <w:t>sentido,</w:t>
      </w:r>
      <w:r>
        <w:rPr>
          <w:spacing w:val="-3"/>
        </w:rPr>
        <w:t xml:space="preserve"> </w:t>
      </w:r>
      <w:r>
        <w:t>vale</w:t>
      </w:r>
      <w:r>
        <w:rPr>
          <w:spacing w:val="-4"/>
        </w:rPr>
        <w:t xml:space="preserve"> </w:t>
      </w:r>
      <w:r>
        <w:t>la</w:t>
      </w:r>
      <w:r>
        <w:rPr>
          <w:spacing w:val="-5"/>
        </w:rPr>
        <w:t xml:space="preserve"> </w:t>
      </w:r>
      <w:r>
        <w:t>pena</w:t>
      </w:r>
      <w:r>
        <w:rPr>
          <w:spacing w:val="-4"/>
        </w:rPr>
        <w:t xml:space="preserve"> </w:t>
      </w:r>
      <w:r>
        <w:t>indicar</w:t>
      </w:r>
      <w:r>
        <w:rPr>
          <w:spacing w:val="-3"/>
        </w:rPr>
        <w:t xml:space="preserve"> </w:t>
      </w:r>
      <w:r>
        <w:t>que</w:t>
      </w:r>
      <w:r>
        <w:rPr>
          <w:spacing w:val="-4"/>
        </w:rPr>
        <w:t xml:space="preserve"> </w:t>
      </w:r>
      <w:r>
        <w:t>no</w:t>
      </w:r>
      <w:r>
        <w:rPr>
          <w:spacing w:val="-5"/>
        </w:rPr>
        <w:t xml:space="preserve"> </w:t>
      </w:r>
      <w:r>
        <w:t>se</w:t>
      </w:r>
      <w:r>
        <w:rPr>
          <w:spacing w:val="-5"/>
        </w:rPr>
        <w:t xml:space="preserve"> </w:t>
      </w:r>
      <w:r>
        <w:t>encuentran</w:t>
      </w:r>
      <w:r>
        <w:rPr>
          <w:spacing w:val="-2"/>
        </w:rPr>
        <w:t xml:space="preserve"> </w:t>
      </w:r>
      <w:r>
        <w:t>en</w:t>
      </w:r>
      <w:r>
        <w:rPr>
          <w:spacing w:val="-5"/>
        </w:rPr>
        <w:t xml:space="preserve"> </w:t>
      </w:r>
      <w:r>
        <w:t>la</w:t>
      </w:r>
      <w:r>
        <w:rPr>
          <w:spacing w:val="-5"/>
        </w:rPr>
        <w:t xml:space="preserve"> </w:t>
      </w:r>
      <w:r>
        <w:t>misma situación los proveedores que ofrezcan un precio con IVA y los proveedores que</w:t>
      </w:r>
      <w:r>
        <w:rPr>
          <w:spacing w:val="-5"/>
        </w:rPr>
        <w:t xml:space="preserve"> </w:t>
      </w:r>
      <w:r>
        <w:t>no</w:t>
      </w:r>
      <w:r>
        <w:rPr>
          <w:spacing w:val="-6"/>
        </w:rPr>
        <w:t xml:space="preserve"> </w:t>
      </w:r>
      <w:r>
        <w:t>ofrezcan</w:t>
      </w:r>
      <w:r>
        <w:rPr>
          <w:spacing w:val="-5"/>
        </w:rPr>
        <w:t xml:space="preserve"> </w:t>
      </w:r>
      <w:r>
        <w:t>a</w:t>
      </w:r>
      <w:r>
        <w:rPr>
          <w:spacing w:val="-6"/>
        </w:rPr>
        <w:t xml:space="preserve"> </w:t>
      </w:r>
      <w:r>
        <w:t>la</w:t>
      </w:r>
      <w:r>
        <w:rPr>
          <w:spacing w:val="-6"/>
        </w:rPr>
        <w:t xml:space="preserve"> </w:t>
      </w:r>
      <w:r>
        <w:t>entidad</w:t>
      </w:r>
      <w:r>
        <w:rPr>
          <w:spacing w:val="-4"/>
        </w:rPr>
        <w:t xml:space="preserve"> </w:t>
      </w:r>
      <w:r>
        <w:t>ese</w:t>
      </w:r>
      <w:r>
        <w:rPr>
          <w:spacing w:val="-5"/>
        </w:rPr>
        <w:t xml:space="preserve"> </w:t>
      </w:r>
      <w:r>
        <w:t>precio</w:t>
      </w:r>
      <w:r>
        <w:rPr>
          <w:spacing w:val="-4"/>
        </w:rPr>
        <w:t xml:space="preserve"> </w:t>
      </w:r>
      <w:r>
        <w:t>sin</w:t>
      </w:r>
      <w:r>
        <w:rPr>
          <w:spacing w:val="-5"/>
        </w:rPr>
        <w:t xml:space="preserve"> </w:t>
      </w:r>
      <w:r>
        <w:t>el</w:t>
      </w:r>
      <w:r>
        <w:rPr>
          <w:spacing w:val="-6"/>
        </w:rPr>
        <w:t xml:space="preserve"> </w:t>
      </w:r>
      <w:r>
        <w:t>impuesto,</w:t>
      </w:r>
      <w:r>
        <w:rPr>
          <w:spacing w:val="-3"/>
        </w:rPr>
        <w:t xml:space="preserve"> </w:t>
      </w:r>
      <w:r>
        <w:t>porque</w:t>
      </w:r>
      <w:r>
        <w:rPr>
          <w:spacing w:val="-5"/>
        </w:rPr>
        <w:t xml:space="preserve"> </w:t>
      </w:r>
      <w:r>
        <w:t>no</w:t>
      </w:r>
      <w:r>
        <w:rPr>
          <w:spacing w:val="-6"/>
        </w:rPr>
        <w:t xml:space="preserve"> </w:t>
      </w:r>
      <w:r>
        <w:t>tienen</w:t>
      </w:r>
      <w:r>
        <w:rPr>
          <w:spacing w:val="-4"/>
        </w:rPr>
        <w:t xml:space="preserve"> </w:t>
      </w:r>
      <w:r>
        <w:t>que pagarlo. Frente al criterio de comparación, en este caso, el precio, los oferentes estarían en situaciones diferentes, y no por un criterio que hubiere adoptado la entidad, sino por un aspecto que le es propio a cada oferente, como es su régimen tributario.</w:t>
      </w:r>
    </w:p>
    <w:p w:rsidR="00B44C98" w:rsidRDefault="008E3153" w14:paraId="5AA87E8D" w14:textId="77777777">
      <w:pPr>
        <w:pStyle w:val="Textoindependiente"/>
        <w:spacing w:before="120" w:line="276" w:lineRule="auto"/>
        <w:ind w:left="369" w:right="1098" w:firstLine="709"/>
        <w:jc w:val="both"/>
      </w:pPr>
      <w:r>
        <w:t>Teniendo en cuenta lo previamente indicado, los impuestos son parte integral</w:t>
      </w:r>
      <w:r>
        <w:rPr>
          <w:spacing w:val="-9"/>
        </w:rPr>
        <w:t xml:space="preserve"> </w:t>
      </w:r>
      <w:r>
        <w:t>del</w:t>
      </w:r>
      <w:r>
        <w:rPr>
          <w:spacing w:val="-11"/>
        </w:rPr>
        <w:t xml:space="preserve"> </w:t>
      </w:r>
      <w:r>
        <w:t>precio,</w:t>
      </w:r>
      <w:r>
        <w:rPr>
          <w:spacing w:val="-11"/>
        </w:rPr>
        <w:t xml:space="preserve"> </w:t>
      </w:r>
      <w:r>
        <w:t>no</w:t>
      </w:r>
      <w:r>
        <w:rPr>
          <w:spacing w:val="-11"/>
        </w:rPr>
        <w:t xml:space="preserve"> </w:t>
      </w:r>
      <w:r>
        <w:t>es</w:t>
      </w:r>
      <w:r>
        <w:rPr>
          <w:spacing w:val="-11"/>
        </w:rPr>
        <w:t xml:space="preserve"> </w:t>
      </w:r>
      <w:r>
        <w:t>posible</w:t>
      </w:r>
      <w:r>
        <w:rPr>
          <w:spacing w:val="-10"/>
        </w:rPr>
        <w:t xml:space="preserve"> </w:t>
      </w:r>
      <w:r>
        <w:t>desagregarlo</w:t>
      </w:r>
      <w:r>
        <w:rPr>
          <w:spacing w:val="-7"/>
        </w:rPr>
        <w:t xml:space="preserve"> </w:t>
      </w:r>
      <w:r>
        <w:t>de</w:t>
      </w:r>
      <w:r>
        <w:rPr>
          <w:spacing w:val="-11"/>
        </w:rPr>
        <w:t xml:space="preserve"> </w:t>
      </w:r>
      <w:r>
        <w:t>la</w:t>
      </w:r>
      <w:r>
        <w:rPr>
          <w:spacing w:val="-11"/>
        </w:rPr>
        <w:t xml:space="preserve"> </w:t>
      </w:r>
      <w:r>
        <w:t>oferta</w:t>
      </w:r>
      <w:r>
        <w:rPr>
          <w:spacing w:val="-10"/>
        </w:rPr>
        <w:t xml:space="preserve"> </w:t>
      </w:r>
      <w:r>
        <w:t>económica.</w:t>
      </w:r>
      <w:r>
        <w:rPr>
          <w:spacing w:val="-8"/>
        </w:rPr>
        <w:t xml:space="preserve"> </w:t>
      </w:r>
      <w:r>
        <w:t>En</w:t>
      </w:r>
      <w:r>
        <w:rPr>
          <w:spacing w:val="-11"/>
        </w:rPr>
        <w:t xml:space="preserve"> </w:t>
      </w:r>
      <w:r>
        <w:t>este sentido,</w:t>
      </w:r>
      <w:r>
        <w:rPr>
          <w:spacing w:val="-2"/>
        </w:rPr>
        <w:t xml:space="preserve"> </w:t>
      </w:r>
      <w:r>
        <w:t>la</w:t>
      </w:r>
      <w:r>
        <w:rPr>
          <w:spacing w:val="-5"/>
        </w:rPr>
        <w:t xml:space="preserve"> </w:t>
      </w:r>
      <w:r>
        <w:t>entidad</w:t>
      </w:r>
      <w:r>
        <w:rPr>
          <w:spacing w:val="-3"/>
        </w:rPr>
        <w:t xml:space="preserve"> </w:t>
      </w:r>
      <w:r>
        <w:t>pagará</w:t>
      </w:r>
      <w:r>
        <w:rPr>
          <w:spacing w:val="-3"/>
        </w:rPr>
        <w:t xml:space="preserve"> </w:t>
      </w:r>
      <w:r>
        <w:t>al</w:t>
      </w:r>
      <w:r>
        <w:rPr>
          <w:spacing w:val="-4"/>
        </w:rPr>
        <w:t xml:space="preserve"> </w:t>
      </w:r>
      <w:r>
        <w:t>contratista</w:t>
      </w:r>
      <w:r>
        <w:rPr>
          <w:spacing w:val="-2"/>
        </w:rPr>
        <w:t xml:space="preserve"> </w:t>
      </w:r>
      <w:r>
        <w:t>el</w:t>
      </w:r>
      <w:r>
        <w:rPr>
          <w:spacing w:val="-4"/>
        </w:rPr>
        <w:t xml:space="preserve"> </w:t>
      </w:r>
      <w:r>
        <w:t>valor</w:t>
      </w:r>
      <w:r>
        <w:rPr>
          <w:spacing w:val="-3"/>
        </w:rPr>
        <w:t xml:space="preserve"> </w:t>
      </w:r>
      <w:r>
        <w:t>ofertado,</w:t>
      </w:r>
      <w:r>
        <w:rPr>
          <w:spacing w:val="-2"/>
        </w:rPr>
        <w:t xml:space="preserve"> </w:t>
      </w:r>
      <w:r>
        <w:t>teniendo</w:t>
      </w:r>
      <w:r>
        <w:rPr>
          <w:spacing w:val="-2"/>
        </w:rPr>
        <w:t xml:space="preserve"> </w:t>
      </w:r>
      <w:r>
        <w:t>en</w:t>
      </w:r>
      <w:r>
        <w:rPr>
          <w:spacing w:val="-4"/>
        </w:rPr>
        <w:t xml:space="preserve"> </w:t>
      </w:r>
      <w:r>
        <w:t xml:space="preserve">cuenta los costos directos e indirectos que haya desglosado en su oferta económica en aplicación de los principios de selección objetiva y de </w:t>
      </w:r>
      <w:proofErr w:type="gramStart"/>
      <w:r>
        <w:t>igualdad</w:t>
      </w:r>
      <w:r>
        <w:rPr>
          <w:spacing w:val="-54"/>
        </w:rPr>
        <w:t xml:space="preserve"> </w:t>
      </w:r>
      <w:r>
        <w:t>.</w:t>
      </w:r>
      <w:proofErr w:type="gramEnd"/>
    </w:p>
    <w:p w:rsidR="00B44C98" w:rsidRDefault="008E3153" w14:paraId="0D0BDEE3" w14:textId="77777777">
      <w:pPr>
        <w:pStyle w:val="Textoindependiente"/>
        <w:spacing w:before="120" w:line="276" w:lineRule="auto"/>
        <w:ind w:left="369" w:right="1097" w:firstLine="709"/>
        <w:jc w:val="both"/>
      </w:pPr>
      <w:r>
        <w:t>La</w:t>
      </w:r>
      <w:r>
        <w:rPr>
          <w:spacing w:val="-2"/>
        </w:rPr>
        <w:t xml:space="preserve"> </w:t>
      </w:r>
      <w:r>
        <w:t>entidad contratante deberá</w:t>
      </w:r>
      <w:r>
        <w:rPr>
          <w:spacing w:val="-2"/>
        </w:rPr>
        <w:t xml:space="preserve"> </w:t>
      </w:r>
      <w:r>
        <w:t>evaluar y</w:t>
      </w:r>
      <w:r>
        <w:rPr>
          <w:spacing w:val="-2"/>
        </w:rPr>
        <w:t xml:space="preserve"> </w:t>
      </w:r>
      <w:r>
        <w:t>comparar las</w:t>
      </w:r>
      <w:r>
        <w:rPr>
          <w:spacing w:val="-1"/>
        </w:rPr>
        <w:t xml:space="preserve"> </w:t>
      </w:r>
      <w:r>
        <w:t>ofertas con</w:t>
      </w:r>
      <w:r>
        <w:rPr>
          <w:spacing w:val="-1"/>
        </w:rPr>
        <w:t xml:space="preserve"> </w:t>
      </w:r>
      <w:r>
        <w:t>base en el precio final o real que ofrezca cada proponente y el error que se tenga sobre la oferta no podrá subsanarse porque sería mejorarla. Además, se afectaría</w:t>
      </w:r>
      <w:r>
        <w:rPr>
          <w:spacing w:val="-20"/>
        </w:rPr>
        <w:t xml:space="preserve"> </w:t>
      </w:r>
      <w:r>
        <w:t>la</w:t>
      </w:r>
      <w:r>
        <w:rPr>
          <w:spacing w:val="-19"/>
        </w:rPr>
        <w:t xml:space="preserve"> </w:t>
      </w:r>
      <w:r>
        <w:t>comparación</w:t>
      </w:r>
      <w:r>
        <w:rPr>
          <w:spacing w:val="-19"/>
        </w:rPr>
        <w:t xml:space="preserve"> </w:t>
      </w:r>
      <w:r>
        <w:t>y</w:t>
      </w:r>
      <w:r>
        <w:rPr>
          <w:spacing w:val="-20"/>
        </w:rPr>
        <w:t xml:space="preserve"> </w:t>
      </w:r>
      <w:r>
        <w:t>la</w:t>
      </w:r>
      <w:r>
        <w:rPr>
          <w:spacing w:val="-19"/>
        </w:rPr>
        <w:t xml:space="preserve"> </w:t>
      </w:r>
      <w:r>
        <w:t>escogencia</w:t>
      </w:r>
      <w:r>
        <w:rPr>
          <w:spacing w:val="-20"/>
        </w:rPr>
        <w:t xml:space="preserve"> </w:t>
      </w:r>
      <w:r>
        <w:t>de</w:t>
      </w:r>
      <w:r>
        <w:rPr>
          <w:spacing w:val="-19"/>
        </w:rPr>
        <w:t xml:space="preserve"> </w:t>
      </w:r>
      <w:r>
        <w:t>la</w:t>
      </w:r>
      <w:r>
        <w:rPr>
          <w:spacing w:val="-19"/>
        </w:rPr>
        <w:t xml:space="preserve"> </w:t>
      </w:r>
      <w:r>
        <w:t>oferta</w:t>
      </w:r>
      <w:r>
        <w:rPr>
          <w:spacing w:val="-20"/>
        </w:rPr>
        <w:t xml:space="preserve"> </w:t>
      </w:r>
      <w:r>
        <w:t>más</w:t>
      </w:r>
      <w:r>
        <w:rPr>
          <w:spacing w:val="-19"/>
        </w:rPr>
        <w:t xml:space="preserve"> </w:t>
      </w:r>
      <w:r>
        <w:t>favorable</w:t>
      </w:r>
      <w:r>
        <w:rPr>
          <w:spacing w:val="-19"/>
        </w:rPr>
        <w:t xml:space="preserve"> </w:t>
      </w:r>
      <w:r>
        <w:t>o</w:t>
      </w:r>
      <w:r>
        <w:rPr>
          <w:spacing w:val="-20"/>
        </w:rPr>
        <w:t xml:space="preserve"> </w:t>
      </w:r>
      <w:r>
        <w:t>ventajosa para el Estado.</w:t>
      </w:r>
    </w:p>
    <w:p w:rsidR="00B44C98" w:rsidRDefault="008E3153" w14:paraId="1B726104" w14:textId="77777777">
      <w:pPr>
        <w:pStyle w:val="Textoindependiente"/>
        <w:spacing w:before="120" w:line="276" w:lineRule="auto"/>
        <w:ind w:left="369" w:right="1097" w:firstLine="709"/>
        <w:jc w:val="both"/>
      </w:pPr>
      <w:r>
        <w:t>En conclusión, el precio es un factor que asigna puntaje en la mayoría de los procesos de contratación; de tal manera que ante una errónea estructuración del IVA en una propuesta económica este no podría ser subsanado.</w:t>
      </w:r>
      <w:r>
        <w:rPr>
          <w:spacing w:val="-3"/>
        </w:rPr>
        <w:t xml:space="preserve"> </w:t>
      </w:r>
      <w:r>
        <w:t>Excepto</w:t>
      </w:r>
      <w:r>
        <w:rPr>
          <w:spacing w:val="-4"/>
        </w:rPr>
        <w:t xml:space="preserve"> </w:t>
      </w:r>
      <w:r>
        <w:t>cuando</w:t>
      </w:r>
      <w:r>
        <w:rPr>
          <w:spacing w:val="-4"/>
        </w:rPr>
        <w:t xml:space="preserve"> </w:t>
      </w:r>
      <w:r>
        <w:t>1)</w:t>
      </w:r>
      <w:r>
        <w:rPr>
          <w:spacing w:val="-6"/>
        </w:rPr>
        <w:t xml:space="preserve"> </w:t>
      </w:r>
      <w:r>
        <w:t>el</w:t>
      </w:r>
      <w:r>
        <w:rPr>
          <w:spacing w:val="-6"/>
        </w:rPr>
        <w:t xml:space="preserve"> </w:t>
      </w:r>
      <w:r>
        <w:t>valor</w:t>
      </w:r>
      <w:r>
        <w:rPr>
          <w:spacing w:val="-5"/>
        </w:rPr>
        <w:t xml:space="preserve"> </w:t>
      </w:r>
      <w:r>
        <w:t>total</w:t>
      </w:r>
      <w:r>
        <w:rPr>
          <w:spacing w:val="-5"/>
        </w:rPr>
        <w:t xml:space="preserve"> </w:t>
      </w:r>
      <w:r>
        <w:t>del</w:t>
      </w:r>
      <w:r>
        <w:rPr>
          <w:spacing w:val="-6"/>
        </w:rPr>
        <w:t xml:space="preserve"> </w:t>
      </w:r>
      <w:r>
        <w:t>precio</w:t>
      </w:r>
      <w:r>
        <w:rPr>
          <w:spacing w:val="-4"/>
        </w:rPr>
        <w:t xml:space="preserve"> </w:t>
      </w:r>
      <w:r>
        <w:t>de</w:t>
      </w:r>
      <w:r>
        <w:rPr>
          <w:spacing w:val="-6"/>
        </w:rPr>
        <w:t xml:space="preserve"> </w:t>
      </w:r>
      <w:r>
        <w:t>la</w:t>
      </w:r>
      <w:r>
        <w:rPr>
          <w:spacing w:val="-6"/>
        </w:rPr>
        <w:t xml:space="preserve"> </w:t>
      </w:r>
      <w:r>
        <w:t>oferta</w:t>
      </w:r>
      <w:r>
        <w:rPr>
          <w:spacing w:val="-5"/>
        </w:rPr>
        <w:t xml:space="preserve"> </w:t>
      </w:r>
      <w:r>
        <w:t>económica no</w:t>
      </w:r>
      <w:r>
        <w:rPr>
          <w:spacing w:val="7"/>
        </w:rPr>
        <w:t xml:space="preserve"> </w:t>
      </w:r>
      <w:r>
        <w:t>surta</w:t>
      </w:r>
      <w:r>
        <w:rPr>
          <w:spacing w:val="8"/>
        </w:rPr>
        <w:t xml:space="preserve"> </w:t>
      </w:r>
      <w:r>
        <w:t>modificación,</w:t>
      </w:r>
      <w:r>
        <w:rPr>
          <w:spacing w:val="10"/>
        </w:rPr>
        <w:t xml:space="preserve"> </w:t>
      </w:r>
      <w:r>
        <w:t>en</w:t>
      </w:r>
      <w:r>
        <w:rPr>
          <w:spacing w:val="7"/>
        </w:rPr>
        <w:t xml:space="preserve"> </w:t>
      </w:r>
      <w:r>
        <w:t>este</w:t>
      </w:r>
      <w:r>
        <w:rPr>
          <w:spacing w:val="8"/>
        </w:rPr>
        <w:t xml:space="preserve"> </w:t>
      </w:r>
      <w:r>
        <w:t>caso</w:t>
      </w:r>
      <w:r>
        <w:rPr>
          <w:spacing w:val="8"/>
        </w:rPr>
        <w:t xml:space="preserve"> </w:t>
      </w:r>
      <w:r>
        <w:t>el</w:t>
      </w:r>
      <w:r>
        <w:rPr>
          <w:spacing w:val="7"/>
        </w:rPr>
        <w:t xml:space="preserve"> </w:t>
      </w:r>
      <w:r>
        <w:t>puntaje</w:t>
      </w:r>
      <w:r>
        <w:rPr>
          <w:spacing w:val="8"/>
        </w:rPr>
        <w:t xml:space="preserve"> </w:t>
      </w:r>
      <w:r>
        <w:t>no</w:t>
      </w:r>
      <w:r>
        <w:rPr>
          <w:spacing w:val="7"/>
        </w:rPr>
        <w:t xml:space="preserve"> </w:t>
      </w:r>
      <w:r>
        <w:t>tendría</w:t>
      </w:r>
      <w:r>
        <w:rPr>
          <w:spacing w:val="8"/>
        </w:rPr>
        <w:t xml:space="preserve"> </w:t>
      </w:r>
      <w:r>
        <w:t>modificación</w:t>
      </w:r>
      <w:r>
        <w:rPr>
          <w:spacing w:val="10"/>
        </w:rPr>
        <w:t xml:space="preserve"> </w:t>
      </w:r>
      <w:r>
        <w:t>y</w:t>
      </w:r>
      <w:r>
        <w:rPr>
          <w:spacing w:val="6"/>
        </w:rPr>
        <w:t xml:space="preserve"> </w:t>
      </w:r>
      <w:r>
        <w:rPr>
          <w:spacing w:val="-5"/>
        </w:rPr>
        <w:t>por</w:t>
      </w:r>
    </w:p>
    <w:p w:rsidR="00B44C98" w:rsidRDefault="008E3153" w14:paraId="0E0092EC" w14:textId="77777777">
      <w:pPr>
        <w:pStyle w:val="Textoindependiente"/>
        <w:spacing w:line="253" w:lineRule="exact"/>
        <w:ind w:left="260"/>
        <w:jc w:val="both"/>
      </w:pPr>
      <w:r>
        <w:rPr>
          <w:rFonts w:ascii="Times New Roman" w:hAnsi="Times New Roman"/>
          <w:strike/>
          <w:spacing w:val="40"/>
        </w:rPr>
        <w:t xml:space="preserve"> </w:t>
      </w:r>
      <w:r>
        <w:rPr>
          <w:strike/>
        </w:rPr>
        <w:t>consiguiente</w:t>
      </w:r>
      <w:r>
        <w:rPr>
          <w:strike/>
          <w:spacing w:val="-11"/>
        </w:rPr>
        <w:t xml:space="preserve"> </w:t>
      </w:r>
      <w:r>
        <w:rPr>
          <w:strike/>
        </w:rPr>
        <w:t>puede</w:t>
      </w:r>
      <w:r>
        <w:rPr>
          <w:strike/>
          <w:spacing w:val="-15"/>
        </w:rPr>
        <w:t xml:space="preserve"> </w:t>
      </w:r>
      <w:r>
        <w:rPr>
          <w:strike/>
        </w:rPr>
        <w:t>ser</w:t>
      </w:r>
      <w:r>
        <w:rPr>
          <w:strike/>
          <w:spacing w:val="-14"/>
        </w:rPr>
        <w:t xml:space="preserve"> </w:t>
      </w:r>
      <w:r>
        <w:rPr>
          <w:strike/>
        </w:rPr>
        <w:t>s</w:t>
      </w:r>
      <w:r>
        <w:t>ubsanado</w:t>
      </w:r>
      <w:r>
        <w:rPr>
          <w:spacing w:val="-12"/>
        </w:rPr>
        <w:t xml:space="preserve"> </w:t>
      </w:r>
      <w:r>
        <w:t>según</w:t>
      </w:r>
      <w:r>
        <w:rPr>
          <w:spacing w:val="-13"/>
        </w:rPr>
        <w:t xml:space="preserve"> </w:t>
      </w:r>
      <w:r>
        <w:t>la</w:t>
      </w:r>
      <w:r>
        <w:rPr>
          <w:spacing w:val="-16"/>
        </w:rPr>
        <w:t xml:space="preserve"> </w:t>
      </w:r>
      <w:r>
        <w:t>regla</w:t>
      </w:r>
      <w:r>
        <w:rPr>
          <w:spacing w:val="-14"/>
        </w:rPr>
        <w:t xml:space="preserve"> </w:t>
      </w:r>
      <w:r>
        <w:t>descrita</w:t>
      </w:r>
      <w:r>
        <w:rPr>
          <w:vertAlign w:val="superscript"/>
        </w:rPr>
        <w:t>3</w:t>
      </w:r>
      <w:r>
        <w:t>.</w:t>
      </w:r>
      <w:r>
        <w:rPr>
          <w:spacing w:val="-15"/>
        </w:rPr>
        <w:t xml:space="preserve"> </w:t>
      </w:r>
      <w:r>
        <w:t>2)</w:t>
      </w:r>
      <w:r>
        <w:rPr>
          <w:spacing w:val="-15"/>
        </w:rPr>
        <w:t xml:space="preserve"> </w:t>
      </w:r>
      <w:r>
        <w:t>En</w:t>
      </w:r>
      <w:r>
        <w:rPr>
          <w:spacing w:val="-15"/>
        </w:rPr>
        <w:t xml:space="preserve"> </w:t>
      </w:r>
      <w:r>
        <w:t>los</w:t>
      </w:r>
      <w:r>
        <w:rPr>
          <w:spacing w:val="-14"/>
        </w:rPr>
        <w:t xml:space="preserve"> </w:t>
      </w:r>
      <w:r>
        <w:rPr>
          <w:spacing w:val="-2"/>
        </w:rPr>
        <w:t>procesos</w:t>
      </w:r>
    </w:p>
    <w:p w:rsidR="00B44C98" w:rsidRDefault="008E3153" w14:paraId="4711319D" w14:textId="77777777">
      <w:pPr>
        <w:spacing w:line="204" w:lineRule="exact"/>
        <w:ind w:left="260"/>
        <w:jc w:val="both"/>
        <w:rPr>
          <w:rFonts w:ascii="Arial MT" w:hAnsi="Arial MT"/>
          <w:sz w:val="18"/>
        </w:rPr>
      </w:pPr>
      <w:r>
        <w:rPr>
          <w:sz w:val="18"/>
          <w:vertAlign w:val="superscript"/>
        </w:rPr>
        <w:t>2</w:t>
      </w:r>
      <w:r>
        <w:rPr>
          <w:spacing w:val="-15"/>
          <w:sz w:val="18"/>
        </w:rPr>
        <w:t xml:space="preserve"> </w:t>
      </w:r>
      <w:proofErr w:type="gramStart"/>
      <w:r>
        <w:rPr>
          <w:rFonts w:ascii="Arial MT" w:hAnsi="Arial MT"/>
          <w:sz w:val="18"/>
        </w:rPr>
        <w:t>Concepto</w:t>
      </w:r>
      <w:proofErr w:type="gramEnd"/>
      <w:r>
        <w:rPr>
          <w:rFonts w:ascii="Arial MT" w:hAnsi="Arial MT"/>
          <w:spacing w:val="-6"/>
          <w:sz w:val="18"/>
        </w:rPr>
        <w:t xml:space="preserve"> </w:t>
      </w:r>
      <w:r>
        <w:rPr>
          <w:rFonts w:ascii="Arial MT" w:hAnsi="Arial MT"/>
          <w:sz w:val="18"/>
        </w:rPr>
        <w:t>C</w:t>
      </w:r>
      <w:r>
        <w:rPr>
          <w:rFonts w:ascii="Arial MT" w:hAnsi="Arial MT"/>
          <w:spacing w:val="-7"/>
          <w:sz w:val="18"/>
        </w:rPr>
        <w:t xml:space="preserve"> </w:t>
      </w:r>
      <w:r>
        <w:rPr>
          <w:rFonts w:ascii="Arial MT" w:hAnsi="Arial MT"/>
          <w:sz w:val="18"/>
        </w:rPr>
        <w:t>–</w:t>
      </w:r>
      <w:r>
        <w:rPr>
          <w:rFonts w:ascii="Arial MT" w:hAnsi="Arial MT"/>
          <w:spacing w:val="-8"/>
          <w:sz w:val="18"/>
        </w:rPr>
        <w:t xml:space="preserve"> </w:t>
      </w:r>
      <w:r>
        <w:rPr>
          <w:rFonts w:ascii="Arial MT" w:hAnsi="Arial MT"/>
          <w:sz w:val="18"/>
        </w:rPr>
        <w:t>059</w:t>
      </w:r>
      <w:r>
        <w:rPr>
          <w:rFonts w:ascii="Arial MT" w:hAnsi="Arial MT"/>
          <w:spacing w:val="-7"/>
          <w:sz w:val="18"/>
        </w:rPr>
        <w:t xml:space="preserve"> </w:t>
      </w:r>
      <w:r>
        <w:rPr>
          <w:rFonts w:ascii="Arial MT" w:hAnsi="Arial MT"/>
          <w:sz w:val="18"/>
        </w:rPr>
        <w:t>de</w:t>
      </w:r>
      <w:r>
        <w:rPr>
          <w:rFonts w:ascii="Arial MT" w:hAnsi="Arial MT"/>
          <w:spacing w:val="-8"/>
          <w:sz w:val="18"/>
        </w:rPr>
        <w:t xml:space="preserve"> </w:t>
      </w:r>
      <w:r>
        <w:rPr>
          <w:rFonts w:ascii="Arial MT" w:hAnsi="Arial MT"/>
          <w:sz w:val="18"/>
        </w:rPr>
        <w:t>2021</w:t>
      </w:r>
      <w:r>
        <w:rPr>
          <w:rFonts w:ascii="Arial MT" w:hAnsi="Arial MT"/>
          <w:spacing w:val="-8"/>
          <w:sz w:val="18"/>
        </w:rPr>
        <w:t xml:space="preserve"> </w:t>
      </w:r>
      <w:r>
        <w:rPr>
          <w:rFonts w:ascii="Arial MT" w:hAnsi="Arial MT"/>
          <w:sz w:val="18"/>
        </w:rPr>
        <w:t>expedido</w:t>
      </w:r>
      <w:r>
        <w:rPr>
          <w:rFonts w:ascii="Arial MT" w:hAnsi="Arial MT"/>
          <w:spacing w:val="-8"/>
          <w:sz w:val="18"/>
        </w:rPr>
        <w:t xml:space="preserve"> </w:t>
      </w:r>
      <w:r>
        <w:rPr>
          <w:rFonts w:ascii="Arial MT" w:hAnsi="Arial MT"/>
          <w:sz w:val="18"/>
        </w:rPr>
        <w:t>por</w:t>
      </w:r>
      <w:r>
        <w:rPr>
          <w:rFonts w:ascii="Arial MT" w:hAnsi="Arial MT"/>
          <w:spacing w:val="-7"/>
          <w:sz w:val="18"/>
        </w:rPr>
        <w:t xml:space="preserve"> </w:t>
      </w:r>
      <w:r>
        <w:rPr>
          <w:rFonts w:ascii="Arial MT" w:hAnsi="Arial MT"/>
          <w:sz w:val="18"/>
        </w:rPr>
        <w:t>la</w:t>
      </w:r>
      <w:r>
        <w:rPr>
          <w:rFonts w:ascii="Arial MT" w:hAnsi="Arial MT"/>
          <w:spacing w:val="-8"/>
          <w:sz w:val="18"/>
        </w:rPr>
        <w:t xml:space="preserve"> </w:t>
      </w:r>
      <w:r>
        <w:rPr>
          <w:rFonts w:ascii="Arial MT" w:hAnsi="Arial MT"/>
          <w:sz w:val="18"/>
        </w:rPr>
        <w:t>ANCP-</w:t>
      </w:r>
      <w:r>
        <w:rPr>
          <w:rFonts w:ascii="Arial MT" w:hAnsi="Arial MT"/>
          <w:spacing w:val="-5"/>
          <w:sz w:val="18"/>
        </w:rPr>
        <w:t>CCE</w:t>
      </w:r>
    </w:p>
    <w:p w:rsidR="00B44C98" w:rsidRDefault="008E3153" w14:paraId="79A9319E" w14:textId="77777777">
      <w:pPr>
        <w:ind w:left="260" w:right="979"/>
        <w:jc w:val="both"/>
        <w:rPr>
          <w:rFonts w:ascii="Arial MT" w:hAnsi="Arial MT"/>
          <w:sz w:val="18"/>
        </w:rPr>
      </w:pPr>
      <w:r>
        <w:rPr>
          <w:rFonts w:ascii="Arial MT" w:hAnsi="Arial MT"/>
          <w:sz w:val="18"/>
          <w:vertAlign w:val="superscript"/>
        </w:rPr>
        <w:t>3</w:t>
      </w:r>
      <w:r>
        <w:rPr>
          <w:rFonts w:ascii="Arial MT" w:hAnsi="Arial MT"/>
          <w:spacing w:val="-13"/>
          <w:sz w:val="18"/>
        </w:rPr>
        <w:t xml:space="preserve"> </w:t>
      </w:r>
      <w:proofErr w:type="gramStart"/>
      <w:r>
        <w:rPr>
          <w:rFonts w:ascii="Arial MT" w:hAnsi="Arial MT"/>
          <w:sz w:val="18"/>
        </w:rPr>
        <w:t>Parágrafo</w:t>
      </w:r>
      <w:proofErr w:type="gramEnd"/>
      <w:r>
        <w:rPr>
          <w:rFonts w:ascii="Arial MT" w:hAnsi="Arial MT"/>
          <w:spacing w:val="-12"/>
          <w:sz w:val="18"/>
        </w:rPr>
        <w:t xml:space="preserve"> </w:t>
      </w:r>
      <w:r>
        <w:rPr>
          <w:rFonts w:ascii="Arial MT" w:hAnsi="Arial MT"/>
          <w:sz w:val="18"/>
        </w:rPr>
        <w:t>1</w:t>
      </w:r>
      <w:r>
        <w:rPr>
          <w:rFonts w:ascii="Arial MT" w:hAnsi="Arial MT"/>
          <w:spacing w:val="-13"/>
          <w:sz w:val="18"/>
        </w:rPr>
        <w:t xml:space="preserve"> </w:t>
      </w:r>
      <w:r>
        <w:rPr>
          <w:rFonts w:ascii="Arial MT" w:hAnsi="Arial MT"/>
          <w:sz w:val="18"/>
        </w:rPr>
        <w:t>del</w:t>
      </w:r>
      <w:r>
        <w:rPr>
          <w:rFonts w:ascii="Arial MT" w:hAnsi="Arial MT"/>
          <w:spacing w:val="-12"/>
          <w:sz w:val="18"/>
        </w:rPr>
        <w:t xml:space="preserve"> </w:t>
      </w:r>
      <w:r>
        <w:rPr>
          <w:rFonts w:ascii="Arial MT" w:hAnsi="Arial MT"/>
          <w:sz w:val="18"/>
        </w:rPr>
        <w:t>artículo5</w:t>
      </w:r>
      <w:r>
        <w:rPr>
          <w:rFonts w:ascii="Arial MT" w:hAnsi="Arial MT"/>
          <w:spacing w:val="-12"/>
          <w:sz w:val="18"/>
        </w:rPr>
        <w:t xml:space="preserve"> </w:t>
      </w:r>
      <w:r>
        <w:rPr>
          <w:rFonts w:ascii="Arial MT" w:hAnsi="Arial MT"/>
          <w:sz w:val="18"/>
        </w:rPr>
        <w:t>de</w:t>
      </w:r>
      <w:r>
        <w:rPr>
          <w:rFonts w:ascii="Arial MT" w:hAnsi="Arial MT"/>
          <w:spacing w:val="-12"/>
          <w:sz w:val="18"/>
        </w:rPr>
        <w:t xml:space="preserve"> </w:t>
      </w:r>
      <w:r>
        <w:rPr>
          <w:rFonts w:ascii="Arial MT" w:hAnsi="Arial MT"/>
          <w:sz w:val="18"/>
        </w:rPr>
        <w:t>la</w:t>
      </w:r>
      <w:r>
        <w:rPr>
          <w:rFonts w:ascii="Arial MT" w:hAnsi="Arial MT"/>
          <w:spacing w:val="-13"/>
          <w:sz w:val="18"/>
        </w:rPr>
        <w:t xml:space="preserve"> </w:t>
      </w:r>
      <w:r>
        <w:rPr>
          <w:rFonts w:ascii="Arial MT" w:hAnsi="Arial MT"/>
          <w:sz w:val="18"/>
        </w:rPr>
        <w:t>Ley</w:t>
      </w:r>
      <w:r>
        <w:rPr>
          <w:rFonts w:ascii="Arial MT" w:hAnsi="Arial MT"/>
          <w:spacing w:val="-12"/>
          <w:sz w:val="18"/>
        </w:rPr>
        <w:t xml:space="preserve"> </w:t>
      </w:r>
      <w:r>
        <w:rPr>
          <w:rFonts w:ascii="Arial MT" w:hAnsi="Arial MT"/>
          <w:sz w:val="18"/>
        </w:rPr>
        <w:t>1150</w:t>
      </w:r>
      <w:r>
        <w:rPr>
          <w:rFonts w:ascii="Arial MT" w:hAnsi="Arial MT"/>
          <w:spacing w:val="-12"/>
          <w:sz w:val="18"/>
        </w:rPr>
        <w:t xml:space="preserve"> </w:t>
      </w:r>
      <w:r>
        <w:rPr>
          <w:rFonts w:ascii="Arial MT" w:hAnsi="Arial MT"/>
          <w:sz w:val="18"/>
        </w:rPr>
        <w:t>de</w:t>
      </w:r>
      <w:r>
        <w:rPr>
          <w:rFonts w:ascii="Arial MT" w:hAnsi="Arial MT"/>
          <w:spacing w:val="-13"/>
          <w:sz w:val="18"/>
        </w:rPr>
        <w:t xml:space="preserve"> </w:t>
      </w:r>
      <w:r>
        <w:rPr>
          <w:rFonts w:ascii="Arial MT" w:hAnsi="Arial MT"/>
          <w:sz w:val="18"/>
        </w:rPr>
        <w:t>2007</w:t>
      </w:r>
      <w:r>
        <w:rPr>
          <w:rFonts w:ascii="Arial MT" w:hAnsi="Arial MT"/>
          <w:spacing w:val="-12"/>
          <w:sz w:val="18"/>
        </w:rPr>
        <w:t xml:space="preserve"> </w:t>
      </w:r>
      <w:r>
        <w:rPr>
          <w:rFonts w:ascii="Arial MT" w:hAnsi="Arial MT"/>
          <w:sz w:val="18"/>
        </w:rPr>
        <w:t>“La</w:t>
      </w:r>
      <w:r>
        <w:rPr>
          <w:rFonts w:ascii="Arial MT" w:hAnsi="Arial MT"/>
          <w:spacing w:val="-12"/>
          <w:sz w:val="18"/>
        </w:rPr>
        <w:t xml:space="preserve"> </w:t>
      </w:r>
      <w:r>
        <w:rPr>
          <w:rFonts w:ascii="Arial MT" w:hAnsi="Arial MT"/>
          <w:sz w:val="18"/>
        </w:rPr>
        <w:t>ausencia</w:t>
      </w:r>
      <w:r>
        <w:rPr>
          <w:rFonts w:ascii="Arial MT" w:hAnsi="Arial MT"/>
          <w:spacing w:val="-12"/>
          <w:sz w:val="18"/>
        </w:rPr>
        <w:t xml:space="preserve"> </w:t>
      </w:r>
      <w:r>
        <w:rPr>
          <w:rFonts w:ascii="Arial MT" w:hAnsi="Arial MT"/>
          <w:sz w:val="18"/>
        </w:rPr>
        <w:t>de</w:t>
      </w:r>
      <w:r>
        <w:rPr>
          <w:rFonts w:ascii="Arial MT" w:hAnsi="Arial MT"/>
          <w:spacing w:val="-12"/>
          <w:sz w:val="18"/>
        </w:rPr>
        <w:t xml:space="preserve"> </w:t>
      </w:r>
      <w:r>
        <w:rPr>
          <w:rFonts w:ascii="Arial MT" w:hAnsi="Arial MT"/>
          <w:sz w:val="18"/>
        </w:rPr>
        <w:t>requisitos</w:t>
      </w:r>
      <w:r>
        <w:rPr>
          <w:rFonts w:ascii="Arial MT" w:hAnsi="Arial MT"/>
          <w:spacing w:val="-13"/>
          <w:sz w:val="18"/>
        </w:rPr>
        <w:t xml:space="preserve"> </w:t>
      </w:r>
      <w:r>
        <w:rPr>
          <w:rFonts w:ascii="Arial MT" w:hAnsi="Arial MT"/>
          <w:sz w:val="18"/>
        </w:rPr>
        <w:t>o</w:t>
      </w:r>
      <w:r>
        <w:rPr>
          <w:rFonts w:ascii="Arial MT" w:hAnsi="Arial MT"/>
          <w:spacing w:val="-12"/>
          <w:sz w:val="18"/>
        </w:rPr>
        <w:t xml:space="preserve"> </w:t>
      </w:r>
      <w:r>
        <w:rPr>
          <w:rFonts w:ascii="Arial MT" w:hAnsi="Arial MT"/>
          <w:sz w:val="18"/>
        </w:rPr>
        <w:t>la</w:t>
      </w:r>
      <w:r>
        <w:rPr>
          <w:rFonts w:ascii="Arial MT" w:hAnsi="Arial MT"/>
          <w:spacing w:val="-12"/>
          <w:sz w:val="18"/>
        </w:rPr>
        <w:t xml:space="preserve"> </w:t>
      </w:r>
      <w:r>
        <w:rPr>
          <w:rFonts w:ascii="Arial MT" w:hAnsi="Arial MT"/>
          <w:sz w:val="18"/>
        </w:rPr>
        <w:t>falta</w:t>
      </w:r>
      <w:r>
        <w:rPr>
          <w:rFonts w:ascii="Arial MT" w:hAnsi="Arial MT"/>
          <w:spacing w:val="-13"/>
          <w:sz w:val="18"/>
        </w:rPr>
        <w:t xml:space="preserve"> </w:t>
      </w:r>
      <w:r>
        <w:rPr>
          <w:rFonts w:ascii="Arial MT" w:hAnsi="Arial MT"/>
          <w:sz w:val="18"/>
        </w:rPr>
        <w:t>de</w:t>
      </w:r>
      <w:r>
        <w:rPr>
          <w:rFonts w:ascii="Arial MT" w:hAnsi="Arial MT"/>
          <w:spacing w:val="-12"/>
          <w:sz w:val="18"/>
        </w:rPr>
        <w:t xml:space="preserve"> </w:t>
      </w:r>
      <w:r>
        <w:rPr>
          <w:rFonts w:ascii="Arial MT" w:hAnsi="Arial MT"/>
          <w:sz w:val="18"/>
        </w:rPr>
        <w:t>documentos</w:t>
      </w:r>
      <w:r>
        <w:rPr>
          <w:rFonts w:ascii="Arial MT" w:hAnsi="Arial MT"/>
          <w:spacing w:val="-12"/>
          <w:sz w:val="18"/>
        </w:rPr>
        <w:t xml:space="preserve"> </w:t>
      </w:r>
      <w:r>
        <w:rPr>
          <w:rFonts w:ascii="Arial MT" w:hAnsi="Arial MT"/>
          <w:sz w:val="18"/>
        </w:rPr>
        <w:t>referentes a la futura contratación o al proponente, no necesarios para la comparación de las propuestas no servirán de título suficiente para el rechazo de los ofrecimientos hechos. En consecuencia, todos aquellos requisitos de la propuesta</w:t>
      </w:r>
      <w:r>
        <w:rPr>
          <w:rFonts w:ascii="Arial MT" w:hAnsi="Arial MT"/>
          <w:spacing w:val="-13"/>
          <w:sz w:val="18"/>
        </w:rPr>
        <w:t xml:space="preserve"> </w:t>
      </w:r>
      <w:r>
        <w:rPr>
          <w:rFonts w:ascii="Arial MT" w:hAnsi="Arial MT"/>
          <w:sz w:val="18"/>
        </w:rPr>
        <w:t>que</w:t>
      </w:r>
      <w:r>
        <w:rPr>
          <w:rFonts w:ascii="Arial MT" w:hAnsi="Arial MT"/>
          <w:spacing w:val="-12"/>
          <w:sz w:val="18"/>
        </w:rPr>
        <w:t xml:space="preserve"> </w:t>
      </w:r>
      <w:r>
        <w:rPr>
          <w:rFonts w:ascii="Arial MT" w:hAnsi="Arial MT"/>
          <w:sz w:val="18"/>
        </w:rPr>
        <w:t>no</w:t>
      </w:r>
      <w:r>
        <w:rPr>
          <w:rFonts w:ascii="Arial MT" w:hAnsi="Arial MT"/>
          <w:spacing w:val="-13"/>
          <w:sz w:val="18"/>
        </w:rPr>
        <w:t xml:space="preserve"> </w:t>
      </w:r>
      <w:r>
        <w:rPr>
          <w:rFonts w:ascii="Arial MT" w:hAnsi="Arial MT"/>
          <w:sz w:val="18"/>
        </w:rPr>
        <w:t>afecten</w:t>
      </w:r>
      <w:r>
        <w:rPr>
          <w:rFonts w:ascii="Arial MT" w:hAnsi="Arial MT"/>
          <w:spacing w:val="-12"/>
          <w:sz w:val="18"/>
        </w:rPr>
        <w:t xml:space="preserve"> </w:t>
      </w:r>
      <w:r>
        <w:rPr>
          <w:rFonts w:ascii="Arial MT" w:hAnsi="Arial MT"/>
          <w:sz w:val="18"/>
        </w:rPr>
        <w:t>la</w:t>
      </w:r>
      <w:r>
        <w:rPr>
          <w:rFonts w:ascii="Arial MT" w:hAnsi="Arial MT"/>
          <w:spacing w:val="-13"/>
          <w:sz w:val="18"/>
        </w:rPr>
        <w:t xml:space="preserve"> </w:t>
      </w:r>
      <w:r>
        <w:rPr>
          <w:rFonts w:ascii="Arial MT" w:hAnsi="Arial MT"/>
          <w:sz w:val="18"/>
        </w:rPr>
        <w:t>asignación</w:t>
      </w:r>
      <w:r>
        <w:rPr>
          <w:rFonts w:ascii="Arial MT" w:hAnsi="Arial MT"/>
          <w:spacing w:val="-13"/>
          <w:sz w:val="18"/>
        </w:rPr>
        <w:t xml:space="preserve"> </w:t>
      </w:r>
      <w:r>
        <w:rPr>
          <w:rFonts w:ascii="Arial MT" w:hAnsi="Arial MT"/>
          <w:sz w:val="18"/>
        </w:rPr>
        <w:t>de</w:t>
      </w:r>
      <w:r>
        <w:rPr>
          <w:rFonts w:ascii="Arial MT" w:hAnsi="Arial MT"/>
          <w:spacing w:val="-12"/>
          <w:sz w:val="18"/>
        </w:rPr>
        <w:t xml:space="preserve"> </w:t>
      </w:r>
      <w:proofErr w:type="gramStart"/>
      <w:r>
        <w:rPr>
          <w:rFonts w:ascii="Arial MT" w:hAnsi="Arial MT"/>
          <w:sz w:val="18"/>
        </w:rPr>
        <w:t>puntaje,</w:t>
      </w:r>
      <w:proofErr w:type="gramEnd"/>
      <w:r>
        <w:rPr>
          <w:rFonts w:ascii="Arial MT" w:hAnsi="Arial MT"/>
          <w:spacing w:val="-13"/>
          <w:sz w:val="18"/>
        </w:rPr>
        <w:t xml:space="preserve"> </w:t>
      </w:r>
      <w:r>
        <w:rPr>
          <w:rFonts w:ascii="Arial MT" w:hAnsi="Arial MT"/>
          <w:sz w:val="18"/>
        </w:rPr>
        <w:t>deberán</w:t>
      </w:r>
      <w:r>
        <w:rPr>
          <w:rFonts w:ascii="Arial MT" w:hAnsi="Arial MT"/>
          <w:spacing w:val="-12"/>
          <w:sz w:val="18"/>
        </w:rPr>
        <w:t xml:space="preserve"> </w:t>
      </w:r>
      <w:r>
        <w:rPr>
          <w:rFonts w:ascii="Arial MT" w:hAnsi="Arial MT"/>
          <w:sz w:val="18"/>
        </w:rPr>
        <w:t>ser</w:t>
      </w:r>
      <w:r>
        <w:rPr>
          <w:rFonts w:ascii="Arial MT" w:hAnsi="Arial MT"/>
          <w:spacing w:val="-13"/>
          <w:sz w:val="18"/>
        </w:rPr>
        <w:t xml:space="preserve"> </w:t>
      </w:r>
      <w:r>
        <w:rPr>
          <w:rFonts w:ascii="Arial MT" w:hAnsi="Arial MT"/>
          <w:sz w:val="18"/>
        </w:rPr>
        <w:t>solicitados</w:t>
      </w:r>
      <w:r>
        <w:rPr>
          <w:rFonts w:ascii="Arial MT" w:hAnsi="Arial MT"/>
          <w:spacing w:val="-12"/>
          <w:sz w:val="18"/>
        </w:rPr>
        <w:t xml:space="preserve"> </w:t>
      </w:r>
      <w:r>
        <w:rPr>
          <w:rFonts w:ascii="Arial MT" w:hAnsi="Arial MT"/>
          <w:sz w:val="18"/>
        </w:rPr>
        <w:t>por</w:t>
      </w:r>
      <w:r>
        <w:rPr>
          <w:rFonts w:ascii="Arial MT" w:hAnsi="Arial MT"/>
          <w:spacing w:val="-13"/>
          <w:sz w:val="18"/>
        </w:rPr>
        <w:t xml:space="preserve"> </w:t>
      </w:r>
      <w:r>
        <w:rPr>
          <w:rFonts w:ascii="Arial MT" w:hAnsi="Arial MT"/>
          <w:sz w:val="18"/>
        </w:rPr>
        <w:t>las</w:t>
      </w:r>
      <w:r>
        <w:rPr>
          <w:rFonts w:ascii="Arial MT" w:hAnsi="Arial MT"/>
          <w:spacing w:val="-12"/>
          <w:sz w:val="18"/>
        </w:rPr>
        <w:t xml:space="preserve"> </w:t>
      </w:r>
      <w:r>
        <w:rPr>
          <w:rFonts w:ascii="Arial MT" w:hAnsi="Arial MT"/>
          <w:sz w:val="18"/>
        </w:rPr>
        <w:t>entidades</w:t>
      </w:r>
      <w:r>
        <w:rPr>
          <w:rFonts w:ascii="Arial MT" w:hAnsi="Arial MT"/>
          <w:spacing w:val="-13"/>
          <w:sz w:val="18"/>
        </w:rPr>
        <w:t xml:space="preserve"> </w:t>
      </w:r>
      <w:r>
        <w:rPr>
          <w:rFonts w:ascii="Arial MT" w:hAnsi="Arial MT"/>
          <w:sz w:val="18"/>
        </w:rPr>
        <w:t>estatales</w:t>
      </w:r>
      <w:r>
        <w:rPr>
          <w:rFonts w:ascii="Arial MT" w:hAnsi="Arial MT"/>
          <w:spacing w:val="-12"/>
          <w:sz w:val="18"/>
        </w:rPr>
        <w:t xml:space="preserve"> </w:t>
      </w:r>
      <w:r>
        <w:rPr>
          <w:rFonts w:ascii="Arial MT" w:hAnsi="Arial MT"/>
          <w:sz w:val="18"/>
        </w:rPr>
        <w:t>y</w:t>
      </w:r>
      <w:r>
        <w:rPr>
          <w:rFonts w:ascii="Arial MT" w:hAnsi="Arial MT"/>
          <w:spacing w:val="-13"/>
          <w:sz w:val="18"/>
        </w:rPr>
        <w:t xml:space="preserve"> </w:t>
      </w:r>
      <w:r>
        <w:rPr>
          <w:rFonts w:ascii="Arial MT" w:hAnsi="Arial MT"/>
          <w:sz w:val="18"/>
        </w:rPr>
        <w:t xml:space="preserve">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w:t>
      </w:r>
      <w:r>
        <w:rPr>
          <w:rFonts w:ascii="Arial MT" w:hAnsi="Arial MT"/>
          <w:spacing w:val="-2"/>
          <w:sz w:val="18"/>
        </w:rPr>
        <w:t>señalado”</w:t>
      </w:r>
    </w:p>
    <w:p w:rsidR="00B44C98" w:rsidRDefault="00B44C98" w14:paraId="6AE17594" w14:textId="77777777">
      <w:pPr>
        <w:jc w:val="both"/>
        <w:rPr>
          <w:rFonts w:ascii="Arial MT" w:hAnsi="Arial MT"/>
          <w:sz w:val="18"/>
        </w:rPr>
        <w:sectPr w:rsidR="00B44C98">
          <w:pgSz w:w="12240" w:h="15840" w:orient="portrait"/>
          <w:pgMar w:top="1880" w:right="720" w:bottom="1900" w:left="1440" w:header="165" w:footer="1702" w:gutter="0"/>
          <w:cols w:space="720"/>
        </w:sectPr>
      </w:pPr>
    </w:p>
    <w:p w:rsidR="00B44C98" w:rsidRDefault="00B44C98" w14:paraId="6668A048" w14:textId="77777777">
      <w:pPr>
        <w:pStyle w:val="Textoindependiente"/>
        <w:spacing w:before="4"/>
        <w:rPr>
          <w:rFonts w:ascii="Arial MT"/>
          <w:sz w:val="13"/>
        </w:rPr>
      </w:pPr>
    </w:p>
    <w:p w:rsidR="00B44C98" w:rsidRDefault="008E3153" w14:paraId="56D9CB30" w14:textId="77777777">
      <w:pPr>
        <w:pStyle w:val="Textoindependiente"/>
        <w:ind w:left="256"/>
        <w:rPr>
          <w:rFonts w:ascii="Arial MT"/>
          <w:sz w:val="20"/>
        </w:rPr>
      </w:pPr>
      <w:r>
        <w:rPr>
          <w:rFonts w:ascii="Arial MT"/>
          <w:noProof/>
          <w:sz w:val="20"/>
        </w:rPr>
        <mc:AlternateContent>
          <mc:Choice Requires="wps">
            <w:drawing>
              <wp:inline distT="0" distB="0" distL="0" distR="0" wp14:anchorId="66FAE6DE" wp14:editId="4277B747">
                <wp:extent cx="5605780" cy="574675"/>
                <wp:effectExtent l="9525" t="0" r="0" b="6350"/>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5780" cy="574675"/>
                        </a:xfrm>
                        <a:prstGeom prst="rect">
                          <a:avLst/>
                        </a:prstGeom>
                        <a:ln w="6350">
                          <a:solidFill>
                            <a:srgbClr val="000000"/>
                          </a:solidFill>
                          <a:prstDash val="dot"/>
                        </a:ln>
                      </wps:spPr>
                      <wps:txbx>
                        <w:txbxContent>
                          <w:p w:rsidR="00B44C98" w:rsidRDefault="008E3153" w14:paraId="3834B585" w14:textId="77777777">
                            <w:pPr>
                              <w:pStyle w:val="Textoindependiente"/>
                              <w:spacing w:before="120" w:line="276" w:lineRule="auto"/>
                              <w:ind w:left="103"/>
                            </w:pPr>
                            <w:r>
                              <w:t>contractuales</w:t>
                            </w:r>
                            <w:r>
                              <w:rPr>
                                <w:spacing w:val="-16"/>
                              </w:rPr>
                              <w:t xml:space="preserve"> </w:t>
                            </w:r>
                            <w:r>
                              <w:t>donde</w:t>
                            </w:r>
                            <w:r>
                              <w:rPr>
                                <w:spacing w:val="-19"/>
                              </w:rPr>
                              <w:t xml:space="preserve"> </w:t>
                            </w:r>
                            <w:r>
                              <w:t>el</w:t>
                            </w:r>
                            <w:r>
                              <w:rPr>
                                <w:spacing w:val="-20"/>
                              </w:rPr>
                              <w:t xml:space="preserve"> </w:t>
                            </w:r>
                            <w:r>
                              <w:t>contratista</w:t>
                            </w:r>
                            <w:r>
                              <w:rPr>
                                <w:spacing w:val="-16"/>
                              </w:rPr>
                              <w:t xml:space="preserve"> </w:t>
                            </w:r>
                            <w:r>
                              <w:t>es</w:t>
                            </w:r>
                            <w:r>
                              <w:rPr>
                                <w:spacing w:val="-20"/>
                              </w:rPr>
                              <w:t xml:space="preserve"> </w:t>
                            </w:r>
                            <w:r>
                              <w:t>seleccionado</w:t>
                            </w:r>
                            <w:r>
                              <w:rPr>
                                <w:spacing w:val="-15"/>
                              </w:rPr>
                              <w:t xml:space="preserve"> </w:t>
                            </w:r>
                            <w:r>
                              <w:t>por</w:t>
                            </w:r>
                            <w:r>
                              <w:rPr>
                                <w:spacing w:val="-20"/>
                              </w:rPr>
                              <w:t xml:space="preserve"> </w:t>
                            </w:r>
                            <w:r>
                              <w:t>concurso</w:t>
                            </w:r>
                            <w:r>
                              <w:rPr>
                                <w:spacing w:val="-16"/>
                              </w:rPr>
                              <w:t xml:space="preserve"> </w:t>
                            </w:r>
                            <w:r>
                              <w:t>de</w:t>
                            </w:r>
                            <w:r>
                              <w:rPr>
                                <w:spacing w:val="-20"/>
                              </w:rPr>
                              <w:t xml:space="preserve"> </w:t>
                            </w:r>
                            <w:r>
                              <w:t>méritos,</w:t>
                            </w:r>
                            <w:r>
                              <w:rPr>
                                <w:spacing w:val="-17"/>
                              </w:rPr>
                              <w:t xml:space="preserve"> </w:t>
                            </w:r>
                            <w:r>
                              <w:t xml:space="preserve">en este caso el precio no asigna puntaje, siendo factible su </w:t>
                            </w:r>
                            <w:proofErr w:type="gramStart"/>
                            <w:r>
                              <w:t>modificación</w:t>
                            </w:r>
                            <w:r>
                              <w:rPr>
                                <w:spacing w:val="-45"/>
                              </w:rPr>
                              <w:t xml:space="preserve"> </w:t>
                            </w:r>
                            <w:r>
                              <w:t>.</w:t>
                            </w:r>
                            <w:proofErr w:type="gramEnd"/>
                          </w:p>
                        </w:txbxContent>
                      </wps:txbx>
                      <wps:bodyPr wrap="square" lIns="0" tIns="0" rIns="0" bIns="0" rtlCol="0">
                        <a:noAutofit/>
                      </wps:bodyPr>
                    </wps:wsp>
                  </a:graphicData>
                </a:graphic>
              </wp:inline>
            </w:drawing>
          </mc:Choice>
          <mc:Fallback>
            <w:pict w14:anchorId="476F0AD7">
              <v:shape id="Textbox 16" style="width:441.4pt;height:45.25pt;visibility:visible;mso-wrap-style:square;mso-left-percent:-10001;mso-top-percent:-10001;mso-position-horizontal:absolute;mso-position-horizontal-relative:char;mso-position-vertical:absolute;mso-position-vertical-relative:line;mso-left-percent:-10001;mso-top-percent:-10001;v-text-anchor:top" o:spid="_x0000_s1032"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" w14:anchorId="66FAE6DE">
                <v:stroke dashstyle="dot"/>
                <v:path arrowok="t"/>
                <v:textbox inset="0,0,0,0">
                  <w:txbxContent>
                    <w:p w:rsidR="00B44C98" w:rsidRDefault="00000000" w14:paraId="73EC72BB" w14:textId="77777777">
                      <w:pPr>
                        <w:pStyle w:val="Textoindependiente"/>
                        <w:spacing w:before="120" w:line="276" w:lineRule="auto"/>
                        <w:ind w:left="103"/>
                      </w:pPr>
                      <w:r>
                        <w:t>contractuales</w:t>
                      </w:r>
                      <w:r>
                        <w:rPr>
                          <w:spacing w:val="-16"/>
                        </w:rPr>
                        <w:t xml:space="preserve"> </w:t>
                      </w:r>
                      <w:r>
                        <w:t>donde</w:t>
                      </w:r>
                      <w:r>
                        <w:rPr>
                          <w:spacing w:val="-19"/>
                        </w:rPr>
                        <w:t xml:space="preserve"> </w:t>
                      </w:r>
                      <w:r>
                        <w:t>el</w:t>
                      </w:r>
                      <w:r>
                        <w:rPr>
                          <w:spacing w:val="-20"/>
                        </w:rPr>
                        <w:t xml:space="preserve"> </w:t>
                      </w:r>
                      <w:r>
                        <w:t>contratista</w:t>
                      </w:r>
                      <w:r>
                        <w:rPr>
                          <w:spacing w:val="-16"/>
                        </w:rPr>
                        <w:t xml:space="preserve"> </w:t>
                      </w:r>
                      <w:r>
                        <w:t>es</w:t>
                      </w:r>
                      <w:r>
                        <w:rPr>
                          <w:spacing w:val="-20"/>
                        </w:rPr>
                        <w:t xml:space="preserve"> </w:t>
                      </w:r>
                      <w:r>
                        <w:t>seleccionado</w:t>
                      </w:r>
                      <w:r>
                        <w:rPr>
                          <w:spacing w:val="-15"/>
                        </w:rPr>
                        <w:t xml:space="preserve"> </w:t>
                      </w:r>
                      <w:r>
                        <w:t>por</w:t>
                      </w:r>
                      <w:r>
                        <w:rPr>
                          <w:spacing w:val="-20"/>
                        </w:rPr>
                        <w:t xml:space="preserve"> </w:t>
                      </w:r>
                      <w:r>
                        <w:t>concurso</w:t>
                      </w:r>
                      <w:r>
                        <w:rPr>
                          <w:spacing w:val="-16"/>
                        </w:rPr>
                        <w:t xml:space="preserve"> </w:t>
                      </w:r>
                      <w:r>
                        <w:t>de</w:t>
                      </w:r>
                      <w:r>
                        <w:rPr>
                          <w:spacing w:val="-20"/>
                        </w:rPr>
                        <w:t xml:space="preserve"> </w:t>
                      </w:r>
                      <w:r>
                        <w:t>méritos,</w:t>
                      </w:r>
                      <w:r>
                        <w:rPr>
                          <w:spacing w:val="-17"/>
                        </w:rPr>
                        <w:t xml:space="preserve"> </w:t>
                      </w:r>
                      <w:r>
                        <w:t xml:space="preserve">en este caso el precio no asigna puntaje, siendo factible su </w:t>
                      </w:r>
                      <w:proofErr w:type="gramStart"/>
                      <w:r>
                        <w:t>modificación</w:t>
                      </w:r>
                      <w:r>
                        <w:rPr>
                          <w:spacing w:val="-45"/>
                        </w:rPr>
                        <w:t xml:space="preserve"> </w:t>
                      </w:r>
                      <w:r>
                        <w:t>.</w:t>
                      </w:r>
                      <w:proofErr w:type="gramEnd"/>
                    </w:p>
                  </w:txbxContent>
                </v:textbox>
                <w10:anchorlock/>
              </v:shape>
            </w:pict>
          </mc:Fallback>
        </mc:AlternateContent>
      </w:r>
    </w:p>
    <w:p w:rsidR="00B44C98" w:rsidRDefault="00B44C98" w14:paraId="7C54D2E4" w14:textId="77777777">
      <w:pPr>
        <w:pStyle w:val="Textoindependiente"/>
        <w:spacing w:before="24"/>
        <w:rPr>
          <w:rFonts w:ascii="Arial MT"/>
        </w:rPr>
      </w:pPr>
    </w:p>
    <w:p w:rsidR="00B44C98" w:rsidRDefault="008E3153" w14:paraId="5D2B6897" w14:textId="77777777">
      <w:pPr>
        <w:pStyle w:val="Ttulo1"/>
        <w:numPr>
          <w:ilvl w:val="1"/>
          <w:numId w:val="3"/>
        </w:numPr>
        <w:tabs>
          <w:tab w:val="left" w:pos="980"/>
        </w:tabs>
        <w:ind w:left="980"/>
        <w:jc w:val="left"/>
      </w:pPr>
      <w:r>
        <w:t>Razones</w:t>
      </w:r>
      <w:r>
        <w:rPr>
          <w:spacing w:val="-9"/>
        </w:rPr>
        <w:t xml:space="preserve"> </w:t>
      </w:r>
      <w:r>
        <w:t>de</w:t>
      </w:r>
      <w:r>
        <w:rPr>
          <w:spacing w:val="-9"/>
        </w:rPr>
        <w:t xml:space="preserve"> </w:t>
      </w:r>
      <w:r>
        <w:t>la</w:t>
      </w:r>
      <w:r>
        <w:rPr>
          <w:spacing w:val="-9"/>
        </w:rPr>
        <w:t xml:space="preserve"> </w:t>
      </w:r>
      <w:r>
        <w:rPr>
          <w:spacing w:val="-2"/>
        </w:rPr>
        <w:t>respuesta:</w:t>
      </w:r>
    </w:p>
    <w:p w:rsidR="00B44C98" w:rsidRDefault="00B44C98" w14:paraId="65585B1F" w14:textId="77777777">
      <w:pPr>
        <w:pStyle w:val="Textoindependiente"/>
        <w:spacing w:before="80"/>
        <w:rPr>
          <w:b/>
        </w:rPr>
      </w:pPr>
    </w:p>
    <w:p w:rsidR="00B44C98" w:rsidRDefault="008E3153" w14:paraId="09AC8E2E" w14:textId="77777777">
      <w:pPr>
        <w:pStyle w:val="Textoindependiente"/>
        <w:ind w:left="260"/>
        <w:jc w:val="both"/>
      </w:pPr>
      <w:r>
        <w:t>Lo</w:t>
      </w:r>
      <w:r>
        <w:rPr>
          <w:spacing w:val="-11"/>
        </w:rPr>
        <w:t xml:space="preserve"> </w:t>
      </w:r>
      <w:r>
        <w:t>anterior</w:t>
      </w:r>
      <w:r>
        <w:rPr>
          <w:spacing w:val="-11"/>
        </w:rPr>
        <w:t xml:space="preserve"> </w:t>
      </w:r>
      <w:r>
        <w:t>se</w:t>
      </w:r>
      <w:r>
        <w:rPr>
          <w:spacing w:val="-11"/>
        </w:rPr>
        <w:t xml:space="preserve"> </w:t>
      </w:r>
      <w:r>
        <w:t>sustenta</w:t>
      </w:r>
      <w:r>
        <w:rPr>
          <w:spacing w:val="-10"/>
        </w:rPr>
        <w:t xml:space="preserve"> </w:t>
      </w:r>
      <w:r>
        <w:t>en</w:t>
      </w:r>
      <w:r>
        <w:rPr>
          <w:spacing w:val="-11"/>
        </w:rPr>
        <w:t xml:space="preserve"> </w:t>
      </w:r>
      <w:r>
        <w:t>las</w:t>
      </w:r>
      <w:r>
        <w:rPr>
          <w:spacing w:val="-11"/>
        </w:rPr>
        <w:t xml:space="preserve"> </w:t>
      </w:r>
      <w:r>
        <w:t>siguientes</w:t>
      </w:r>
      <w:r>
        <w:rPr>
          <w:spacing w:val="-11"/>
        </w:rPr>
        <w:t xml:space="preserve"> </w:t>
      </w:r>
      <w:r>
        <w:rPr>
          <w:spacing w:val="-2"/>
        </w:rPr>
        <w:t>consideraciones:</w:t>
      </w:r>
    </w:p>
    <w:p w:rsidR="00B44C98" w:rsidRDefault="00B44C98" w14:paraId="3BD72CFD" w14:textId="77777777">
      <w:pPr>
        <w:pStyle w:val="Textoindependiente"/>
        <w:spacing w:before="80"/>
      </w:pPr>
    </w:p>
    <w:p w:rsidR="00B44C98" w:rsidRDefault="008E3153" w14:paraId="48E5BB2E" w14:textId="77777777">
      <w:pPr>
        <w:pStyle w:val="Textoindependiente"/>
        <w:spacing w:before="1" w:line="259" w:lineRule="auto"/>
        <w:ind w:left="260" w:right="980"/>
        <w:jc w:val="both"/>
      </w:pPr>
      <w:r>
        <w:t>Las</w:t>
      </w:r>
      <w:r>
        <w:rPr>
          <w:spacing w:val="-13"/>
        </w:rPr>
        <w:t xml:space="preserve"> </w:t>
      </w:r>
      <w:r>
        <w:t>causales</w:t>
      </w:r>
      <w:r>
        <w:rPr>
          <w:spacing w:val="-11"/>
        </w:rPr>
        <w:t xml:space="preserve"> </w:t>
      </w:r>
      <w:r>
        <w:t>de</w:t>
      </w:r>
      <w:r>
        <w:rPr>
          <w:spacing w:val="-14"/>
        </w:rPr>
        <w:t xml:space="preserve"> </w:t>
      </w:r>
      <w:r>
        <w:t>rechazo</w:t>
      </w:r>
      <w:r>
        <w:rPr>
          <w:spacing w:val="-12"/>
        </w:rPr>
        <w:t xml:space="preserve"> </w:t>
      </w:r>
      <w:r>
        <w:t>son</w:t>
      </w:r>
      <w:r>
        <w:rPr>
          <w:spacing w:val="-13"/>
        </w:rPr>
        <w:t xml:space="preserve"> </w:t>
      </w:r>
      <w:r>
        <w:t>las</w:t>
      </w:r>
      <w:r>
        <w:rPr>
          <w:spacing w:val="-13"/>
        </w:rPr>
        <w:t xml:space="preserve"> </w:t>
      </w:r>
      <w:r>
        <w:t>establecidas</w:t>
      </w:r>
      <w:r>
        <w:rPr>
          <w:spacing w:val="-10"/>
        </w:rPr>
        <w:t xml:space="preserve"> </w:t>
      </w:r>
      <w:r>
        <w:t>en</w:t>
      </w:r>
      <w:r>
        <w:rPr>
          <w:spacing w:val="-13"/>
        </w:rPr>
        <w:t xml:space="preserve"> </w:t>
      </w:r>
      <w:r>
        <w:t>la</w:t>
      </w:r>
      <w:r>
        <w:rPr>
          <w:spacing w:val="-14"/>
        </w:rPr>
        <w:t xml:space="preserve"> </w:t>
      </w:r>
      <w:r>
        <w:t>ley</w:t>
      </w:r>
      <w:r>
        <w:rPr>
          <w:spacing w:val="-13"/>
        </w:rPr>
        <w:t xml:space="preserve"> </w:t>
      </w:r>
      <w:r>
        <w:t>y</w:t>
      </w:r>
      <w:r>
        <w:rPr>
          <w:spacing w:val="-14"/>
        </w:rPr>
        <w:t xml:space="preserve"> </w:t>
      </w:r>
      <w:r>
        <w:t>las</w:t>
      </w:r>
      <w:r>
        <w:rPr>
          <w:spacing w:val="-13"/>
        </w:rPr>
        <w:t xml:space="preserve"> </w:t>
      </w:r>
      <w:r>
        <w:t>fijadas</w:t>
      </w:r>
      <w:r>
        <w:rPr>
          <w:spacing w:val="-12"/>
        </w:rPr>
        <w:t xml:space="preserve"> </w:t>
      </w:r>
      <w:r>
        <w:t>por</w:t>
      </w:r>
      <w:r>
        <w:rPr>
          <w:spacing w:val="-13"/>
        </w:rPr>
        <w:t xml:space="preserve"> </w:t>
      </w:r>
      <w:r>
        <w:t>la</w:t>
      </w:r>
      <w:r>
        <w:rPr>
          <w:spacing w:val="-14"/>
        </w:rPr>
        <w:t xml:space="preserve"> </w:t>
      </w:r>
      <w:r>
        <w:t>Entidad Estatal en los pliegos de condiciones. No obstante, en el ejercicio de dicha facultad a las entidades no les es dable el establecer causales de rechazo que afecten la selección objetiva en la contratación. Sobre el particular, el Consejo de Estado</w:t>
      </w:r>
      <w:r>
        <w:rPr>
          <w:i/>
          <w:vertAlign w:val="superscript"/>
        </w:rPr>
        <w:t>4</w:t>
      </w:r>
      <w:r>
        <w:rPr>
          <w:i/>
        </w:rPr>
        <w:t xml:space="preserve"> </w:t>
      </w:r>
      <w:r>
        <w:t>señala:</w:t>
      </w:r>
    </w:p>
    <w:p w:rsidR="00B44C98" w:rsidRDefault="00B44C98" w14:paraId="304AA250" w14:textId="77777777">
      <w:pPr>
        <w:pStyle w:val="Textoindependiente"/>
        <w:spacing w:before="19"/>
      </w:pPr>
    </w:p>
    <w:p w:rsidR="00B44C98" w:rsidRDefault="008E3153" w14:paraId="3A419F4B" w14:textId="77777777">
      <w:pPr>
        <w:spacing w:before="1"/>
        <w:ind w:left="970" w:right="1688"/>
        <w:jc w:val="both"/>
        <w:rPr>
          <w:sz w:val="21"/>
        </w:rPr>
      </w:pPr>
      <w:r>
        <w:rPr>
          <w:sz w:val="21"/>
        </w:rPr>
        <w:t xml:space="preserve">“Quiere con esto destacar la Sala que las causales de rechazo de las propuestas pueden ser legales y por lo mismo generan el efecto del descarte o exclusión de la oferta </w:t>
      </w:r>
      <w:proofErr w:type="spellStart"/>
      <w:r>
        <w:rPr>
          <w:sz w:val="21"/>
        </w:rPr>
        <w:t>ope</w:t>
      </w:r>
      <w:proofErr w:type="spellEnd"/>
      <w:r>
        <w:rPr>
          <w:sz w:val="21"/>
        </w:rPr>
        <w:t xml:space="preserve"> </w:t>
      </w:r>
      <w:proofErr w:type="spellStart"/>
      <w:r>
        <w:rPr>
          <w:sz w:val="21"/>
        </w:rPr>
        <w:t>legis</w:t>
      </w:r>
      <w:proofErr w:type="spellEnd"/>
      <w:r>
        <w:rPr>
          <w:sz w:val="21"/>
        </w:rPr>
        <w:t>, sin necesidad de que se haga referencia a las mismas en el pliego de condiciones; o también pueden las causales de rechazo de las propuestas ser establecidas expresamente</w:t>
      </w:r>
      <w:r>
        <w:rPr>
          <w:spacing w:val="-11"/>
          <w:sz w:val="21"/>
        </w:rPr>
        <w:t xml:space="preserve"> </w:t>
      </w:r>
      <w:r>
        <w:rPr>
          <w:sz w:val="21"/>
        </w:rPr>
        <w:t>por</w:t>
      </w:r>
      <w:r>
        <w:rPr>
          <w:spacing w:val="-13"/>
          <w:sz w:val="21"/>
        </w:rPr>
        <w:t xml:space="preserve"> </w:t>
      </w:r>
      <w:r>
        <w:rPr>
          <w:sz w:val="21"/>
        </w:rPr>
        <w:t>la</w:t>
      </w:r>
      <w:r>
        <w:rPr>
          <w:spacing w:val="-14"/>
          <w:sz w:val="21"/>
        </w:rPr>
        <w:t xml:space="preserve"> </w:t>
      </w:r>
      <w:r>
        <w:rPr>
          <w:sz w:val="21"/>
        </w:rPr>
        <w:t>entidad</w:t>
      </w:r>
      <w:r>
        <w:rPr>
          <w:spacing w:val="-13"/>
          <w:sz w:val="21"/>
        </w:rPr>
        <w:t xml:space="preserve"> </w:t>
      </w:r>
      <w:r>
        <w:rPr>
          <w:sz w:val="21"/>
        </w:rPr>
        <w:t>en</w:t>
      </w:r>
      <w:r>
        <w:rPr>
          <w:spacing w:val="-13"/>
          <w:sz w:val="21"/>
        </w:rPr>
        <w:t xml:space="preserve"> </w:t>
      </w:r>
      <w:r>
        <w:rPr>
          <w:sz w:val="21"/>
        </w:rPr>
        <w:t>el</w:t>
      </w:r>
      <w:r>
        <w:rPr>
          <w:spacing w:val="-14"/>
          <w:sz w:val="21"/>
        </w:rPr>
        <w:t xml:space="preserve"> </w:t>
      </w:r>
      <w:r>
        <w:rPr>
          <w:sz w:val="21"/>
        </w:rPr>
        <w:t>respectivo</w:t>
      </w:r>
      <w:r>
        <w:rPr>
          <w:spacing w:val="-12"/>
          <w:sz w:val="21"/>
        </w:rPr>
        <w:t xml:space="preserve"> </w:t>
      </w:r>
      <w:r>
        <w:rPr>
          <w:sz w:val="21"/>
        </w:rPr>
        <w:t>pliego</w:t>
      </w:r>
      <w:r>
        <w:rPr>
          <w:spacing w:val="-13"/>
          <w:sz w:val="21"/>
        </w:rPr>
        <w:t xml:space="preserve"> </w:t>
      </w:r>
      <w:r>
        <w:rPr>
          <w:sz w:val="21"/>
        </w:rPr>
        <w:t>de</w:t>
      </w:r>
      <w:r>
        <w:rPr>
          <w:spacing w:val="-14"/>
          <w:sz w:val="21"/>
        </w:rPr>
        <w:t xml:space="preserve"> </w:t>
      </w:r>
      <w:r>
        <w:rPr>
          <w:sz w:val="21"/>
        </w:rPr>
        <w:t>condiciones.</w:t>
      </w:r>
      <w:r>
        <w:rPr>
          <w:spacing w:val="-11"/>
          <w:sz w:val="21"/>
        </w:rPr>
        <w:t xml:space="preserve"> </w:t>
      </w:r>
      <w:r>
        <w:rPr>
          <w:sz w:val="21"/>
        </w:rPr>
        <w:t xml:space="preserve">Lo cierto es que, sea que las causales de rechazo de la oferta emanen </w:t>
      </w:r>
      <w:r>
        <w:rPr>
          <w:sz w:val="21"/>
        </w:rPr>
        <w:t>directamente de la ley o del pliego de condiciones, en uno y en otro caso</w:t>
      </w:r>
      <w:r>
        <w:rPr>
          <w:spacing w:val="-18"/>
          <w:sz w:val="21"/>
        </w:rPr>
        <w:t xml:space="preserve"> </w:t>
      </w:r>
      <w:r>
        <w:rPr>
          <w:sz w:val="21"/>
        </w:rPr>
        <w:t>se</w:t>
      </w:r>
      <w:r>
        <w:rPr>
          <w:spacing w:val="-19"/>
          <w:sz w:val="21"/>
        </w:rPr>
        <w:t xml:space="preserve"> </w:t>
      </w:r>
      <w:r>
        <w:rPr>
          <w:sz w:val="21"/>
        </w:rPr>
        <w:t>refieren</w:t>
      </w:r>
      <w:r>
        <w:rPr>
          <w:spacing w:val="-17"/>
          <w:sz w:val="21"/>
        </w:rPr>
        <w:t xml:space="preserve"> </w:t>
      </w:r>
      <w:r>
        <w:rPr>
          <w:sz w:val="21"/>
        </w:rPr>
        <w:t>a</w:t>
      </w:r>
      <w:r>
        <w:rPr>
          <w:spacing w:val="-19"/>
          <w:sz w:val="21"/>
        </w:rPr>
        <w:t xml:space="preserve"> </w:t>
      </w:r>
      <w:r>
        <w:rPr>
          <w:sz w:val="21"/>
        </w:rPr>
        <w:t>defectos,</w:t>
      </w:r>
      <w:r>
        <w:rPr>
          <w:spacing w:val="-16"/>
          <w:sz w:val="21"/>
        </w:rPr>
        <w:t xml:space="preserve"> </w:t>
      </w:r>
      <w:r>
        <w:rPr>
          <w:sz w:val="21"/>
        </w:rPr>
        <w:t>omisiones</w:t>
      </w:r>
      <w:r>
        <w:rPr>
          <w:spacing w:val="-17"/>
          <w:sz w:val="21"/>
        </w:rPr>
        <w:t xml:space="preserve"> </w:t>
      </w:r>
      <w:r>
        <w:rPr>
          <w:sz w:val="21"/>
        </w:rPr>
        <w:t>o</w:t>
      </w:r>
      <w:r>
        <w:rPr>
          <w:spacing w:val="-19"/>
          <w:sz w:val="21"/>
        </w:rPr>
        <w:t xml:space="preserve"> </w:t>
      </w:r>
      <w:r>
        <w:rPr>
          <w:sz w:val="21"/>
        </w:rPr>
        <w:t>circunstancias</w:t>
      </w:r>
      <w:r>
        <w:rPr>
          <w:spacing w:val="-15"/>
          <w:sz w:val="21"/>
        </w:rPr>
        <w:t xml:space="preserve"> </w:t>
      </w:r>
      <w:r>
        <w:rPr>
          <w:sz w:val="21"/>
        </w:rPr>
        <w:t>impeditivas</w:t>
      </w:r>
      <w:r>
        <w:rPr>
          <w:spacing w:val="-17"/>
          <w:sz w:val="21"/>
        </w:rPr>
        <w:t xml:space="preserve"> </w:t>
      </w:r>
      <w:r>
        <w:rPr>
          <w:sz w:val="21"/>
        </w:rPr>
        <w:t>que permiten</w:t>
      </w:r>
      <w:r>
        <w:rPr>
          <w:spacing w:val="-4"/>
          <w:sz w:val="21"/>
        </w:rPr>
        <w:t xml:space="preserve"> </w:t>
      </w:r>
      <w:r>
        <w:rPr>
          <w:sz w:val="21"/>
        </w:rPr>
        <w:t>deducir</w:t>
      </w:r>
      <w:r>
        <w:rPr>
          <w:spacing w:val="-4"/>
          <w:sz w:val="21"/>
        </w:rPr>
        <w:t xml:space="preserve"> </w:t>
      </w:r>
      <w:r>
        <w:rPr>
          <w:sz w:val="21"/>
        </w:rPr>
        <w:t>que</w:t>
      </w:r>
      <w:r>
        <w:rPr>
          <w:spacing w:val="-5"/>
          <w:sz w:val="21"/>
        </w:rPr>
        <w:t xml:space="preserve"> </w:t>
      </w:r>
      <w:r>
        <w:rPr>
          <w:sz w:val="21"/>
        </w:rPr>
        <w:t>la</w:t>
      </w:r>
      <w:r>
        <w:rPr>
          <w:spacing w:val="-6"/>
          <w:sz w:val="21"/>
        </w:rPr>
        <w:t xml:space="preserve"> </w:t>
      </w:r>
      <w:r>
        <w:rPr>
          <w:sz w:val="21"/>
        </w:rPr>
        <w:t>misma</w:t>
      </w:r>
      <w:r>
        <w:rPr>
          <w:spacing w:val="-5"/>
          <w:sz w:val="21"/>
        </w:rPr>
        <w:t xml:space="preserve"> </w:t>
      </w:r>
      <w:r>
        <w:rPr>
          <w:sz w:val="21"/>
        </w:rPr>
        <w:t>no</w:t>
      </w:r>
      <w:r>
        <w:rPr>
          <w:spacing w:val="-6"/>
          <w:sz w:val="21"/>
        </w:rPr>
        <w:t xml:space="preserve"> </w:t>
      </w:r>
      <w:r>
        <w:rPr>
          <w:sz w:val="21"/>
        </w:rPr>
        <w:t>resulta</w:t>
      </w:r>
      <w:r>
        <w:rPr>
          <w:spacing w:val="-4"/>
          <w:sz w:val="21"/>
        </w:rPr>
        <w:t xml:space="preserve"> </w:t>
      </w:r>
      <w:r>
        <w:rPr>
          <w:sz w:val="21"/>
        </w:rPr>
        <w:t>favorable</w:t>
      </w:r>
      <w:r>
        <w:rPr>
          <w:spacing w:val="-3"/>
          <w:sz w:val="21"/>
        </w:rPr>
        <w:t xml:space="preserve"> </w:t>
      </w:r>
      <w:r>
        <w:rPr>
          <w:sz w:val="21"/>
        </w:rPr>
        <w:t>para</w:t>
      </w:r>
      <w:r>
        <w:rPr>
          <w:spacing w:val="-5"/>
          <w:sz w:val="21"/>
        </w:rPr>
        <w:t xml:space="preserve"> </w:t>
      </w:r>
      <w:r>
        <w:rPr>
          <w:sz w:val="21"/>
        </w:rPr>
        <w:t>los</w:t>
      </w:r>
      <w:r>
        <w:rPr>
          <w:spacing w:val="-5"/>
          <w:sz w:val="21"/>
        </w:rPr>
        <w:t xml:space="preserve"> </w:t>
      </w:r>
      <w:r>
        <w:rPr>
          <w:sz w:val="21"/>
        </w:rPr>
        <w:t>intereses de la entidad y los fines de la contratación y que de soslayarse se comprometería el cumplimiento de los principios de transparencia, economía</w:t>
      </w:r>
      <w:r>
        <w:rPr>
          <w:spacing w:val="-18"/>
          <w:sz w:val="21"/>
        </w:rPr>
        <w:t xml:space="preserve"> </w:t>
      </w:r>
      <w:r>
        <w:rPr>
          <w:sz w:val="21"/>
        </w:rPr>
        <w:t>y</w:t>
      </w:r>
      <w:r>
        <w:rPr>
          <w:spacing w:val="-18"/>
          <w:sz w:val="21"/>
        </w:rPr>
        <w:t xml:space="preserve"> </w:t>
      </w:r>
      <w:r>
        <w:rPr>
          <w:sz w:val="21"/>
        </w:rPr>
        <w:t>responsabilidad,</w:t>
      </w:r>
      <w:r>
        <w:rPr>
          <w:spacing w:val="-15"/>
          <w:sz w:val="21"/>
        </w:rPr>
        <w:t xml:space="preserve"> </w:t>
      </w:r>
      <w:r>
        <w:rPr>
          <w:sz w:val="21"/>
        </w:rPr>
        <w:t>así</w:t>
      </w:r>
      <w:r>
        <w:rPr>
          <w:spacing w:val="-18"/>
          <w:sz w:val="21"/>
        </w:rPr>
        <w:t xml:space="preserve"> </w:t>
      </w:r>
      <w:r>
        <w:rPr>
          <w:sz w:val="21"/>
        </w:rPr>
        <w:t>como</w:t>
      </w:r>
      <w:r>
        <w:rPr>
          <w:spacing w:val="-18"/>
          <w:sz w:val="21"/>
        </w:rPr>
        <w:t xml:space="preserve"> </w:t>
      </w:r>
      <w:r>
        <w:rPr>
          <w:sz w:val="21"/>
        </w:rPr>
        <w:t>el</w:t>
      </w:r>
      <w:r>
        <w:rPr>
          <w:spacing w:val="-18"/>
          <w:sz w:val="21"/>
        </w:rPr>
        <w:t xml:space="preserve"> </w:t>
      </w:r>
      <w:r>
        <w:rPr>
          <w:sz w:val="21"/>
        </w:rPr>
        <w:t>deber</w:t>
      </w:r>
      <w:r>
        <w:rPr>
          <w:spacing w:val="-18"/>
          <w:sz w:val="21"/>
        </w:rPr>
        <w:t xml:space="preserve"> </w:t>
      </w:r>
      <w:r>
        <w:rPr>
          <w:sz w:val="21"/>
        </w:rPr>
        <w:t>de</w:t>
      </w:r>
      <w:r>
        <w:rPr>
          <w:spacing w:val="-18"/>
          <w:sz w:val="21"/>
        </w:rPr>
        <w:t xml:space="preserve"> </w:t>
      </w:r>
      <w:r>
        <w:rPr>
          <w:sz w:val="21"/>
        </w:rPr>
        <w:t>selección</w:t>
      </w:r>
      <w:r>
        <w:rPr>
          <w:spacing w:val="-16"/>
          <w:sz w:val="21"/>
        </w:rPr>
        <w:t xml:space="preserve"> </w:t>
      </w:r>
      <w:r>
        <w:rPr>
          <w:sz w:val="21"/>
        </w:rPr>
        <w:t>objetiva</w:t>
      </w:r>
      <w:r>
        <w:rPr>
          <w:spacing w:val="-18"/>
          <w:sz w:val="21"/>
        </w:rPr>
        <w:t xml:space="preserve"> </w:t>
      </w:r>
      <w:r>
        <w:rPr>
          <w:sz w:val="21"/>
        </w:rPr>
        <w:t>en la contratación.”</w:t>
      </w:r>
    </w:p>
    <w:p w:rsidR="00B44C98" w:rsidRDefault="00B44C98" w14:paraId="0288DDFC" w14:textId="77777777">
      <w:pPr>
        <w:pStyle w:val="Textoindependiente"/>
        <w:spacing w:before="20"/>
        <w:rPr>
          <w:sz w:val="21"/>
        </w:rPr>
      </w:pPr>
    </w:p>
    <w:p w:rsidR="00B44C98" w:rsidRDefault="008E3153" w14:paraId="57B8C8F0" w14:textId="77777777">
      <w:pPr>
        <w:pStyle w:val="Textoindependiente"/>
        <w:spacing w:line="259" w:lineRule="auto"/>
        <w:ind w:left="260" w:right="876" w:firstLine="708"/>
      </w:pPr>
      <w:r>
        <w:t>De</w:t>
      </w:r>
      <w:r>
        <w:rPr>
          <w:spacing w:val="-20"/>
        </w:rPr>
        <w:t xml:space="preserve"> </w:t>
      </w:r>
      <w:r>
        <w:t>igual</w:t>
      </w:r>
      <w:r>
        <w:rPr>
          <w:spacing w:val="-19"/>
        </w:rPr>
        <w:t xml:space="preserve"> </w:t>
      </w:r>
      <w:r>
        <w:t>forma,</w:t>
      </w:r>
      <w:r>
        <w:rPr>
          <w:spacing w:val="-19"/>
        </w:rPr>
        <w:t xml:space="preserve"> </w:t>
      </w:r>
      <w:r>
        <w:t>esta</w:t>
      </w:r>
      <w:r>
        <w:rPr>
          <w:spacing w:val="-20"/>
        </w:rPr>
        <w:t xml:space="preserve"> </w:t>
      </w:r>
      <w:r>
        <w:t>Agencia</w:t>
      </w:r>
      <w:r>
        <w:rPr>
          <w:spacing w:val="-19"/>
        </w:rPr>
        <w:t xml:space="preserve"> </w:t>
      </w:r>
      <w:r>
        <w:t>ha</w:t>
      </w:r>
      <w:r>
        <w:rPr>
          <w:spacing w:val="-20"/>
        </w:rPr>
        <w:t xml:space="preserve"> </w:t>
      </w:r>
      <w:r>
        <w:t>reiterado</w:t>
      </w:r>
      <w:r>
        <w:rPr>
          <w:spacing w:val="-19"/>
        </w:rPr>
        <w:t xml:space="preserve"> </w:t>
      </w:r>
      <w:r>
        <w:t>la</w:t>
      </w:r>
      <w:r>
        <w:rPr>
          <w:spacing w:val="-19"/>
        </w:rPr>
        <w:t xml:space="preserve"> </w:t>
      </w:r>
      <w:r>
        <w:t>postura</w:t>
      </w:r>
      <w:r>
        <w:rPr>
          <w:spacing w:val="-20"/>
        </w:rPr>
        <w:t xml:space="preserve"> </w:t>
      </w:r>
      <w:r>
        <w:t>del</w:t>
      </w:r>
      <w:r>
        <w:rPr>
          <w:spacing w:val="-19"/>
        </w:rPr>
        <w:t xml:space="preserve"> </w:t>
      </w:r>
      <w:r>
        <w:t>Consejo</w:t>
      </w:r>
      <w:r>
        <w:rPr>
          <w:spacing w:val="-19"/>
        </w:rPr>
        <w:t xml:space="preserve"> </w:t>
      </w:r>
      <w:r>
        <w:t>de</w:t>
      </w:r>
      <w:r>
        <w:rPr>
          <w:spacing w:val="-20"/>
        </w:rPr>
        <w:t xml:space="preserve"> </w:t>
      </w:r>
      <w:r>
        <w:t>Estado, según la cual, por la naturaleza propia de las causales de rechazo, su aplicación</w:t>
      </w:r>
    </w:p>
    <w:p w:rsidR="00B44C98" w:rsidRDefault="00B44C98" w14:paraId="67018876" w14:textId="77777777">
      <w:pPr>
        <w:pStyle w:val="Textoindependiente"/>
        <w:rPr>
          <w:sz w:val="20"/>
        </w:rPr>
      </w:pPr>
    </w:p>
    <w:p w:rsidR="00B44C98" w:rsidRDefault="00B44C98" w14:paraId="40DD0F94" w14:textId="77777777">
      <w:pPr>
        <w:pStyle w:val="Textoindependiente"/>
        <w:rPr>
          <w:sz w:val="20"/>
        </w:rPr>
      </w:pPr>
    </w:p>
    <w:p w:rsidR="00B44C98" w:rsidRDefault="00B44C98" w14:paraId="7BAB6C24" w14:textId="77777777">
      <w:pPr>
        <w:pStyle w:val="Textoindependiente"/>
        <w:rPr>
          <w:sz w:val="20"/>
        </w:rPr>
      </w:pPr>
    </w:p>
    <w:p w:rsidR="00B44C98" w:rsidRDefault="00B44C98" w14:paraId="7A6096F0" w14:textId="77777777">
      <w:pPr>
        <w:pStyle w:val="Textoindependiente"/>
        <w:rPr>
          <w:sz w:val="20"/>
        </w:rPr>
      </w:pPr>
    </w:p>
    <w:p w:rsidR="00B44C98" w:rsidRDefault="00B44C98" w14:paraId="668B6ABF" w14:textId="77777777">
      <w:pPr>
        <w:pStyle w:val="Textoindependiente"/>
        <w:rPr>
          <w:sz w:val="20"/>
        </w:rPr>
      </w:pPr>
    </w:p>
    <w:p w:rsidR="00B44C98" w:rsidRDefault="00B44C98" w14:paraId="0D8B2171" w14:textId="77777777">
      <w:pPr>
        <w:pStyle w:val="Textoindependiente"/>
        <w:rPr>
          <w:sz w:val="20"/>
        </w:rPr>
      </w:pPr>
    </w:p>
    <w:p w:rsidR="00B44C98" w:rsidRDefault="00B44C98" w14:paraId="2D8EAFCA" w14:textId="77777777">
      <w:pPr>
        <w:pStyle w:val="Textoindependiente"/>
        <w:rPr>
          <w:sz w:val="20"/>
        </w:rPr>
      </w:pPr>
    </w:p>
    <w:p w:rsidR="00B44C98" w:rsidRDefault="00B44C98" w14:paraId="55FA93A6" w14:textId="77777777">
      <w:pPr>
        <w:pStyle w:val="Textoindependiente"/>
        <w:rPr>
          <w:sz w:val="20"/>
        </w:rPr>
      </w:pPr>
    </w:p>
    <w:p w:rsidR="00B44C98" w:rsidRDefault="008E3153" w14:paraId="08FF3B26" w14:textId="77777777">
      <w:pPr>
        <w:pStyle w:val="Textoindependiente"/>
        <w:spacing w:before="195"/>
        <w:rPr>
          <w:sz w:val="20"/>
        </w:rPr>
      </w:pPr>
      <w:r>
        <w:rPr>
          <w:noProof/>
          <w:sz w:val="20"/>
        </w:rPr>
        <mc:AlternateContent>
          <mc:Choice Requires="wps">
            <w:drawing>
              <wp:anchor distT="0" distB="0" distL="0" distR="0" simplePos="0" relativeHeight="487589888" behindDoc="1" locked="0" layoutInCell="1" allowOverlap="1" wp14:anchorId="05BEF677" wp14:editId="0A01D447">
                <wp:simplePos x="0" y="0"/>
                <wp:positionH relativeFrom="page">
                  <wp:posOffset>1080135</wp:posOffset>
                </wp:positionH>
                <wp:positionV relativeFrom="paragraph">
                  <wp:posOffset>293470</wp:posOffset>
                </wp:positionV>
                <wp:extent cx="182880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w14:anchorId="07B3C046">
              <v:shape id="Graphic 17" style="position:absolute;margin-left:85.05pt;margin-top:23.1pt;width:2in;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8800,1270" o:spid="_x0000_s1026" filled="f" strokeweight=".5pt" path="m,l1828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" w14:anchorId="6118E721">
                <v:path arrowok="t"/>
                <w10:wrap type="topAndBottom" anchorx="page"/>
              </v:shape>
            </w:pict>
          </mc:Fallback>
        </mc:AlternateContent>
      </w:r>
    </w:p>
    <w:p w:rsidR="00B44C98" w:rsidRDefault="008E3153" w14:paraId="428CCD3D" w14:textId="77777777">
      <w:pPr>
        <w:spacing w:before="109"/>
        <w:ind w:left="260" w:right="876"/>
        <w:rPr>
          <w:rFonts w:ascii="Arial MT" w:hAnsi="Arial MT"/>
          <w:sz w:val="18"/>
        </w:rPr>
      </w:pPr>
      <w:r>
        <w:rPr>
          <w:rFonts w:ascii="Arial MT" w:hAnsi="Arial MT"/>
          <w:sz w:val="18"/>
          <w:vertAlign w:val="superscript"/>
        </w:rPr>
        <w:t>4</w:t>
      </w:r>
      <w:r>
        <w:rPr>
          <w:rFonts w:ascii="Arial MT" w:hAnsi="Arial MT"/>
          <w:spacing w:val="-5"/>
          <w:sz w:val="18"/>
        </w:rPr>
        <w:t xml:space="preserve"> </w:t>
      </w:r>
      <w:proofErr w:type="gramStart"/>
      <w:r>
        <w:rPr>
          <w:rFonts w:ascii="Arial MT" w:hAnsi="Arial MT"/>
          <w:sz w:val="18"/>
        </w:rPr>
        <w:t>Consejo</w:t>
      </w:r>
      <w:proofErr w:type="gramEnd"/>
      <w:r>
        <w:rPr>
          <w:rFonts w:ascii="Arial MT" w:hAnsi="Arial MT"/>
          <w:spacing w:val="-4"/>
          <w:sz w:val="18"/>
        </w:rPr>
        <w:t xml:space="preserve"> </w:t>
      </w:r>
      <w:r>
        <w:rPr>
          <w:rFonts w:ascii="Arial MT" w:hAnsi="Arial MT"/>
          <w:sz w:val="18"/>
        </w:rPr>
        <w:t>de</w:t>
      </w:r>
      <w:r>
        <w:rPr>
          <w:rFonts w:ascii="Arial MT" w:hAnsi="Arial MT"/>
          <w:spacing w:val="-5"/>
          <w:sz w:val="18"/>
        </w:rPr>
        <w:t xml:space="preserve"> </w:t>
      </w:r>
      <w:r>
        <w:rPr>
          <w:rFonts w:ascii="Arial MT" w:hAnsi="Arial MT"/>
          <w:sz w:val="18"/>
        </w:rPr>
        <w:t>Estado.</w:t>
      </w:r>
      <w:r>
        <w:rPr>
          <w:rFonts w:ascii="Arial MT" w:hAnsi="Arial MT"/>
          <w:spacing w:val="-4"/>
          <w:sz w:val="18"/>
        </w:rPr>
        <w:t xml:space="preserve"> </w:t>
      </w:r>
      <w:r>
        <w:rPr>
          <w:rFonts w:ascii="Arial MT" w:hAnsi="Arial MT"/>
          <w:sz w:val="18"/>
        </w:rPr>
        <w:t>Sección</w:t>
      </w:r>
      <w:r>
        <w:rPr>
          <w:rFonts w:ascii="Arial MT" w:hAnsi="Arial MT"/>
          <w:spacing w:val="-4"/>
          <w:sz w:val="18"/>
        </w:rPr>
        <w:t xml:space="preserve"> </w:t>
      </w:r>
      <w:r>
        <w:rPr>
          <w:rFonts w:ascii="Arial MT" w:hAnsi="Arial MT"/>
          <w:sz w:val="18"/>
        </w:rPr>
        <w:t>Tercera.</w:t>
      </w:r>
      <w:r>
        <w:rPr>
          <w:rFonts w:ascii="Arial MT" w:hAnsi="Arial MT"/>
          <w:spacing w:val="-4"/>
          <w:sz w:val="18"/>
        </w:rPr>
        <w:t xml:space="preserve"> </w:t>
      </w:r>
      <w:r>
        <w:rPr>
          <w:rFonts w:ascii="Arial MT" w:hAnsi="Arial MT"/>
          <w:sz w:val="18"/>
        </w:rPr>
        <w:t>Sentencia</w:t>
      </w:r>
      <w:r>
        <w:rPr>
          <w:rFonts w:ascii="Arial MT" w:hAnsi="Arial MT"/>
          <w:spacing w:val="-3"/>
          <w:sz w:val="18"/>
        </w:rPr>
        <w:t xml:space="preserve"> </w:t>
      </w:r>
      <w:r>
        <w:rPr>
          <w:rFonts w:ascii="Arial MT" w:hAnsi="Arial MT"/>
          <w:sz w:val="18"/>
        </w:rPr>
        <w:t>del</w:t>
      </w:r>
      <w:r>
        <w:rPr>
          <w:rFonts w:ascii="Arial MT" w:hAnsi="Arial MT"/>
          <w:spacing w:val="-5"/>
          <w:sz w:val="18"/>
        </w:rPr>
        <w:t xml:space="preserve"> </w:t>
      </w:r>
      <w:r>
        <w:rPr>
          <w:rFonts w:ascii="Arial MT" w:hAnsi="Arial MT"/>
          <w:sz w:val="18"/>
        </w:rPr>
        <w:t>27</w:t>
      </w:r>
      <w:r>
        <w:rPr>
          <w:rFonts w:ascii="Arial MT" w:hAnsi="Arial MT"/>
          <w:spacing w:val="-5"/>
          <w:sz w:val="18"/>
        </w:rPr>
        <w:t xml:space="preserve"> </w:t>
      </w:r>
      <w:r>
        <w:rPr>
          <w:rFonts w:ascii="Arial MT" w:hAnsi="Arial MT"/>
          <w:sz w:val="18"/>
        </w:rPr>
        <w:t>de</w:t>
      </w:r>
      <w:r>
        <w:rPr>
          <w:rFonts w:ascii="Arial MT" w:hAnsi="Arial MT"/>
          <w:spacing w:val="-5"/>
          <w:sz w:val="18"/>
        </w:rPr>
        <w:t xml:space="preserve"> </w:t>
      </w:r>
      <w:r>
        <w:rPr>
          <w:rFonts w:ascii="Arial MT" w:hAnsi="Arial MT"/>
          <w:sz w:val="18"/>
        </w:rPr>
        <w:t>abril</w:t>
      </w:r>
      <w:r>
        <w:rPr>
          <w:rFonts w:ascii="Arial MT" w:hAnsi="Arial MT"/>
          <w:spacing w:val="-4"/>
          <w:sz w:val="18"/>
        </w:rPr>
        <w:t xml:space="preserve"> </w:t>
      </w:r>
      <w:r>
        <w:rPr>
          <w:rFonts w:ascii="Arial MT" w:hAnsi="Arial MT"/>
          <w:sz w:val="18"/>
        </w:rPr>
        <w:t>de</w:t>
      </w:r>
      <w:r>
        <w:rPr>
          <w:rFonts w:ascii="Arial MT" w:hAnsi="Arial MT"/>
          <w:spacing w:val="-5"/>
          <w:sz w:val="18"/>
        </w:rPr>
        <w:t xml:space="preserve"> </w:t>
      </w:r>
      <w:r>
        <w:rPr>
          <w:rFonts w:ascii="Arial MT" w:hAnsi="Arial MT"/>
          <w:sz w:val="18"/>
        </w:rPr>
        <w:t>2011.</w:t>
      </w:r>
      <w:r>
        <w:rPr>
          <w:rFonts w:ascii="Arial MT" w:hAnsi="Arial MT"/>
          <w:spacing w:val="-4"/>
          <w:sz w:val="18"/>
        </w:rPr>
        <w:t xml:space="preserve"> </w:t>
      </w:r>
      <w:proofErr w:type="spellStart"/>
      <w:r>
        <w:rPr>
          <w:rFonts w:ascii="Arial MT" w:hAnsi="Arial MT"/>
          <w:sz w:val="18"/>
        </w:rPr>
        <w:t>Exp</w:t>
      </w:r>
      <w:proofErr w:type="spellEnd"/>
      <w:r>
        <w:rPr>
          <w:rFonts w:ascii="Arial MT" w:hAnsi="Arial MT"/>
          <w:sz w:val="18"/>
        </w:rPr>
        <w:t>.</w:t>
      </w:r>
      <w:r>
        <w:rPr>
          <w:rFonts w:ascii="Arial MT" w:hAnsi="Arial MT"/>
          <w:spacing w:val="-5"/>
          <w:sz w:val="18"/>
        </w:rPr>
        <w:t xml:space="preserve"> </w:t>
      </w:r>
      <w:r>
        <w:rPr>
          <w:rFonts w:ascii="Arial MT" w:hAnsi="Arial MT"/>
          <w:sz w:val="18"/>
        </w:rPr>
        <w:t>18.293.</w:t>
      </w:r>
      <w:r>
        <w:rPr>
          <w:rFonts w:ascii="Arial MT" w:hAnsi="Arial MT"/>
          <w:spacing w:val="-4"/>
          <w:sz w:val="18"/>
        </w:rPr>
        <w:t xml:space="preserve"> </w:t>
      </w:r>
      <w:r>
        <w:rPr>
          <w:rFonts w:ascii="Arial MT" w:hAnsi="Arial MT"/>
          <w:sz w:val="18"/>
        </w:rPr>
        <w:t>C.P.</w:t>
      </w:r>
      <w:r>
        <w:rPr>
          <w:rFonts w:ascii="Arial MT" w:hAnsi="Arial MT"/>
          <w:spacing w:val="-4"/>
          <w:sz w:val="18"/>
        </w:rPr>
        <w:t xml:space="preserve"> </w:t>
      </w:r>
      <w:r>
        <w:rPr>
          <w:rFonts w:ascii="Arial MT" w:hAnsi="Arial MT"/>
          <w:sz w:val="18"/>
        </w:rPr>
        <w:t>Ruth</w:t>
      </w:r>
      <w:r>
        <w:rPr>
          <w:rFonts w:ascii="Arial MT" w:hAnsi="Arial MT"/>
          <w:spacing w:val="-5"/>
          <w:sz w:val="18"/>
        </w:rPr>
        <w:t xml:space="preserve"> </w:t>
      </w:r>
      <w:r>
        <w:rPr>
          <w:rFonts w:ascii="Arial MT" w:hAnsi="Arial MT"/>
          <w:sz w:val="18"/>
        </w:rPr>
        <w:t>Stella</w:t>
      </w:r>
      <w:r>
        <w:rPr>
          <w:rFonts w:ascii="Arial MT" w:hAnsi="Arial MT"/>
          <w:spacing w:val="-4"/>
          <w:sz w:val="18"/>
        </w:rPr>
        <w:t xml:space="preserve"> </w:t>
      </w:r>
      <w:r>
        <w:rPr>
          <w:rFonts w:ascii="Arial MT" w:hAnsi="Arial MT"/>
          <w:sz w:val="18"/>
        </w:rPr>
        <w:t xml:space="preserve">Correa </w:t>
      </w:r>
      <w:r>
        <w:rPr>
          <w:rFonts w:ascii="Arial MT" w:hAnsi="Arial MT"/>
          <w:spacing w:val="-2"/>
          <w:sz w:val="18"/>
        </w:rPr>
        <w:t>Palacio.</w:t>
      </w:r>
    </w:p>
    <w:p w:rsidR="00B44C98" w:rsidRDefault="00B44C98" w14:paraId="2EAA6BFC" w14:textId="77777777">
      <w:pPr>
        <w:rPr>
          <w:rFonts w:ascii="Arial MT" w:hAnsi="Arial MT"/>
          <w:sz w:val="18"/>
        </w:rPr>
        <w:sectPr w:rsidR="00B44C98">
          <w:pgSz w:w="12240" w:h="15840" w:orient="portrait"/>
          <w:pgMar w:top="1880" w:right="720" w:bottom="1900" w:left="1440" w:header="165" w:footer="1702" w:gutter="0"/>
          <w:cols w:space="720"/>
        </w:sectPr>
      </w:pPr>
    </w:p>
    <w:p w:rsidR="00B44C98" w:rsidRDefault="008E3153" w14:paraId="5AFD7FAE" w14:textId="77777777">
      <w:pPr>
        <w:pStyle w:val="Textoindependiente"/>
        <w:spacing w:before="158" w:line="259" w:lineRule="auto"/>
        <w:ind w:left="260" w:right="980"/>
        <w:jc w:val="both"/>
      </w:pPr>
      <w:r>
        <w:t xml:space="preserve">es estricta y </w:t>
      </w:r>
      <w:r>
        <w:t>restrictiva, lo que significa que su interpretación gramatical prevalece sobre una interpretación extensiva o</w:t>
      </w:r>
      <w:r>
        <w:rPr>
          <w:spacing w:val="-1"/>
        </w:rPr>
        <w:t xml:space="preserve"> </w:t>
      </w:r>
      <w:r>
        <w:t>de otra índole, mediante la</w:t>
      </w:r>
      <w:r>
        <w:rPr>
          <w:spacing w:val="-1"/>
        </w:rPr>
        <w:t xml:space="preserve"> </w:t>
      </w:r>
      <w:r>
        <w:t>cual se pretenda ampliar su alcance. Al respecto, el Consejo de Estado</w:t>
      </w:r>
      <w:r>
        <w:rPr>
          <w:vertAlign w:val="superscript"/>
        </w:rPr>
        <w:t>5</w:t>
      </w:r>
      <w:r>
        <w:t xml:space="preserve"> sostuvo:</w:t>
      </w:r>
    </w:p>
    <w:p w:rsidR="00B44C98" w:rsidRDefault="00B44C98" w14:paraId="4A182DF2" w14:textId="77777777">
      <w:pPr>
        <w:pStyle w:val="Textoindependiente"/>
        <w:spacing w:before="21"/>
      </w:pPr>
    </w:p>
    <w:p w:rsidR="00B44C98" w:rsidRDefault="008E3153" w14:paraId="1CA780CC" w14:textId="77777777">
      <w:pPr>
        <w:ind w:left="970" w:right="1689"/>
        <w:jc w:val="both"/>
        <w:rPr>
          <w:sz w:val="21"/>
        </w:rPr>
      </w:pPr>
      <w:r>
        <w:rPr>
          <w:sz w:val="21"/>
        </w:rPr>
        <w:t>“En esta línea de pensamiento, resulta claro que el rechazo o la descalificación de ofertas no puede depender de la libre discrecionalidad</w:t>
      </w:r>
      <w:r>
        <w:rPr>
          <w:spacing w:val="-8"/>
          <w:sz w:val="21"/>
        </w:rPr>
        <w:t xml:space="preserve"> </w:t>
      </w:r>
      <w:r>
        <w:rPr>
          <w:sz w:val="21"/>
        </w:rPr>
        <w:t>de</w:t>
      </w:r>
      <w:r>
        <w:rPr>
          <w:spacing w:val="-11"/>
          <w:sz w:val="21"/>
        </w:rPr>
        <w:t xml:space="preserve"> </w:t>
      </w:r>
      <w:r>
        <w:rPr>
          <w:sz w:val="21"/>
        </w:rPr>
        <w:t>la</w:t>
      </w:r>
      <w:r>
        <w:rPr>
          <w:spacing w:val="-11"/>
          <w:sz w:val="21"/>
        </w:rPr>
        <w:t xml:space="preserve"> </w:t>
      </w:r>
      <w:r>
        <w:rPr>
          <w:sz w:val="21"/>
        </w:rPr>
        <w:t>administración,</w:t>
      </w:r>
      <w:r>
        <w:rPr>
          <w:spacing w:val="-8"/>
          <w:sz w:val="21"/>
        </w:rPr>
        <w:t xml:space="preserve"> </w:t>
      </w:r>
      <w:r>
        <w:rPr>
          <w:sz w:val="21"/>
        </w:rPr>
        <w:t>en</w:t>
      </w:r>
      <w:r>
        <w:rPr>
          <w:spacing w:val="-11"/>
          <w:sz w:val="21"/>
        </w:rPr>
        <w:t xml:space="preserve"> </w:t>
      </w:r>
      <w:r>
        <w:rPr>
          <w:sz w:val="21"/>
        </w:rPr>
        <w:t>la</w:t>
      </w:r>
      <w:r>
        <w:rPr>
          <w:spacing w:val="-11"/>
          <w:sz w:val="21"/>
        </w:rPr>
        <w:t xml:space="preserve"> </w:t>
      </w:r>
      <w:r>
        <w:rPr>
          <w:sz w:val="21"/>
        </w:rPr>
        <w:t>medida</w:t>
      </w:r>
      <w:r>
        <w:rPr>
          <w:spacing w:val="-11"/>
          <w:sz w:val="21"/>
        </w:rPr>
        <w:t xml:space="preserve"> </w:t>
      </w:r>
      <w:r>
        <w:rPr>
          <w:sz w:val="21"/>
        </w:rPr>
        <w:t>en</w:t>
      </w:r>
      <w:r>
        <w:rPr>
          <w:spacing w:val="-11"/>
          <w:sz w:val="21"/>
        </w:rPr>
        <w:t xml:space="preserve"> </w:t>
      </w:r>
      <w:r>
        <w:rPr>
          <w:sz w:val="21"/>
        </w:rPr>
        <w:t>que</w:t>
      </w:r>
      <w:r>
        <w:rPr>
          <w:spacing w:val="-11"/>
          <w:sz w:val="21"/>
        </w:rPr>
        <w:t xml:space="preserve"> </w:t>
      </w:r>
      <w:r>
        <w:rPr>
          <w:sz w:val="21"/>
        </w:rPr>
        <w:t>el</w:t>
      </w:r>
      <w:r>
        <w:rPr>
          <w:spacing w:val="-11"/>
          <w:sz w:val="21"/>
        </w:rPr>
        <w:t xml:space="preserve"> </w:t>
      </w:r>
      <w:r>
        <w:rPr>
          <w:sz w:val="21"/>
        </w:rPr>
        <w:t>oferente, por</w:t>
      </w:r>
      <w:r>
        <w:rPr>
          <w:spacing w:val="-10"/>
          <w:sz w:val="21"/>
        </w:rPr>
        <w:t xml:space="preserve"> </w:t>
      </w:r>
      <w:r>
        <w:rPr>
          <w:sz w:val="21"/>
        </w:rPr>
        <w:t>el</w:t>
      </w:r>
      <w:r>
        <w:rPr>
          <w:spacing w:val="-11"/>
          <w:sz w:val="21"/>
        </w:rPr>
        <w:t xml:space="preserve"> </w:t>
      </w:r>
      <w:r>
        <w:rPr>
          <w:sz w:val="21"/>
        </w:rPr>
        <w:t>hecho</w:t>
      </w:r>
      <w:r>
        <w:rPr>
          <w:spacing w:val="-9"/>
          <w:sz w:val="21"/>
        </w:rPr>
        <w:t xml:space="preserve"> </w:t>
      </w:r>
      <w:r>
        <w:rPr>
          <w:sz w:val="21"/>
        </w:rPr>
        <w:t>de</w:t>
      </w:r>
      <w:r>
        <w:rPr>
          <w:spacing w:val="-11"/>
          <w:sz w:val="21"/>
        </w:rPr>
        <w:t xml:space="preserve"> </w:t>
      </w:r>
      <w:r>
        <w:rPr>
          <w:sz w:val="21"/>
        </w:rPr>
        <w:t>participar</w:t>
      </w:r>
      <w:r>
        <w:rPr>
          <w:spacing w:val="-8"/>
          <w:sz w:val="21"/>
        </w:rPr>
        <w:t xml:space="preserve"> </w:t>
      </w:r>
      <w:r>
        <w:rPr>
          <w:sz w:val="21"/>
        </w:rPr>
        <w:t>en</w:t>
      </w:r>
      <w:r>
        <w:rPr>
          <w:spacing w:val="-10"/>
          <w:sz w:val="21"/>
        </w:rPr>
        <w:t xml:space="preserve"> </w:t>
      </w:r>
      <w:r>
        <w:rPr>
          <w:sz w:val="21"/>
        </w:rPr>
        <w:t>el</w:t>
      </w:r>
      <w:r>
        <w:rPr>
          <w:spacing w:val="-11"/>
          <w:sz w:val="21"/>
        </w:rPr>
        <w:t xml:space="preserve"> </w:t>
      </w:r>
      <w:r>
        <w:rPr>
          <w:sz w:val="21"/>
        </w:rPr>
        <w:t>proceso</w:t>
      </w:r>
      <w:r>
        <w:rPr>
          <w:spacing w:val="-9"/>
          <w:sz w:val="21"/>
        </w:rPr>
        <w:t xml:space="preserve"> </w:t>
      </w:r>
      <w:r>
        <w:rPr>
          <w:sz w:val="21"/>
        </w:rPr>
        <w:t>licitatorio,</w:t>
      </w:r>
      <w:r>
        <w:rPr>
          <w:spacing w:val="-8"/>
          <w:sz w:val="21"/>
        </w:rPr>
        <w:t xml:space="preserve"> </w:t>
      </w:r>
      <w:r>
        <w:rPr>
          <w:sz w:val="21"/>
        </w:rPr>
        <w:t>adquiere</w:t>
      </w:r>
      <w:r>
        <w:rPr>
          <w:spacing w:val="-9"/>
          <w:sz w:val="21"/>
        </w:rPr>
        <w:t xml:space="preserve"> </w:t>
      </w:r>
      <w:r>
        <w:rPr>
          <w:sz w:val="21"/>
        </w:rPr>
        <w:t>el</w:t>
      </w:r>
      <w:r>
        <w:rPr>
          <w:spacing w:val="-11"/>
          <w:sz w:val="21"/>
        </w:rPr>
        <w:t xml:space="preserve"> </w:t>
      </w:r>
      <w:r>
        <w:rPr>
          <w:sz w:val="21"/>
        </w:rPr>
        <w:t>derecho de</w:t>
      </w:r>
      <w:r>
        <w:rPr>
          <w:spacing w:val="-6"/>
          <w:sz w:val="21"/>
        </w:rPr>
        <w:t xml:space="preserve"> </w:t>
      </w:r>
      <w:r>
        <w:rPr>
          <w:sz w:val="21"/>
        </w:rPr>
        <w:t>participar</w:t>
      </w:r>
      <w:r>
        <w:rPr>
          <w:spacing w:val="-3"/>
          <w:sz w:val="21"/>
        </w:rPr>
        <w:t xml:space="preserve"> </w:t>
      </w:r>
      <w:r>
        <w:rPr>
          <w:sz w:val="21"/>
        </w:rPr>
        <w:t>en</w:t>
      </w:r>
      <w:r>
        <w:rPr>
          <w:spacing w:val="-6"/>
          <w:sz w:val="21"/>
        </w:rPr>
        <w:t xml:space="preserve"> </w:t>
      </w:r>
      <w:r>
        <w:rPr>
          <w:sz w:val="21"/>
        </w:rPr>
        <w:t>el</w:t>
      </w:r>
      <w:r>
        <w:rPr>
          <w:spacing w:val="-6"/>
          <w:sz w:val="21"/>
        </w:rPr>
        <w:t xml:space="preserve"> </w:t>
      </w:r>
      <w:r>
        <w:rPr>
          <w:sz w:val="21"/>
        </w:rPr>
        <w:t>procedimiento</w:t>
      </w:r>
      <w:r>
        <w:rPr>
          <w:spacing w:val="-2"/>
          <w:sz w:val="21"/>
        </w:rPr>
        <w:t xml:space="preserve"> </w:t>
      </w:r>
      <w:r>
        <w:rPr>
          <w:sz w:val="21"/>
        </w:rPr>
        <w:t>de</w:t>
      </w:r>
      <w:r>
        <w:rPr>
          <w:spacing w:val="-6"/>
          <w:sz w:val="21"/>
        </w:rPr>
        <w:t xml:space="preserve"> </w:t>
      </w:r>
      <w:r>
        <w:rPr>
          <w:sz w:val="21"/>
        </w:rPr>
        <w:t>selección</w:t>
      </w:r>
      <w:r>
        <w:rPr>
          <w:spacing w:val="-3"/>
          <w:sz w:val="21"/>
        </w:rPr>
        <w:t xml:space="preserve"> </w:t>
      </w:r>
      <w:r>
        <w:rPr>
          <w:sz w:val="21"/>
        </w:rPr>
        <w:t>y</w:t>
      </w:r>
      <w:r>
        <w:rPr>
          <w:spacing w:val="-6"/>
          <w:sz w:val="21"/>
        </w:rPr>
        <w:t xml:space="preserve"> </w:t>
      </w:r>
      <w:r>
        <w:rPr>
          <w:sz w:val="21"/>
        </w:rPr>
        <w:t>se</w:t>
      </w:r>
      <w:r>
        <w:rPr>
          <w:spacing w:val="-6"/>
          <w:sz w:val="21"/>
        </w:rPr>
        <w:t xml:space="preserve"> </w:t>
      </w:r>
      <w:r>
        <w:rPr>
          <w:sz w:val="21"/>
        </w:rPr>
        <w:t>genera</w:t>
      </w:r>
      <w:r>
        <w:rPr>
          <w:spacing w:val="-5"/>
          <w:sz w:val="21"/>
        </w:rPr>
        <w:t xml:space="preserve"> </w:t>
      </w:r>
      <w:r>
        <w:rPr>
          <w:sz w:val="21"/>
        </w:rPr>
        <w:t>para</w:t>
      </w:r>
      <w:r>
        <w:rPr>
          <w:spacing w:val="-5"/>
          <w:sz w:val="21"/>
        </w:rPr>
        <w:t xml:space="preserve"> </w:t>
      </w:r>
      <w:r>
        <w:rPr>
          <w:sz w:val="21"/>
        </w:rPr>
        <w:t>él</w:t>
      </w:r>
      <w:r>
        <w:rPr>
          <w:spacing w:val="-6"/>
          <w:sz w:val="21"/>
        </w:rPr>
        <w:t xml:space="preserve"> </w:t>
      </w:r>
      <w:r>
        <w:rPr>
          <w:sz w:val="21"/>
        </w:rPr>
        <w:t>una situación jurídica particular; en consecuencia, para rechazar o descalificar una propuesta, la entidad pública debe sujetarse a determinadas</w:t>
      </w:r>
      <w:r>
        <w:rPr>
          <w:spacing w:val="-1"/>
          <w:sz w:val="21"/>
        </w:rPr>
        <w:t xml:space="preserve"> </w:t>
      </w:r>
      <w:r>
        <w:rPr>
          <w:sz w:val="21"/>
        </w:rPr>
        <w:t>reglas</w:t>
      </w:r>
      <w:r>
        <w:rPr>
          <w:spacing w:val="-2"/>
          <w:sz w:val="21"/>
        </w:rPr>
        <w:t xml:space="preserve"> </w:t>
      </w:r>
      <w:r>
        <w:rPr>
          <w:sz w:val="21"/>
        </w:rPr>
        <w:t>consistentes</w:t>
      </w:r>
      <w:r>
        <w:rPr>
          <w:spacing w:val="-1"/>
          <w:sz w:val="21"/>
        </w:rPr>
        <w:t xml:space="preserve"> </w:t>
      </w:r>
      <w:r>
        <w:rPr>
          <w:sz w:val="21"/>
        </w:rPr>
        <w:t>en</w:t>
      </w:r>
      <w:r>
        <w:rPr>
          <w:spacing w:val="-3"/>
          <w:sz w:val="21"/>
        </w:rPr>
        <w:t xml:space="preserve"> </w:t>
      </w:r>
      <w:r>
        <w:rPr>
          <w:sz w:val="21"/>
        </w:rPr>
        <w:t>que</w:t>
      </w:r>
      <w:r>
        <w:rPr>
          <w:spacing w:val="-3"/>
          <w:sz w:val="21"/>
        </w:rPr>
        <w:t xml:space="preserve"> </w:t>
      </w:r>
      <w:r>
        <w:rPr>
          <w:sz w:val="21"/>
        </w:rPr>
        <w:t>las</w:t>
      </w:r>
      <w:r>
        <w:rPr>
          <w:spacing w:val="-3"/>
          <w:sz w:val="21"/>
        </w:rPr>
        <w:t xml:space="preserve"> </w:t>
      </w:r>
      <w:r>
        <w:rPr>
          <w:sz w:val="21"/>
        </w:rPr>
        <w:t>causales</w:t>
      </w:r>
      <w:r>
        <w:rPr>
          <w:spacing w:val="-1"/>
          <w:sz w:val="21"/>
        </w:rPr>
        <w:t xml:space="preserve"> </w:t>
      </w:r>
      <w:r>
        <w:rPr>
          <w:sz w:val="21"/>
        </w:rPr>
        <w:t>que</w:t>
      </w:r>
      <w:r>
        <w:rPr>
          <w:spacing w:val="-3"/>
          <w:sz w:val="21"/>
        </w:rPr>
        <w:t xml:space="preserve"> </w:t>
      </w:r>
      <w:r>
        <w:rPr>
          <w:sz w:val="21"/>
        </w:rPr>
        <w:t>dan</w:t>
      </w:r>
      <w:r>
        <w:rPr>
          <w:spacing w:val="-3"/>
          <w:sz w:val="21"/>
        </w:rPr>
        <w:t xml:space="preserve"> </w:t>
      </w:r>
      <w:r>
        <w:rPr>
          <w:sz w:val="21"/>
        </w:rPr>
        <w:t>lugar</w:t>
      </w:r>
      <w:r>
        <w:rPr>
          <w:spacing w:val="-2"/>
          <w:sz w:val="21"/>
        </w:rPr>
        <w:t xml:space="preserve"> </w:t>
      </w:r>
      <w:r>
        <w:rPr>
          <w:sz w:val="21"/>
        </w:rPr>
        <w:t>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w:t>
      </w:r>
      <w:r>
        <w:rPr>
          <w:sz w:val="21"/>
        </w:rPr>
        <w:t xml:space="preserve">una en la </w:t>
      </w:r>
      <w:r>
        <w:rPr>
          <w:spacing w:val="-2"/>
          <w:sz w:val="21"/>
        </w:rPr>
        <w:t>contratación”.</w:t>
      </w:r>
    </w:p>
    <w:p w:rsidR="00B44C98" w:rsidRDefault="00B44C98" w14:paraId="6104CA74" w14:textId="77777777">
      <w:pPr>
        <w:pStyle w:val="Textoindependiente"/>
        <w:spacing w:before="33"/>
        <w:rPr>
          <w:sz w:val="21"/>
        </w:rPr>
      </w:pPr>
    </w:p>
    <w:p w:rsidR="00B44C98" w:rsidRDefault="008E3153" w14:paraId="0FD7B4C3" w14:textId="77777777">
      <w:pPr>
        <w:pStyle w:val="Textoindependiente"/>
        <w:spacing w:line="276" w:lineRule="auto"/>
        <w:ind w:left="260" w:right="980" w:firstLine="708"/>
        <w:jc w:val="both"/>
      </w:pPr>
      <w:r>
        <w:t>Las</w:t>
      </w:r>
      <w:r>
        <w:rPr>
          <w:spacing w:val="-11"/>
        </w:rPr>
        <w:t xml:space="preserve"> </w:t>
      </w:r>
      <w:r>
        <w:t>causales</w:t>
      </w:r>
      <w:r>
        <w:rPr>
          <w:spacing w:val="-9"/>
        </w:rPr>
        <w:t xml:space="preserve"> </w:t>
      </w:r>
      <w:r>
        <w:t>de</w:t>
      </w:r>
      <w:r>
        <w:rPr>
          <w:spacing w:val="-11"/>
        </w:rPr>
        <w:t xml:space="preserve"> </w:t>
      </w:r>
      <w:r>
        <w:t>rechazo</w:t>
      </w:r>
      <w:r>
        <w:rPr>
          <w:spacing w:val="-9"/>
        </w:rPr>
        <w:t xml:space="preserve"> </w:t>
      </w:r>
      <w:r>
        <w:t>deben</w:t>
      </w:r>
      <w:r>
        <w:rPr>
          <w:spacing w:val="-10"/>
        </w:rPr>
        <w:t xml:space="preserve"> </w:t>
      </w:r>
      <w:r>
        <w:t>estar</w:t>
      </w:r>
      <w:r>
        <w:rPr>
          <w:spacing w:val="-10"/>
        </w:rPr>
        <w:t xml:space="preserve"> </w:t>
      </w:r>
      <w:r>
        <w:t>necesariamente</w:t>
      </w:r>
      <w:r>
        <w:rPr>
          <w:spacing w:val="-7"/>
        </w:rPr>
        <w:t xml:space="preserve"> </w:t>
      </w:r>
      <w:r>
        <w:t>nominadas</w:t>
      </w:r>
      <w:r>
        <w:rPr>
          <w:spacing w:val="-9"/>
        </w:rPr>
        <w:t xml:space="preserve"> </w:t>
      </w:r>
      <w:r>
        <w:t>en</w:t>
      </w:r>
      <w:r>
        <w:rPr>
          <w:spacing w:val="-11"/>
        </w:rPr>
        <w:t xml:space="preserve"> </w:t>
      </w:r>
      <w:r>
        <w:t>la</w:t>
      </w:r>
      <w:r>
        <w:rPr>
          <w:spacing w:val="-11"/>
        </w:rPr>
        <w:t xml:space="preserve"> </w:t>
      </w:r>
      <w:r>
        <w:t>ley o</w:t>
      </w:r>
      <w:r>
        <w:rPr>
          <w:spacing w:val="-20"/>
        </w:rPr>
        <w:t xml:space="preserve"> </w:t>
      </w:r>
      <w:r>
        <w:t>en</w:t>
      </w:r>
      <w:r>
        <w:rPr>
          <w:spacing w:val="-19"/>
        </w:rPr>
        <w:t xml:space="preserve"> </w:t>
      </w:r>
      <w:r>
        <w:t>el</w:t>
      </w:r>
      <w:r>
        <w:rPr>
          <w:spacing w:val="-19"/>
        </w:rPr>
        <w:t xml:space="preserve"> </w:t>
      </w:r>
      <w:r>
        <w:t>pliego</w:t>
      </w:r>
      <w:r>
        <w:rPr>
          <w:spacing w:val="-20"/>
        </w:rPr>
        <w:t xml:space="preserve"> </w:t>
      </w:r>
      <w:r>
        <w:t>de</w:t>
      </w:r>
      <w:r>
        <w:rPr>
          <w:spacing w:val="-19"/>
        </w:rPr>
        <w:t xml:space="preserve"> </w:t>
      </w:r>
      <w:r>
        <w:t>condiciones</w:t>
      </w:r>
      <w:r>
        <w:rPr>
          <w:spacing w:val="-20"/>
        </w:rPr>
        <w:t xml:space="preserve"> </w:t>
      </w:r>
      <w:r>
        <w:t>y</w:t>
      </w:r>
      <w:r>
        <w:rPr>
          <w:spacing w:val="-19"/>
        </w:rPr>
        <w:t xml:space="preserve"> </w:t>
      </w:r>
      <w:r>
        <w:t>no</w:t>
      </w:r>
      <w:r>
        <w:rPr>
          <w:spacing w:val="-19"/>
        </w:rPr>
        <w:t xml:space="preserve"> </w:t>
      </w:r>
      <w:r>
        <w:t>puede</w:t>
      </w:r>
      <w:r>
        <w:rPr>
          <w:spacing w:val="-20"/>
        </w:rPr>
        <w:t xml:space="preserve"> </w:t>
      </w:r>
      <w:r>
        <w:t>realizarse</w:t>
      </w:r>
      <w:r>
        <w:rPr>
          <w:spacing w:val="-19"/>
        </w:rPr>
        <w:t xml:space="preserve"> </w:t>
      </w:r>
      <w:r>
        <w:t>frente</w:t>
      </w:r>
      <w:r>
        <w:rPr>
          <w:spacing w:val="-19"/>
        </w:rPr>
        <w:t xml:space="preserve"> </w:t>
      </w:r>
      <w:r>
        <w:t>a</w:t>
      </w:r>
      <w:r>
        <w:rPr>
          <w:spacing w:val="-20"/>
        </w:rPr>
        <w:t xml:space="preserve"> </w:t>
      </w:r>
      <w:r>
        <w:t>su</w:t>
      </w:r>
      <w:r>
        <w:rPr>
          <w:spacing w:val="-19"/>
        </w:rPr>
        <w:t xml:space="preserve"> </w:t>
      </w:r>
      <w:r>
        <w:t>redacción,</w:t>
      </w:r>
      <w:r>
        <w:rPr>
          <w:spacing w:val="-19"/>
        </w:rPr>
        <w:t xml:space="preserve"> </w:t>
      </w:r>
      <w:r>
        <w:t>ninguna interpretación extensiva.</w:t>
      </w:r>
    </w:p>
    <w:p w:rsidR="00B44C98" w:rsidRDefault="008E3153" w14:paraId="613E508A" w14:textId="77777777">
      <w:pPr>
        <w:pStyle w:val="Textoindependiente"/>
        <w:spacing w:before="120" w:line="276" w:lineRule="auto"/>
        <w:ind w:left="260" w:right="1028" w:firstLine="708"/>
        <w:jc w:val="both"/>
      </w:pPr>
      <w:r>
        <w:t>Ahora</w:t>
      </w:r>
      <w:r>
        <w:rPr>
          <w:spacing w:val="-2"/>
        </w:rPr>
        <w:t xml:space="preserve"> </w:t>
      </w:r>
      <w:r>
        <w:t>bien,</w:t>
      </w:r>
      <w:r>
        <w:rPr>
          <w:spacing w:val="-2"/>
        </w:rPr>
        <w:t xml:space="preserve"> </w:t>
      </w:r>
      <w:r>
        <w:t>la</w:t>
      </w:r>
      <w:r>
        <w:rPr>
          <w:spacing w:val="-3"/>
        </w:rPr>
        <w:t xml:space="preserve"> </w:t>
      </w:r>
      <w:r>
        <w:t>norma</w:t>
      </w:r>
      <w:r>
        <w:rPr>
          <w:spacing w:val="-2"/>
        </w:rPr>
        <w:t xml:space="preserve"> </w:t>
      </w:r>
      <w:r>
        <w:t>contempla</w:t>
      </w:r>
      <w:r>
        <w:rPr>
          <w:spacing w:val="-1"/>
        </w:rPr>
        <w:t xml:space="preserve"> </w:t>
      </w:r>
      <w:r>
        <w:t>la</w:t>
      </w:r>
      <w:r>
        <w:rPr>
          <w:spacing w:val="-3"/>
        </w:rPr>
        <w:t xml:space="preserve"> </w:t>
      </w:r>
      <w:r>
        <w:t>regla</w:t>
      </w:r>
      <w:r>
        <w:rPr>
          <w:spacing w:val="-2"/>
        </w:rPr>
        <w:t xml:space="preserve"> </w:t>
      </w:r>
      <w:r>
        <w:t>de</w:t>
      </w:r>
      <w:r>
        <w:rPr>
          <w:spacing w:val="-3"/>
        </w:rPr>
        <w:t xml:space="preserve"> </w:t>
      </w:r>
      <w:proofErr w:type="spellStart"/>
      <w:r>
        <w:t>subsanabilidad</w:t>
      </w:r>
      <w:proofErr w:type="spellEnd"/>
      <w:r>
        <w:t>,</w:t>
      </w:r>
      <w:r>
        <w:rPr>
          <w:spacing w:val="-3"/>
        </w:rPr>
        <w:t xml:space="preserve"> </w:t>
      </w:r>
      <w:r>
        <w:t>la</w:t>
      </w:r>
      <w:r>
        <w:rPr>
          <w:spacing w:val="-3"/>
        </w:rPr>
        <w:t xml:space="preserve"> </w:t>
      </w:r>
      <w:r>
        <w:t>cual</w:t>
      </w:r>
      <w:r>
        <w:rPr>
          <w:spacing w:val="-2"/>
        </w:rPr>
        <w:t xml:space="preserve"> </w:t>
      </w:r>
      <w:r>
        <w:t>es</w:t>
      </w:r>
      <w:r>
        <w:rPr>
          <w:spacing w:val="-3"/>
        </w:rPr>
        <w:t xml:space="preserve"> </w:t>
      </w:r>
      <w:r>
        <w:t>un mecanismo previsto en los procesos de contratación que se regulan por el Estatuto General de Contratación de la Administración Pública, en adelante EGCAP.</w:t>
      </w:r>
      <w:r>
        <w:rPr>
          <w:spacing w:val="-9"/>
        </w:rPr>
        <w:t xml:space="preserve"> </w:t>
      </w:r>
      <w:r>
        <w:t>Esta</w:t>
      </w:r>
      <w:r>
        <w:rPr>
          <w:spacing w:val="-9"/>
        </w:rPr>
        <w:t xml:space="preserve"> </w:t>
      </w:r>
      <w:r>
        <w:t>regla,</w:t>
      </w:r>
      <w:r>
        <w:rPr>
          <w:spacing w:val="-9"/>
        </w:rPr>
        <w:t xml:space="preserve"> </w:t>
      </w:r>
      <w:r>
        <w:t>prevista</w:t>
      </w:r>
      <w:r>
        <w:rPr>
          <w:spacing w:val="-8"/>
        </w:rPr>
        <w:t xml:space="preserve"> </w:t>
      </w:r>
      <w:r>
        <w:t>en</w:t>
      </w:r>
      <w:r>
        <w:rPr>
          <w:spacing w:val="-10"/>
        </w:rPr>
        <w:t xml:space="preserve"> </w:t>
      </w:r>
      <w:r>
        <w:t>el</w:t>
      </w:r>
      <w:r>
        <w:rPr>
          <w:spacing w:val="-10"/>
        </w:rPr>
        <w:t xml:space="preserve"> </w:t>
      </w:r>
      <w:r>
        <w:t>artículo</w:t>
      </w:r>
      <w:r>
        <w:rPr>
          <w:spacing w:val="-8"/>
        </w:rPr>
        <w:t xml:space="preserve"> </w:t>
      </w:r>
      <w:r>
        <w:t>5</w:t>
      </w:r>
      <w:r>
        <w:rPr>
          <w:spacing w:val="-10"/>
        </w:rPr>
        <w:t xml:space="preserve"> </w:t>
      </w:r>
      <w:r>
        <w:t>de</w:t>
      </w:r>
      <w:r>
        <w:rPr>
          <w:spacing w:val="-10"/>
        </w:rPr>
        <w:t xml:space="preserve"> </w:t>
      </w:r>
      <w:r>
        <w:t>la</w:t>
      </w:r>
      <w:r>
        <w:rPr>
          <w:spacing w:val="-10"/>
        </w:rPr>
        <w:t xml:space="preserve"> </w:t>
      </w:r>
      <w:r>
        <w:t>Ley</w:t>
      </w:r>
      <w:r>
        <w:rPr>
          <w:spacing w:val="-9"/>
        </w:rPr>
        <w:t xml:space="preserve"> </w:t>
      </w:r>
      <w:r>
        <w:t>1150</w:t>
      </w:r>
      <w:r>
        <w:rPr>
          <w:spacing w:val="-9"/>
        </w:rPr>
        <w:t xml:space="preserve"> </w:t>
      </w:r>
      <w:r>
        <w:t>de</w:t>
      </w:r>
      <w:r>
        <w:rPr>
          <w:spacing w:val="-10"/>
        </w:rPr>
        <w:t xml:space="preserve"> </w:t>
      </w:r>
      <w:r>
        <w:t>2007,</w:t>
      </w:r>
      <w:r>
        <w:rPr>
          <w:spacing w:val="-9"/>
        </w:rPr>
        <w:t xml:space="preserve"> </w:t>
      </w:r>
      <w:r>
        <w:t>consiste</w:t>
      </w:r>
      <w:r>
        <w:rPr>
          <w:spacing w:val="-8"/>
        </w:rPr>
        <w:t xml:space="preserve"> </w:t>
      </w:r>
      <w:r>
        <w:t>en permitir</w:t>
      </w:r>
      <w:r>
        <w:rPr>
          <w:spacing w:val="-12"/>
        </w:rPr>
        <w:t xml:space="preserve"> </w:t>
      </w:r>
      <w:r>
        <w:t>que</w:t>
      </w:r>
      <w:r>
        <w:rPr>
          <w:spacing w:val="-13"/>
        </w:rPr>
        <w:t xml:space="preserve"> </w:t>
      </w:r>
      <w:r>
        <w:t>los</w:t>
      </w:r>
      <w:r>
        <w:rPr>
          <w:spacing w:val="-13"/>
        </w:rPr>
        <w:t xml:space="preserve"> </w:t>
      </w:r>
      <w:r>
        <w:t>proponentes</w:t>
      </w:r>
      <w:r>
        <w:rPr>
          <w:spacing w:val="-12"/>
        </w:rPr>
        <w:t xml:space="preserve"> </w:t>
      </w:r>
      <w:r>
        <w:t>puedan</w:t>
      </w:r>
      <w:r>
        <w:rPr>
          <w:spacing w:val="-13"/>
        </w:rPr>
        <w:t xml:space="preserve"> </w:t>
      </w:r>
      <w:r>
        <w:t>enmendar,</w:t>
      </w:r>
      <w:r>
        <w:rPr>
          <w:spacing w:val="-12"/>
        </w:rPr>
        <w:t xml:space="preserve"> </w:t>
      </w:r>
      <w:r>
        <w:t>corregir</w:t>
      </w:r>
      <w:r>
        <w:rPr>
          <w:spacing w:val="-12"/>
        </w:rPr>
        <w:t xml:space="preserve"> </w:t>
      </w:r>
      <w:r>
        <w:t>o</w:t>
      </w:r>
      <w:r>
        <w:rPr>
          <w:spacing w:val="-14"/>
        </w:rPr>
        <w:t xml:space="preserve"> </w:t>
      </w:r>
      <w:r>
        <w:t>modificar</w:t>
      </w:r>
      <w:r>
        <w:rPr>
          <w:spacing w:val="-12"/>
        </w:rPr>
        <w:t xml:space="preserve"> </w:t>
      </w:r>
      <w:r>
        <w:t>los</w:t>
      </w:r>
      <w:r>
        <w:rPr>
          <w:spacing w:val="-13"/>
        </w:rPr>
        <w:t xml:space="preserve"> </w:t>
      </w:r>
      <w:r>
        <w:t>errores en los que se incurre en los documentos contentivos de la oferta. Así lo ha establecido el Consejo de Estado, en los siguientes términos:</w:t>
      </w:r>
    </w:p>
    <w:p w:rsidR="00B44C98" w:rsidRDefault="008E3153" w14:paraId="2EA4A4B6" w14:textId="77777777">
      <w:pPr>
        <w:spacing w:before="120" w:line="276" w:lineRule="auto"/>
        <w:ind w:left="970" w:right="1689"/>
        <w:jc w:val="both"/>
        <w:rPr>
          <w:sz w:val="21"/>
        </w:rPr>
      </w:pPr>
      <w:r>
        <w:rPr>
          <w:sz w:val="21"/>
        </w:rPr>
        <w:t>“[…] materializar un principio general de primacía de lo sustancial sobre lo formal, adoptando medidas de saneamiento del proceso de selección</w:t>
      </w:r>
      <w:r>
        <w:rPr>
          <w:spacing w:val="-19"/>
          <w:sz w:val="21"/>
        </w:rPr>
        <w:t xml:space="preserve"> </w:t>
      </w:r>
      <w:r>
        <w:rPr>
          <w:sz w:val="21"/>
        </w:rPr>
        <w:t>tendientes</w:t>
      </w:r>
      <w:r>
        <w:rPr>
          <w:spacing w:val="-17"/>
          <w:sz w:val="21"/>
        </w:rPr>
        <w:t xml:space="preserve"> </w:t>
      </w:r>
      <w:r>
        <w:rPr>
          <w:sz w:val="21"/>
        </w:rPr>
        <w:t>a</w:t>
      </w:r>
      <w:r>
        <w:rPr>
          <w:spacing w:val="-19"/>
          <w:sz w:val="21"/>
        </w:rPr>
        <w:t xml:space="preserve"> </w:t>
      </w:r>
      <w:r>
        <w:rPr>
          <w:sz w:val="21"/>
        </w:rPr>
        <w:t>que</w:t>
      </w:r>
      <w:r>
        <w:rPr>
          <w:spacing w:val="-18"/>
          <w:sz w:val="21"/>
        </w:rPr>
        <w:t xml:space="preserve"> </w:t>
      </w:r>
      <w:r>
        <w:rPr>
          <w:sz w:val="21"/>
        </w:rPr>
        <w:t>los</w:t>
      </w:r>
      <w:r>
        <w:rPr>
          <w:spacing w:val="-18"/>
          <w:sz w:val="21"/>
        </w:rPr>
        <w:t xml:space="preserve"> </w:t>
      </w:r>
      <w:r>
        <w:rPr>
          <w:sz w:val="21"/>
        </w:rPr>
        <w:t>meros</w:t>
      </w:r>
      <w:r>
        <w:rPr>
          <w:spacing w:val="-18"/>
          <w:sz w:val="21"/>
        </w:rPr>
        <w:t xml:space="preserve"> </w:t>
      </w:r>
      <w:r>
        <w:rPr>
          <w:sz w:val="21"/>
        </w:rPr>
        <w:t>defectos</w:t>
      </w:r>
      <w:r>
        <w:rPr>
          <w:spacing w:val="-18"/>
          <w:sz w:val="21"/>
        </w:rPr>
        <w:t xml:space="preserve"> </w:t>
      </w:r>
      <w:r>
        <w:rPr>
          <w:sz w:val="21"/>
        </w:rPr>
        <w:t>formales,</w:t>
      </w:r>
      <w:r>
        <w:rPr>
          <w:spacing w:val="-17"/>
          <w:sz w:val="21"/>
        </w:rPr>
        <w:t xml:space="preserve"> </w:t>
      </w:r>
      <w:r>
        <w:rPr>
          <w:sz w:val="21"/>
        </w:rPr>
        <w:t>que</w:t>
      </w:r>
      <w:r>
        <w:rPr>
          <w:spacing w:val="-19"/>
          <w:sz w:val="21"/>
        </w:rPr>
        <w:t xml:space="preserve"> </w:t>
      </w:r>
      <w:r>
        <w:rPr>
          <w:sz w:val="21"/>
        </w:rPr>
        <w:t>no</w:t>
      </w:r>
      <w:r>
        <w:rPr>
          <w:spacing w:val="-18"/>
          <w:sz w:val="21"/>
        </w:rPr>
        <w:t xml:space="preserve"> </w:t>
      </w:r>
      <w:r>
        <w:rPr>
          <w:sz w:val="21"/>
        </w:rPr>
        <w:t xml:space="preserve">afecten </w:t>
      </w:r>
      <w:proofErr w:type="gramStart"/>
      <w:r>
        <w:rPr>
          <w:sz w:val="21"/>
        </w:rPr>
        <w:t>sustancialmente</w:t>
      </w:r>
      <w:r>
        <w:rPr>
          <w:spacing w:val="57"/>
          <w:sz w:val="21"/>
        </w:rPr>
        <w:t xml:space="preserve">  </w:t>
      </w:r>
      <w:r>
        <w:rPr>
          <w:sz w:val="21"/>
        </w:rPr>
        <w:t>la</w:t>
      </w:r>
      <w:proofErr w:type="gramEnd"/>
      <w:r>
        <w:rPr>
          <w:spacing w:val="55"/>
          <w:sz w:val="21"/>
        </w:rPr>
        <w:t xml:space="preserve">  </w:t>
      </w:r>
      <w:r>
        <w:rPr>
          <w:sz w:val="21"/>
        </w:rPr>
        <w:t>oferta,</w:t>
      </w:r>
      <w:r>
        <w:rPr>
          <w:spacing w:val="55"/>
          <w:sz w:val="21"/>
        </w:rPr>
        <w:t xml:space="preserve">  </w:t>
      </w:r>
      <w:r>
        <w:rPr>
          <w:sz w:val="21"/>
        </w:rPr>
        <w:t>referidos</w:t>
      </w:r>
      <w:r>
        <w:rPr>
          <w:spacing w:val="56"/>
          <w:sz w:val="21"/>
        </w:rPr>
        <w:t xml:space="preserve">  </w:t>
      </w:r>
      <w:r>
        <w:rPr>
          <w:sz w:val="21"/>
        </w:rPr>
        <w:t>a</w:t>
      </w:r>
      <w:r>
        <w:rPr>
          <w:spacing w:val="54"/>
          <w:sz w:val="21"/>
        </w:rPr>
        <w:t xml:space="preserve">  </w:t>
      </w:r>
      <w:r>
        <w:rPr>
          <w:sz w:val="21"/>
        </w:rPr>
        <w:t>la</w:t>
      </w:r>
      <w:r>
        <w:rPr>
          <w:spacing w:val="55"/>
          <w:sz w:val="21"/>
        </w:rPr>
        <w:t xml:space="preserve">  </w:t>
      </w:r>
      <w:r>
        <w:rPr>
          <w:sz w:val="21"/>
        </w:rPr>
        <w:t>documentación</w:t>
      </w:r>
      <w:r>
        <w:rPr>
          <w:spacing w:val="57"/>
          <w:sz w:val="21"/>
        </w:rPr>
        <w:t xml:space="preserve">  </w:t>
      </w:r>
      <w:r>
        <w:rPr>
          <w:sz w:val="21"/>
        </w:rPr>
        <w:t>o</w:t>
      </w:r>
    </w:p>
    <w:p w:rsidR="00B44C98" w:rsidRDefault="00B44C98" w14:paraId="7D4FA724" w14:textId="77777777">
      <w:pPr>
        <w:pStyle w:val="Textoindependiente"/>
        <w:rPr>
          <w:sz w:val="20"/>
        </w:rPr>
      </w:pPr>
    </w:p>
    <w:p w:rsidR="00B44C98" w:rsidRDefault="008E3153" w14:paraId="73CC05CA" w14:textId="77777777">
      <w:pPr>
        <w:pStyle w:val="Textoindependiente"/>
        <w:spacing w:before="19"/>
        <w:rPr>
          <w:sz w:val="20"/>
        </w:rPr>
      </w:pPr>
      <w:r>
        <w:rPr>
          <w:noProof/>
          <w:sz w:val="20"/>
        </w:rPr>
        <mc:AlternateContent>
          <mc:Choice Requires="wps">
            <w:drawing>
              <wp:anchor distT="0" distB="0" distL="0" distR="0" simplePos="0" relativeHeight="487590400" behindDoc="1" locked="0" layoutInCell="1" allowOverlap="1" wp14:anchorId="03395F3E" wp14:editId="4B0790E2">
                <wp:simplePos x="0" y="0"/>
                <wp:positionH relativeFrom="page">
                  <wp:posOffset>1080135</wp:posOffset>
                </wp:positionH>
                <wp:positionV relativeFrom="paragraph">
                  <wp:posOffset>181839</wp:posOffset>
                </wp:positionV>
                <wp:extent cx="182880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w14:anchorId="69597BBA">
              <v:shape id="Graphic 18" style="position:absolute;margin-left:85.05pt;margin-top:14.3pt;width:2in;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8800,1270" o:spid="_x0000_s1026" filled="f" strokeweight=".5pt" path="m,l1828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" w14:anchorId="0BECA5E5">
                <v:path arrowok="t"/>
                <w10:wrap type="topAndBottom" anchorx="page"/>
              </v:shape>
            </w:pict>
          </mc:Fallback>
        </mc:AlternateContent>
      </w:r>
    </w:p>
    <w:p w:rsidR="00B44C98" w:rsidRDefault="008E3153" w14:paraId="7506FE01" w14:textId="77777777">
      <w:pPr>
        <w:spacing w:before="109"/>
        <w:ind w:left="260" w:right="876"/>
        <w:rPr>
          <w:rFonts w:ascii="Arial MT" w:hAnsi="Arial MT"/>
          <w:sz w:val="18"/>
        </w:rPr>
      </w:pPr>
      <w:r>
        <w:rPr>
          <w:rFonts w:ascii="Arial MT" w:hAnsi="Arial MT"/>
          <w:sz w:val="18"/>
          <w:vertAlign w:val="superscript"/>
        </w:rPr>
        <w:t>5</w:t>
      </w:r>
      <w:r>
        <w:rPr>
          <w:rFonts w:ascii="Arial MT" w:hAnsi="Arial MT"/>
          <w:spacing w:val="-9"/>
          <w:sz w:val="18"/>
        </w:rPr>
        <w:t xml:space="preserve"> </w:t>
      </w:r>
      <w:proofErr w:type="gramStart"/>
      <w:r>
        <w:rPr>
          <w:rFonts w:ascii="Arial MT" w:hAnsi="Arial MT"/>
          <w:sz w:val="18"/>
        </w:rPr>
        <w:t>Consejo</w:t>
      </w:r>
      <w:proofErr w:type="gramEnd"/>
      <w:r>
        <w:rPr>
          <w:rFonts w:ascii="Arial MT" w:hAnsi="Arial MT"/>
          <w:spacing w:val="-8"/>
          <w:sz w:val="18"/>
        </w:rPr>
        <w:t xml:space="preserve"> </w:t>
      </w:r>
      <w:r>
        <w:rPr>
          <w:rFonts w:ascii="Arial MT" w:hAnsi="Arial MT"/>
          <w:sz w:val="18"/>
        </w:rPr>
        <w:t>de</w:t>
      </w:r>
      <w:r>
        <w:rPr>
          <w:rFonts w:ascii="Arial MT" w:hAnsi="Arial MT"/>
          <w:spacing w:val="-9"/>
          <w:sz w:val="18"/>
        </w:rPr>
        <w:t xml:space="preserve"> </w:t>
      </w:r>
      <w:r>
        <w:rPr>
          <w:rFonts w:ascii="Arial MT" w:hAnsi="Arial MT"/>
          <w:sz w:val="18"/>
        </w:rPr>
        <w:t>Estado.</w:t>
      </w:r>
      <w:r>
        <w:rPr>
          <w:rFonts w:ascii="Arial MT" w:hAnsi="Arial MT"/>
          <w:spacing w:val="-7"/>
          <w:sz w:val="18"/>
        </w:rPr>
        <w:t xml:space="preserve"> </w:t>
      </w:r>
      <w:r>
        <w:rPr>
          <w:rFonts w:ascii="Arial MT" w:hAnsi="Arial MT"/>
          <w:sz w:val="18"/>
        </w:rPr>
        <w:t>Sección</w:t>
      </w:r>
      <w:r>
        <w:rPr>
          <w:rFonts w:ascii="Arial MT" w:hAnsi="Arial MT"/>
          <w:spacing w:val="-8"/>
          <w:sz w:val="18"/>
        </w:rPr>
        <w:t xml:space="preserve"> </w:t>
      </w:r>
      <w:r>
        <w:rPr>
          <w:rFonts w:ascii="Arial MT" w:hAnsi="Arial MT"/>
          <w:sz w:val="18"/>
        </w:rPr>
        <w:t>Tercera.</w:t>
      </w:r>
      <w:r>
        <w:rPr>
          <w:rFonts w:ascii="Arial MT" w:hAnsi="Arial MT"/>
          <w:spacing w:val="-7"/>
          <w:sz w:val="18"/>
        </w:rPr>
        <w:t xml:space="preserve"> </w:t>
      </w:r>
      <w:r>
        <w:rPr>
          <w:rFonts w:ascii="Arial MT" w:hAnsi="Arial MT"/>
          <w:sz w:val="18"/>
        </w:rPr>
        <w:t>Sentencia</w:t>
      </w:r>
      <w:r>
        <w:rPr>
          <w:rFonts w:ascii="Arial MT" w:hAnsi="Arial MT"/>
          <w:spacing w:val="-7"/>
          <w:sz w:val="18"/>
        </w:rPr>
        <w:t xml:space="preserve"> </w:t>
      </w:r>
      <w:r>
        <w:rPr>
          <w:rFonts w:ascii="Arial MT" w:hAnsi="Arial MT"/>
          <w:sz w:val="18"/>
        </w:rPr>
        <w:t>del</w:t>
      </w:r>
      <w:r>
        <w:rPr>
          <w:rFonts w:ascii="Arial MT" w:hAnsi="Arial MT"/>
          <w:spacing w:val="-9"/>
          <w:sz w:val="18"/>
        </w:rPr>
        <w:t xml:space="preserve"> </w:t>
      </w:r>
      <w:r>
        <w:rPr>
          <w:rFonts w:ascii="Arial MT" w:hAnsi="Arial MT"/>
          <w:sz w:val="18"/>
        </w:rPr>
        <w:t>21</w:t>
      </w:r>
      <w:r>
        <w:rPr>
          <w:rFonts w:ascii="Arial MT" w:hAnsi="Arial MT"/>
          <w:spacing w:val="-9"/>
          <w:sz w:val="18"/>
        </w:rPr>
        <w:t xml:space="preserve"> </w:t>
      </w:r>
      <w:r>
        <w:rPr>
          <w:rFonts w:ascii="Arial MT" w:hAnsi="Arial MT"/>
          <w:sz w:val="18"/>
        </w:rPr>
        <w:t>de</w:t>
      </w:r>
      <w:r>
        <w:rPr>
          <w:rFonts w:ascii="Arial MT" w:hAnsi="Arial MT"/>
          <w:spacing w:val="-9"/>
          <w:sz w:val="18"/>
        </w:rPr>
        <w:t xml:space="preserve"> </w:t>
      </w:r>
      <w:r>
        <w:rPr>
          <w:rFonts w:ascii="Arial MT" w:hAnsi="Arial MT"/>
          <w:sz w:val="18"/>
        </w:rPr>
        <w:t>noviembre</w:t>
      </w:r>
      <w:r>
        <w:rPr>
          <w:rFonts w:ascii="Arial MT" w:hAnsi="Arial MT"/>
          <w:spacing w:val="-7"/>
          <w:sz w:val="18"/>
        </w:rPr>
        <w:t xml:space="preserve"> </w:t>
      </w:r>
      <w:r>
        <w:rPr>
          <w:rFonts w:ascii="Arial MT" w:hAnsi="Arial MT"/>
          <w:sz w:val="18"/>
        </w:rPr>
        <w:t>de</w:t>
      </w:r>
      <w:r>
        <w:rPr>
          <w:rFonts w:ascii="Arial MT" w:hAnsi="Arial MT"/>
          <w:spacing w:val="-9"/>
          <w:sz w:val="18"/>
        </w:rPr>
        <w:t xml:space="preserve"> </w:t>
      </w:r>
      <w:r>
        <w:rPr>
          <w:rFonts w:ascii="Arial MT" w:hAnsi="Arial MT"/>
          <w:sz w:val="18"/>
        </w:rPr>
        <w:t>2013</w:t>
      </w:r>
      <w:r>
        <w:rPr>
          <w:rFonts w:ascii="Arial MT" w:hAnsi="Arial MT"/>
          <w:spacing w:val="-8"/>
          <w:sz w:val="18"/>
        </w:rPr>
        <w:t xml:space="preserve"> </w:t>
      </w:r>
      <w:proofErr w:type="spellStart"/>
      <w:r>
        <w:rPr>
          <w:rFonts w:ascii="Arial MT" w:hAnsi="Arial MT"/>
          <w:sz w:val="18"/>
        </w:rPr>
        <w:t>Exp</w:t>
      </w:r>
      <w:proofErr w:type="spellEnd"/>
      <w:r>
        <w:rPr>
          <w:rFonts w:ascii="Arial MT" w:hAnsi="Arial MT"/>
          <w:sz w:val="18"/>
        </w:rPr>
        <w:t>.</w:t>
      </w:r>
      <w:r>
        <w:rPr>
          <w:rFonts w:ascii="Arial MT" w:hAnsi="Arial MT"/>
          <w:spacing w:val="-9"/>
          <w:sz w:val="18"/>
        </w:rPr>
        <w:t xml:space="preserve"> </w:t>
      </w:r>
      <w:r>
        <w:rPr>
          <w:rFonts w:ascii="Arial MT" w:hAnsi="Arial MT"/>
          <w:sz w:val="18"/>
        </w:rPr>
        <w:t>25397.</w:t>
      </w:r>
      <w:r>
        <w:rPr>
          <w:rFonts w:ascii="Arial MT" w:hAnsi="Arial MT"/>
          <w:spacing w:val="-8"/>
          <w:sz w:val="18"/>
        </w:rPr>
        <w:t xml:space="preserve"> </w:t>
      </w:r>
      <w:r>
        <w:rPr>
          <w:rFonts w:ascii="Arial MT" w:hAnsi="Arial MT"/>
          <w:sz w:val="18"/>
        </w:rPr>
        <w:t>C.P.</w:t>
      </w:r>
      <w:r>
        <w:rPr>
          <w:rFonts w:ascii="Arial MT" w:hAnsi="Arial MT"/>
          <w:spacing w:val="-8"/>
          <w:sz w:val="18"/>
        </w:rPr>
        <w:t xml:space="preserve"> </w:t>
      </w:r>
      <w:r>
        <w:rPr>
          <w:rFonts w:ascii="Arial MT" w:hAnsi="Arial MT"/>
          <w:sz w:val="18"/>
        </w:rPr>
        <w:t>Carlos</w:t>
      </w:r>
      <w:r>
        <w:rPr>
          <w:rFonts w:ascii="Arial MT" w:hAnsi="Arial MT"/>
          <w:spacing w:val="-9"/>
          <w:sz w:val="18"/>
        </w:rPr>
        <w:t xml:space="preserve"> </w:t>
      </w:r>
      <w:r>
        <w:rPr>
          <w:rFonts w:ascii="Arial MT" w:hAnsi="Arial MT"/>
          <w:sz w:val="18"/>
        </w:rPr>
        <w:t>Alberto Zambrano Barrera.</w:t>
      </w:r>
    </w:p>
    <w:p w:rsidR="00B44C98" w:rsidRDefault="00B44C98" w14:paraId="284B74A9" w14:textId="77777777">
      <w:pPr>
        <w:rPr>
          <w:rFonts w:ascii="Arial MT" w:hAnsi="Arial MT"/>
          <w:sz w:val="18"/>
        </w:rPr>
        <w:sectPr w:rsidR="00B44C98">
          <w:pgSz w:w="12240" w:h="15840" w:orient="portrait"/>
          <w:pgMar w:top="1880" w:right="720" w:bottom="1900" w:left="1440" w:header="165" w:footer="1702" w:gutter="0"/>
          <w:cols w:space="720"/>
        </w:sectPr>
      </w:pPr>
    </w:p>
    <w:p w:rsidR="00B44C98" w:rsidRDefault="008E3153" w14:paraId="71C73A74" w14:textId="77777777">
      <w:pPr>
        <w:spacing w:before="158" w:line="276" w:lineRule="auto"/>
        <w:ind w:left="970" w:right="1688"/>
        <w:jc w:val="both"/>
        <w:rPr>
          <w:sz w:val="21"/>
        </w:rPr>
      </w:pPr>
      <w:r>
        <w:rPr>
          <w:sz w:val="21"/>
        </w:rPr>
        <w:t xml:space="preserve">instrumentalización de </w:t>
      </w:r>
      <w:proofErr w:type="gramStart"/>
      <w:r>
        <w:rPr>
          <w:sz w:val="21"/>
        </w:rPr>
        <w:t>la misma</w:t>
      </w:r>
      <w:proofErr w:type="gramEnd"/>
      <w:r>
        <w:rPr>
          <w:sz w:val="21"/>
        </w:rPr>
        <w:t>, priven a la administración de considerar una oferta por causa de tales falencias</w:t>
      </w:r>
      <w:r>
        <w:rPr>
          <w:sz w:val="21"/>
          <w:vertAlign w:val="superscript"/>
        </w:rPr>
        <w:t>6</w:t>
      </w:r>
      <w:r>
        <w:rPr>
          <w:sz w:val="21"/>
        </w:rPr>
        <w:t>”.</w:t>
      </w:r>
    </w:p>
    <w:p w:rsidR="00B44C98" w:rsidRDefault="008E3153" w14:paraId="031A63CA" w14:textId="77777777">
      <w:pPr>
        <w:pStyle w:val="Textoindependiente"/>
        <w:spacing w:before="120" w:line="276" w:lineRule="auto"/>
        <w:ind w:left="260" w:right="979" w:firstLine="609"/>
        <w:jc w:val="both"/>
      </w:pPr>
      <w:r>
        <w:t>Esta</w:t>
      </w:r>
      <w:r>
        <w:rPr>
          <w:spacing w:val="-9"/>
        </w:rPr>
        <w:t xml:space="preserve"> </w:t>
      </w:r>
      <w:r>
        <w:t>Subdirección</w:t>
      </w:r>
      <w:r>
        <w:rPr>
          <w:spacing w:val="-6"/>
        </w:rPr>
        <w:t xml:space="preserve"> </w:t>
      </w:r>
      <w:r>
        <w:t>se</w:t>
      </w:r>
      <w:r>
        <w:rPr>
          <w:spacing w:val="-10"/>
        </w:rPr>
        <w:t xml:space="preserve"> </w:t>
      </w:r>
      <w:r>
        <w:t>ha</w:t>
      </w:r>
      <w:r>
        <w:rPr>
          <w:spacing w:val="-10"/>
        </w:rPr>
        <w:t xml:space="preserve"> </w:t>
      </w:r>
      <w:r>
        <w:t>pronunciado</w:t>
      </w:r>
      <w:r>
        <w:rPr>
          <w:spacing w:val="-7"/>
        </w:rPr>
        <w:t xml:space="preserve"> </w:t>
      </w:r>
      <w:r>
        <w:t>en</w:t>
      </w:r>
      <w:r>
        <w:rPr>
          <w:spacing w:val="-10"/>
        </w:rPr>
        <w:t xml:space="preserve"> </w:t>
      </w:r>
      <w:r>
        <w:t>diversas</w:t>
      </w:r>
      <w:r>
        <w:rPr>
          <w:spacing w:val="-8"/>
        </w:rPr>
        <w:t xml:space="preserve"> </w:t>
      </w:r>
      <w:r>
        <w:t>oportunidades</w:t>
      </w:r>
      <w:r>
        <w:rPr>
          <w:spacing w:val="-7"/>
        </w:rPr>
        <w:t xml:space="preserve"> </w:t>
      </w:r>
      <w:r>
        <w:t>acerca</w:t>
      </w:r>
      <w:r>
        <w:rPr>
          <w:spacing w:val="-8"/>
        </w:rPr>
        <w:t xml:space="preserve"> </w:t>
      </w:r>
      <w:r>
        <w:t>del alcance</w:t>
      </w:r>
      <w:r>
        <w:rPr>
          <w:spacing w:val="-2"/>
        </w:rPr>
        <w:t xml:space="preserve"> </w:t>
      </w:r>
      <w:r>
        <w:t>de</w:t>
      </w:r>
      <w:r>
        <w:rPr>
          <w:spacing w:val="-4"/>
        </w:rPr>
        <w:t xml:space="preserve"> </w:t>
      </w:r>
      <w:r>
        <w:t>la</w:t>
      </w:r>
      <w:r>
        <w:rPr>
          <w:spacing w:val="-4"/>
        </w:rPr>
        <w:t xml:space="preserve"> </w:t>
      </w:r>
      <w:r>
        <w:t>regla</w:t>
      </w:r>
      <w:r>
        <w:rPr>
          <w:spacing w:val="-3"/>
        </w:rPr>
        <w:t xml:space="preserve"> </w:t>
      </w:r>
      <w:r>
        <w:t>de</w:t>
      </w:r>
      <w:r>
        <w:rPr>
          <w:spacing w:val="-4"/>
        </w:rPr>
        <w:t xml:space="preserve"> </w:t>
      </w:r>
      <w:r>
        <w:t>la</w:t>
      </w:r>
      <w:r>
        <w:rPr>
          <w:spacing w:val="-4"/>
        </w:rPr>
        <w:t xml:space="preserve"> </w:t>
      </w:r>
      <w:proofErr w:type="spellStart"/>
      <w:r>
        <w:t>subsanabilidad</w:t>
      </w:r>
      <w:proofErr w:type="spellEnd"/>
      <w:r>
        <w:t>,</w:t>
      </w:r>
      <w:r>
        <w:rPr>
          <w:spacing w:val="-4"/>
        </w:rPr>
        <w:t xml:space="preserve"> </w:t>
      </w:r>
      <w:r>
        <w:t>contenida</w:t>
      </w:r>
      <w:r>
        <w:rPr>
          <w:spacing w:val="-2"/>
        </w:rPr>
        <w:t xml:space="preserve"> </w:t>
      </w:r>
      <w:r>
        <w:t>actualmente</w:t>
      </w:r>
      <w:r>
        <w:rPr>
          <w:spacing w:val="-2"/>
        </w:rPr>
        <w:t xml:space="preserve"> </w:t>
      </w:r>
      <w:r>
        <w:t>en</w:t>
      </w:r>
      <w:r>
        <w:rPr>
          <w:spacing w:val="-4"/>
        </w:rPr>
        <w:t xml:space="preserve"> </w:t>
      </w:r>
      <w:r>
        <w:t>el</w:t>
      </w:r>
      <w:r>
        <w:rPr>
          <w:spacing w:val="-4"/>
        </w:rPr>
        <w:t xml:space="preserve"> </w:t>
      </w:r>
      <w:r>
        <w:t>parágrafo 1 del artículo 5 de la Ley 1150 de 2007, modificado por el artículo 5 de la Ley 1882 de 2018</w:t>
      </w:r>
      <w:r>
        <w:rPr>
          <w:vertAlign w:val="superscript"/>
        </w:rPr>
        <w:t>7</w:t>
      </w:r>
      <w:r>
        <w:t xml:space="preserve">. En ese sentido se ha indicado que, la falta de entrega o los defectos frente a los requisitos que no asignan puntaje, son subsanables. La excepción se encuentra en los casos, previstos en la ley, que limitan la </w:t>
      </w:r>
      <w:proofErr w:type="spellStart"/>
      <w:r>
        <w:t>subsanabilidad</w:t>
      </w:r>
      <w:proofErr w:type="spellEnd"/>
      <w:r>
        <w:t>, como, por ejemplo, la prohibición de permi</w:t>
      </w:r>
      <w:r>
        <w:t>tir la entrega de la garantía de seriedad de la oferta que no fue aportada con la propuesta y de permitir la acreditación de circunstancias ocurridas con posterioridad al cierre del proceso.</w:t>
      </w:r>
    </w:p>
    <w:p w:rsidR="00B44C98" w:rsidRDefault="008E3153" w14:paraId="2672E260" w14:textId="77777777">
      <w:pPr>
        <w:pStyle w:val="Textoindependiente"/>
        <w:spacing w:before="120" w:line="276" w:lineRule="auto"/>
        <w:ind w:left="260" w:right="979" w:firstLine="709"/>
        <w:jc w:val="both"/>
      </w:pPr>
      <w:r>
        <w:t>En</w:t>
      </w:r>
      <w:r>
        <w:rPr>
          <w:spacing w:val="-5"/>
        </w:rPr>
        <w:t xml:space="preserve"> </w:t>
      </w:r>
      <w:r>
        <w:t>este</w:t>
      </w:r>
      <w:r>
        <w:rPr>
          <w:spacing w:val="-4"/>
        </w:rPr>
        <w:t xml:space="preserve"> </w:t>
      </w:r>
      <w:r>
        <w:t>sentido,</w:t>
      </w:r>
      <w:r>
        <w:rPr>
          <w:spacing w:val="-3"/>
        </w:rPr>
        <w:t xml:space="preserve"> </w:t>
      </w:r>
      <w:r>
        <w:t>bajo</w:t>
      </w:r>
      <w:r>
        <w:rPr>
          <w:spacing w:val="-4"/>
        </w:rPr>
        <w:t xml:space="preserve"> </w:t>
      </w:r>
      <w:r>
        <w:t>la</w:t>
      </w:r>
      <w:r>
        <w:rPr>
          <w:spacing w:val="-5"/>
        </w:rPr>
        <w:t xml:space="preserve"> </w:t>
      </w:r>
      <w:r>
        <w:t>normativa</w:t>
      </w:r>
      <w:r>
        <w:rPr>
          <w:spacing w:val="-3"/>
        </w:rPr>
        <w:t xml:space="preserve"> </w:t>
      </w:r>
      <w:r>
        <w:t>actual</w:t>
      </w:r>
      <w:r>
        <w:rPr>
          <w:spacing w:val="-3"/>
        </w:rPr>
        <w:t xml:space="preserve"> </w:t>
      </w:r>
      <w:r>
        <w:t>que</w:t>
      </w:r>
      <w:r>
        <w:rPr>
          <w:spacing w:val="-5"/>
        </w:rPr>
        <w:t xml:space="preserve"> </w:t>
      </w:r>
      <w:r>
        <w:t>regula</w:t>
      </w:r>
      <w:r>
        <w:rPr>
          <w:spacing w:val="-4"/>
        </w:rPr>
        <w:t xml:space="preserve"> </w:t>
      </w:r>
      <w:r>
        <w:t>la</w:t>
      </w:r>
      <w:r>
        <w:rPr>
          <w:spacing w:val="-5"/>
        </w:rPr>
        <w:t xml:space="preserve"> </w:t>
      </w:r>
      <w:proofErr w:type="spellStart"/>
      <w:r>
        <w:t>subsanabilidad</w:t>
      </w:r>
      <w:proofErr w:type="spellEnd"/>
      <w:r>
        <w:rPr>
          <w:spacing w:val="-1"/>
        </w:rPr>
        <w:t xml:space="preserve"> </w:t>
      </w:r>
      <w:r>
        <w:t>de las</w:t>
      </w:r>
      <w:r>
        <w:rPr>
          <w:spacing w:val="-20"/>
        </w:rPr>
        <w:t xml:space="preserve"> </w:t>
      </w:r>
      <w:r>
        <w:t>ofertas</w:t>
      </w:r>
      <w:r>
        <w:rPr>
          <w:spacing w:val="-19"/>
        </w:rPr>
        <w:t xml:space="preserve"> </w:t>
      </w:r>
      <w:r>
        <w:t>debe</w:t>
      </w:r>
      <w:r>
        <w:rPr>
          <w:spacing w:val="-13"/>
        </w:rPr>
        <w:t xml:space="preserve"> </w:t>
      </w:r>
      <w:r>
        <w:t>tenerse</w:t>
      </w:r>
      <w:r>
        <w:rPr>
          <w:spacing w:val="-9"/>
        </w:rPr>
        <w:t xml:space="preserve"> </w:t>
      </w:r>
      <w:r>
        <w:t>en</w:t>
      </w:r>
      <w:r>
        <w:rPr>
          <w:spacing w:val="-11"/>
        </w:rPr>
        <w:t xml:space="preserve"> </w:t>
      </w:r>
      <w:r>
        <w:t>cuenta</w:t>
      </w:r>
      <w:r>
        <w:rPr>
          <w:spacing w:val="-10"/>
        </w:rPr>
        <w:t xml:space="preserve"> </w:t>
      </w:r>
      <w:r>
        <w:t>que</w:t>
      </w:r>
      <w:r>
        <w:rPr>
          <w:spacing w:val="-11"/>
        </w:rPr>
        <w:t xml:space="preserve"> </w:t>
      </w:r>
      <w:r>
        <w:t>el</w:t>
      </w:r>
      <w:r>
        <w:rPr>
          <w:spacing w:val="-20"/>
        </w:rPr>
        <w:t xml:space="preserve"> </w:t>
      </w:r>
      <w:r>
        <w:t>legislador</w:t>
      </w:r>
      <w:r>
        <w:rPr>
          <w:spacing w:val="-19"/>
        </w:rPr>
        <w:t xml:space="preserve"> </w:t>
      </w:r>
      <w:r>
        <w:t>expidió</w:t>
      </w:r>
      <w:r>
        <w:rPr>
          <w:spacing w:val="-19"/>
        </w:rPr>
        <w:t xml:space="preserve"> </w:t>
      </w:r>
      <w:r>
        <w:t>la</w:t>
      </w:r>
      <w:r>
        <w:rPr>
          <w:spacing w:val="-20"/>
        </w:rPr>
        <w:t xml:space="preserve"> </w:t>
      </w:r>
      <w:r>
        <w:t>Ley</w:t>
      </w:r>
      <w:r>
        <w:rPr>
          <w:spacing w:val="-19"/>
        </w:rPr>
        <w:t xml:space="preserve"> </w:t>
      </w:r>
      <w:r>
        <w:t>1882</w:t>
      </w:r>
      <w:r>
        <w:rPr>
          <w:spacing w:val="-20"/>
        </w:rPr>
        <w:t xml:space="preserve"> </w:t>
      </w:r>
      <w:r>
        <w:t>de</w:t>
      </w:r>
      <w:r>
        <w:rPr>
          <w:spacing w:val="-19"/>
        </w:rPr>
        <w:t xml:space="preserve"> </w:t>
      </w:r>
      <w:r>
        <w:t>2018, con la finalidad de introducir cambios y ajustes para fortalecer la contratación pública. Particularmente, el artículo 5</w:t>
      </w:r>
      <w:r>
        <w:rPr>
          <w:spacing w:val="-1"/>
        </w:rPr>
        <w:t xml:space="preserve"> </w:t>
      </w:r>
      <w:r>
        <w:t>de dicha norma, modificó el parágrafo 1º del artículo 5 de la Ley 1150 de 2007, así:</w:t>
      </w:r>
    </w:p>
    <w:p w:rsidR="00B44C98" w:rsidRDefault="00B44C98" w14:paraId="206333E1" w14:textId="77777777">
      <w:pPr>
        <w:pStyle w:val="Textoindependiente"/>
      </w:pPr>
    </w:p>
    <w:p w:rsidR="00B44C98" w:rsidRDefault="00B44C98" w14:paraId="18C9EF4B" w14:textId="77777777">
      <w:pPr>
        <w:pStyle w:val="Textoindependiente"/>
        <w:spacing w:before="13"/>
      </w:pPr>
    </w:p>
    <w:p w:rsidR="00B44C98" w:rsidRDefault="008E3153" w14:paraId="15EDDEB3" w14:textId="77777777">
      <w:pPr>
        <w:pStyle w:val="Textoindependiente"/>
        <w:spacing w:line="384" w:lineRule="auto"/>
        <w:ind w:left="970" w:right="4996"/>
        <w:jc w:val="both"/>
      </w:pPr>
      <w:r>
        <w:t>“Artículo</w:t>
      </w:r>
      <w:r>
        <w:rPr>
          <w:spacing w:val="-11"/>
        </w:rPr>
        <w:t xml:space="preserve"> </w:t>
      </w:r>
      <w:r>
        <w:t>5°.</w:t>
      </w:r>
      <w:r>
        <w:rPr>
          <w:spacing w:val="-11"/>
        </w:rPr>
        <w:t xml:space="preserve"> </w:t>
      </w:r>
      <w:r>
        <w:t>De</w:t>
      </w:r>
      <w:r>
        <w:rPr>
          <w:spacing w:val="-11"/>
        </w:rPr>
        <w:t xml:space="preserve"> </w:t>
      </w:r>
      <w:r>
        <w:t>la</w:t>
      </w:r>
      <w:r>
        <w:rPr>
          <w:spacing w:val="-11"/>
        </w:rPr>
        <w:t xml:space="preserve"> </w:t>
      </w:r>
      <w:r>
        <w:t>selección</w:t>
      </w:r>
      <w:r>
        <w:rPr>
          <w:spacing w:val="-11"/>
        </w:rPr>
        <w:t xml:space="preserve"> </w:t>
      </w:r>
      <w:r>
        <w:t xml:space="preserve">objetiva. </w:t>
      </w:r>
      <w:r>
        <w:rPr>
          <w:spacing w:val="-2"/>
        </w:rPr>
        <w:t>[...]</w:t>
      </w:r>
    </w:p>
    <w:p w:rsidR="00B44C98" w:rsidRDefault="008E3153" w14:paraId="61853352" w14:textId="77777777">
      <w:pPr>
        <w:spacing w:line="276" w:lineRule="auto"/>
        <w:ind w:left="970" w:right="1688"/>
        <w:jc w:val="both"/>
        <w:rPr>
          <w:sz w:val="21"/>
        </w:rPr>
      </w:pPr>
      <w:r>
        <w:rPr>
          <w:sz w:val="21"/>
        </w:rPr>
        <w:t>Parágrafo 1º. La ausencia de requisitos o la falta de documentos referentes</w:t>
      </w:r>
      <w:r>
        <w:rPr>
          <w:spacing w:val="-12"/>
          <w:sz w:val="21"/>
        </w:rPr>
        <w:t xml:space="preserve"> </w:t>
      </w:r>
      <w:r>
        <w:rPr>
          <w:sz w:val="21"/>
        </w:rPr>
        <w:t>a</w:t>
      </w:r>
      <w:r>
        <w:rPr>
          <w:spacing w:val="-14"/>
          <w:sz w:val="21"/>
        </w:rPr>
        <w:t xml:space="preserve"> </w:t>
      </w:r>
      <w:r>
        <w:rPr>
          <w:sz w:val="21"/>
        </w:rPr>
        <w:t>la</w:t>
      </w:r>
      <w:r>
        <w:rPr>
          <w:spacing w:val="-14"/>
          <w:sz w:val="21"/>
        </w:rPr>
        <w:t xml:space="preserve"> </w:t>
      </w:r>
      <w:r>
        <w:rPr>
          <w:sz w:val="21"/>
        </w:rPr>
        <w:t>futura</w:t>
      </w:r>
      <w:r>
        <w:rPr>
          <w:spacing w:val="-13"/>
          <w:sz w:val="21"/>
        </w:rPr>
        <w:t xml:space="preserve"> </w:t>
      </w:r>
      <w:r>
        <w:rPr>
          <w:sz w:val="21"/>
        </w:rPr>
        <w:t>contratación</w:t>
      </w:r>
      <w:r>
        <w:rPr>
          <w:spacing w:val="-11"/>
          <w:sz w:val="21"/>
        </w:rPr>
        <w:t xml:space="preserve"> </w:t>
      </w:r>
      <w:r>
        <w:rPr>
          <w:sz w:val="21"/>
        </w:rPr>
        <w:t>o</w:t>
      </w:r>
      <w:r>
        <w:rPr>
          <w:spacing w:val="-14"/>
          <w:sz w:val="21"/>
        </w:rPr>
        <w:t xml:space="preserve"> </w:t>
      </w:r>
      <w:r>
        <w:rPr>
          <w:sz w:val="21"/>
        </w:rPr>
        <w:t>al</w:t>
      </w:r>
      <w:r>
        <w:rPr>
          <w:spacing w:val="-14"/>
          <w:sz w:val="21"/>
        </w:rPr>
        <w:t xml:space="preserve"> </w:t>
      </w:r>
      <w:r>
        <w:rPr>
          <w:sz w:val="21"/>
        </w:rPr>
        <w:t>proponente,</w:t>
      </w:r>
      <w:r>
        <w:rPr>
          <w:spacing w:val="-12"/>
          <w:sz w:val="21"/>
        </w:rPr>
        <w:t xml:space="preserve"> </w:t>
      </w:r>
      <w:r>
        <w:rPr>
          <w:sz w:val="21"/>
        </w:rPr>
        <w:t>no</w:t>
      </w:r>
      <w:r>
        <w:rPr>
          <w:spacing w:val="-14"/>
          <w:sz w:val="21"/>
        </w:rPr>
        <w:t xml:space="preserve"> </w:t>
      </w:r>
      <w:r>
        <w:rPr>
          <w:sz w:val="21"/>
        </w:rPr>
        <w:t>necesarios</w:t>
      </w:r>
      <w:r>
        <w:rPr>
          <w:spacing w:val="-12"/>
          <w:sz w:val="21"/>
        </w:rPr>
        <w:t xml:space="preserve"> </w:t>
      </w:r>
      <w:r>
        <w:rPr>
          <w:sz w:val="21"/>
        </w:rPr>
        <w:t xml:space="preserve">para la comparación de las propuestas no servirán de título suficiente para el rechazo de los ofrecimientos hechos. En consecuencia, todos aquellos requisitos de la propuesta que no afecten la asignación de </w:t>
      </w:r>
      <w:proofErr w:type="gramStart"/>
      <w:r>
        <w:rPr>
          <w:sz w:val="21"/>
        </w:rPr>
        <w:t>puntaje,</w:t>
      </w:r>
      <w:proofErr w:type="gramEnd"/>
      <w:r>
        <w:rPr>
          <w:spacing w:val="-3"/>
          <w:sz w:val="21"/>
        </w:rPr>
        <w:t xml:space="preserve"> </w:t>
      </w:r>
      <w:r>
        <w:rPr>
          <w:sz w:val="21"/>
        </w:rPr>
        <w:t>deberán</w:t>
      </w:r>
      <w:r>
        <w:rPr>
          <w:spacing w:val="-4"/>
          <w:sz w:val="21"/>
        </w:rPr>
        <w:t xml:space="preserve"> </w:t>
      </w:r>
      <w:r>
        <w:rPr>
          <w:sz w:val="21"/>
        </w:rPr>
        <w:t>ser</w:t>
      </w:r>
      <w:r>
        <w:rPr>
          <w:spacing w:val="-5"/>
          <w:sz w:val="21"/>
        </w:rPr>
        <w:t xml:space="preserve"> </w:t>
      </w:r>
      <w:r>
        <w:rPr>
          <w:sz w:val="21"/>
        </w:rPr>
        <w:t>solicitados</w:t>
      </w:r>
      <w:r>
        <w:rPr>
          <w:spacing w:val="-3"/>
          <w:sz w:val="21"/>
        </w:rPr>
        <w:t xml:space="preserve"> </w:t>
      </w:r>
      <w:r>
        <w:rPr>
          <w:sz w:val="21"/>
        </w:rPr>
        <w:t>por</w:t>
      </w:r>
      <w:r>
        <w:rPr>
          <w:spacing w:val="-5"/>
          <w:sz w:val="21"/>
        </w:rPr>
        <w:t xml:space="preserve"> </w:t>
      </w:r>
      <w:r>
        <w:rPr>
          <w:sz w:val="21"/>
        </w:rPr>
        <w:t>las</w:t>
      </w:r>
      <w:r>
        <w:rPr>
          <w:spacing w:val="-5"/>
          <w:sz w:val="21"/>
        </w:rPr>
        <w:t xml:space="preserve"> </w:t>
      </w:r>
      <w:r>
        <w:rPr>
          <w:sz w:val="21"/>
        </w:rPr>
        <w:t>entidades</w:t>
      </w:r>
      <w:r>
        <w:rPr>
          <w:spacing w:val="-4"/>
          <w:sz w:val="21"/>
        </w:rPr>
        <w:t xml:space="preserve"> </w:t>
      </w:r>
      <w:r>
        <w:rPr>
          <w:sz w:val="21"/>
        </w:rPr>
        <w:t>estatales</w:t>
      </w:r>
      <w:r>
        <w:rPr>
          <w:spacing w:val="-3"/>
          <w:sz w:val="21"/>
        </w:rPr>
        <w:t xml:space="preserve"> </w:t>
      </w:r>
      <w:r>
        <w:rPr>
          <w:sz w:val="21"/>
        </w:rPr>
        <w:t>y</w:t>
      </w:r>
      <w:r>
        <w:rPr>
          <w:spacing w:val="-6"/>
          <w:sz w:val="21"/>
        </w:rPr>
        <w:t xml:space="preserve"> </w:t>
      </w:r>
      <w:r>
        <w:rPr>
          <w:sz w:val="21"/>
        </w:rPr>
        <w:t>deberán ser entregados por los proponentes hasta el término de traslado del informe</w:t>
      </w:r>
      <w:r>
        <w:rPr>
          <w:spacing w:val="-17"/>
          <w:sz w:val="21"/>
        </w:rPr>
        <w:t xml:space="preserve"> </w:t>
      </w:r>
      <w:r>
        <w:rPr>
          <w:sz w:val="21"/>
        </w:rPr>
        <w:t>de</w:t>
      </w:r>
      <w:r>
        <w:rPr>
          <w:spacing w:val="-19"/>
          <w:sz w:val="21"/>
        </w:rPr>
        <w:t xml:space="preserve"> </w:t>
      </w:r>
      <w:r>
        <w:rPr>
          <w:sz w:val="21"/>
        </w:rPr>
        <w:t>evaluación</w:t>
      </w:r>
      <w:r>
        <w:rPr>
          <w:spacing w:val="-15"/>
          <w:sz w:val="21"/>
        </w:rPr>
        <w:t xml:space="preserve"> </w:t>
      </w:r>
      <w:r>
        <w:rPr>
          <w:sz w:val="21"/>
        </w:rPr>
        <w:t>que</w:t>
      </w:r>
      <w:r>
        <w:rPr>
          <w:spacing w:val="-18"/>
          <w:sz w:val="21"/>
        </w:rPr>
        <w:t xml:space="preserve"> </w:t>
      </w:r>
      <w:r>
        <w:rPr>
          <w:sz w:val="21"/>
        </w:rPr>
        <w:t>corresponda</w:t>
      </w:r>
      <w:r>
        <w:rPr>
          <w:spacing w:val="-16"/>
          <w:sz w:val="21"/>
        </w:rPr>
        <w:t xml:space="preserve"> </w:t>
      </w:r>
      <w:r>
        <w:rPr>
          <w:sz w:val="21"/>
        </w:rPr>
        <w:t>a</w:t>
      </w:r>
      <w:r>
        <w:rPr>
          <w:spacing w:val="-19"/>
          <w:sz w:val="21"/>
        </w:rPr>
        <w:t xml:space="preserve"> </w:t>
      </w:r>
      <w:r>
        <w:rPr>
          <w:sz w:val="21"/>
        </w:rPr>
        <w:t>cada</w:t>
      </w:r>
      <w:r>
        <w:rPr>
          <w:spacing w:val="-17"/>
          <w:sz w:val="21"/>
        </w:rPr>
        <w:t xml:space="preserve"> </w:t>
      </w:r>
      <w:r>
        <w:rPr>
          <w:sz w:val="21"/>
        </w:rPr>
        <w:t>modalidad</w:t>
      </w:r>
      <w:r>
        <w:rPr>
          <w:spacing w:val="-17"/>
          <w:sz w:val="21"/>
        </w:rPr>
        <w:t xml:space="preserve"> </w:t>
      </w:r>
      <w:r>
        <w:rPr>
          <w:sz w:val="21"/>
        </w:rPr>
        <w:t>de</w:t>
      </w:r>
      <w:r>
        <w:rPr>
          <w:spacing w:val="-19"/>
          <w:sz w:val="21"/>
        </w:rPr>
        <w:t xml:space="preserve"> </w:t>
      </w:r>
      <w:r>
        <w:rPr>
          <w:sz w:val="21"/>
        </w:rPr>
        <w:t>selección, salvo</w:t>
      </w:r>
      <w:r>
        <w:rPr>
          <w:spacing w:val="-7"/>
          <w:sz w:val="21"/>
        </w:rPr>
        <w:t xml:space="preserve"> </w:t>
      </w:r>
      <w:r>
        <w:rPr>
          <w:sz w:val="21"/>
        </w:rPr>
        <w:t>lo</w:t>
      </w:r>
      <w:r>
        <w:rPr>
          <w:spacing w:val="-9"/>
          <w:sz w:val="21"/>
        </w:rPr>
        <w:t xml:space="preserve"> </w:t>
      </w:r>
      <w:r>
        <w:rPr>
          <w:sz w:val="21"/>
        </w:rPr>
        <w:t>dispuesto</w:t>
      </w:r>
      <w:r>
        <w:rPr>
          <w:spacing w:val="-6"/>
          <w:sz w:val="21"/>
        </w:rPr>
        <w:t xml:space="preserve"> </w:t>
      </w:r>
      <w:r>
        <w:rPr>
          <w:sz w:val="21"/>
        </w:rPr>
        <w:t>para</w:t>
      </w:r>
      <w:r>
        <w:rPr>
          <w:spacing w:val="-8"/>
          <w:sz w:val="21"/>
        </w:rPr>
        <w:t xml:space="preserve"> </w:t>
      </w:r>
      <w:r>
        <w:rPr>
          <w:sz w:val="21"/>
        </w:rPr>
        <w:t>el</w:t>
      </w:r>
      <w:r>
        <w:rPr>
          <w:spacing w:val="-9"/>
          <w:sz w:val="21"/>
        </w:rPr>
        <w:t xml:space="preserve"> </w:t>
      </w:r>
      <w:r>
        <w:rPr>
          <w:sz w:val="21"/>
        </w:rPr>
        <w:t>proceso</w:t>
      </w:r>
      <w:r>
        <w:rPr>
          <w:spacing w:val="-7"/>
          <w:sz w:val="21"/>
        </w:rPr>
        <w:t xml:space="preserve"> </w:t>
      </w:r>
      <w:r>
        <w:rPr>
          <w:sz w:val="21"/>
        </w:rPr>
        <w:t>de</w:t>
      </w:r>
      <w:r>
        <w:rPr>
          <w:spacing w:val="-9"/>
          <w:sz w:val="21"/>
        </w:rPr>
        <w:t xml:space="preserve"> </w:t>
      </w:r>
      <w:r>
        <w:rPr>
          <w:sz w:val="21"/>
        </w:rPr>
        <w:t>Mínima</w:t>
      </w:r>
      <w:r>
        <w:rPr>
          <w:spacing w:val="-7"/>
          <w:sz w:val="21"/>
        </w:rPr>
        <w:t xml:space="preserve"> </w:t>
      </w:r>
      <w:r>
        <w:rPr>
          <w:sz w:val="21"/>
        </w:rPr>
        <w:t>cuantía</w:t>
      </w:r>
      <w:r>
        <w:rPr>
          <w:spacing w:val="-7"/>
          <w:sz w:val="21"/>
        </w:rPr>
        <w:t xml:space="preserve"> </w:t>
      </w:r>
      <w:r>
        <w:rPr>
          <w:sz w:val="21"/>
        </w:rPr>
        <w:t>y</w:t>
      </w:r>
      <w:r>
        <w:rPr>
          <w:spacing w:val="-9"/>
          <w:sz w:val="21"/>
        </w:rPr>
        <w:t xml:space="preserve"> </w:t>
      </w:r>
      <w:r>
        <w:rPr>
          <w:sz w:val="21"/>
        </w:rPr>
        <w:t>para</w:t>
      </w:r>
      <w:r>
        <w:rPr>
          <w:spacing w:val="-8"/>
          <w:sz w:val="21"/>
        </w:rPr>
        <w:t xml:space="preserve"> </w:t>
      </w:r>
      <w:r>
        <w:rPr>
          <w:sz w:val="21"/>
        </w:rPr>
        <w:t>el</w:t>
      </w:r>
      <w:r>
        <w:rPr>
          <w:spacing w:val="-9"/>
          <w:sz w:val="21"/>
        </w:rPr>
        <w:t xml:space="preserve"> </w:t>
      </w:r>
      <w:r>
        <w:rPr>
          <w:sz w:val="21"/>
        </w:rPr>
        <w:t>proceso de selección a través del sistema de subasta. Serán rechazadas las ofertas</w:t>
      </w:r>
      <w:r>
        <w:rPr>
          <w:spacing w:val="-14"/>
          <w:sz w:val="21"/>
        </w:rPr>
        <w:t xml:space="preserve"> </w:t>
      </w:r>
      <w:r>
        <w:rPr>
          <w:sz w:val="21"/>
        </w:rPr>
        <w:t>de</w:t>
      </w:r>
      <w:r>
        <w:rPr>
          <w:spacing w:val="-15"/>
          <w:sz w:val="21"/>
        </w:rPr>
        <w:t xml:space="preserve"> </w:t>
      </w:r>
      <w:r>
        <w:rPr>
          <w:sz w:val="21"/>
        </w:rPr>
        <w:t>aquellos</w:t>
      </w:r>
      <w:r>
        <w:rPr>
          <w:spacing w:val="-14"/>
          <w:sz w:val="21"/>
        </w:rPr>
        <w:t xml:space="preserve"> </w:t>
      </w:r>
      <w:r>
        <w:rPr>
          <w:sz w:val="21"/>
        </w:rPr>
        <w:t>proponentes</w:t>
      </w:r>
      <w:r>
        <w:rPr>
          <w:spacing w:val="-14"/>
          <w:sz w:val="21"/>
        </w:rPr>
        <w:t xml:space="preserve"> </w:t>
      </w:r>
      <w:r>
        <w:rPr>
          <w:sz w:val="21"/>
        </w:rPr>
        <w:t>que</w:t>
      </w:r>
      <w:r>
        <w:rPr>
          <w:spacing w:val="-15"/>
          <w:sz w:val="21"/>
        </w:rPr>
        <w:t xml:space="preserve"> </w:t>
      </w:r>
      <w:r>
        <w:rPr>
          <w:sz w:val="21"/>
        </w:rPr>
        <w:t>no</w:t>
      </w:r>
      <w:r>
        <w:rPr>
          <w:spacing w:val="-16"/>
          <w:sz w:val="21"/>
        </w:rPr>
        <w:t xml:space="preserve"> </w:t>
      </w:r>
      <w:r>
        <w:rPr>
          <w:sz w:val="21"/>
        </w:rPr>
        <w:t>suministren</w:t>
      </w:r>
      <w:r>
        <w:rPr>
          <w:spacing w:val="-13"/>
          <w:sz w:val="21"/>
        </w:rPr>
        <w:t xml:space="preserve"> </w:t>
      </w:r>
      <w:r>
        <w:rPr>
          <w:sz w:val="21"/>
        </w:rPr>
        <w:t>la</w:t>
      </w:r>
      <w:r>
        <w:rPr>
          <w:spacing w:val="-16"/>
          <w:sz w:val="21"/>
        </w:rPr>
        <w:t xml:space="preserve"> </w:t>
      </w:r>
      <w:r>
        <w:rPr>
          <w:sz w:val="21"/>
        </w:rPr>
        <w:t>información</w:t>
      </w:r>
      <w:r>
        <w:rPr>
          <w:spacing w:val="-13"/>
          <w:sz w:val="21"/>
        </w:rPr>
        <w:t xml:space="preserve"> </w:t>
      </w:r>
      <w:r>
        <w:rPr>
          <w:sz w:val="21"/>
        </w:rPr>
        <w:t>y</w:t>
      </w:r>
      <w:r>
        <w:rPr>
          <w:spacing w:val="-16"/>
          <w:sz w:val="21"/>
        </w:rPr>
        <w:t xml:space="preserve"> </w:t>
      </w:r>
      <w:r>
        <w:rPr>
          <w:sz w:val="21"/>
        </w:rPr>
        <w:t>la</w:t>
      </w:r>
    </w:p>
    <w:p w:rsidR="00B44C98" w:rsidRDefault="00B44C98" w14:paraId="4E0EB6C4" w14:textId="77777777">
      <w:pPr>
        <w:pStyle w:val="Textoindependiente"/>
        <w:rPr>
          <w:sz w:val="20"/>
        </w:rPr>
      </w:pPr>
    </w:p>
    <w:p w:rsidR="00B44C98" w:rsidRDefault="008E3153" w14:paraId="25865F36" w14:textId="77777777">
      <w:pPr>
        <w:pStyle w:val="Textoindependiente"/>
        <w:spacing w:before="11"/>
        <w:rPr>
          <w:sz w:val="20"/>
        </w:rPr>
      </w:pPr>
      <w:r>
        <w:rPr>
          <w:noProof/>
          <w:sz w:val="20"/>
        </w:rPr>
        <mc:AlternateContent>
          <mc:Choice Requires="wps">
            <w:drawing>
              <wp:anchor distT="0" distB="0" distL="0" distR="0" simplePos="0" relativeHeight="487590912" behindDoc="1" locked="0" layoutInCell="1" allowOverlap="1" wp14:anchorId="7C4E1341" wp14:editId="5A459DB2">
                <wp:simplePos x="0" y="0"/>
                <wp:positionH relativeFrom="page">
                  <wp:posOffset>1080135</wp:posOffset>
                </wp:positionH>
                <wp:positionV relativeFrom="paragraph">
                  <wp:posOffset>176997</wp:posOffset>
                </wp:positionV>
                <wp:extent cx="182880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w14:anchorId="6C39855B">
              <v:shape id="Graphic 19" style="position:absolute;margin-left:85.05pt;margin-top:13.95pt;width:2in;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8800,1270" o:spid="_x0000_s1026" filled="f" strokeweight=".5pt" path="m,l1828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" w14:anchorId="13224FDE">
                <v:path arrowok="t"/>
                <w10:wrap type="topAndBottom" anchorx="page"/>
              </v:shape>
            </w:pict>
          </mc:Fallback>
        </mc:AlternateContent>
      </w:r>
    </w:p>
    <w:p w:rsidR="00B44C98" w:rsidRDefault="008E3153" w14:paraId="2EFF6493" w14:textId="77777777">
      <w:pPr>
        <w:spacing w:before="109"/>
        <w:ind w:left="260" w:right="876"/>
        <w:rPr>
          <w:rFonts w:ascii="Arial MT" w:hAnsi="Arial MT"/>
          <w:sz w:val="18"/>
        </w:rPr>
      </w:pPr>
      <w:r>
        <w:rPr>
          <w:rFonts w:ascii="Arial MT" w:hAnsi="Arial MT"/>
          <w:sz w:val="18"/>
          <w:vertAlign w:val="superscript"/>
        </w:rPr>
        <w:t>6</w:t>
      </w:r>
      <w:r>
        <w:rPr>
          <w:rFonts w:ascii="Arial MT" w:hAnsi="Arial MT"/>
          <w:sz w:val="18"/>
        </w:rPr>
        <w:t xml:space="preserve"> </w:t>
      </w:r>
      <w:proofErr w:type="gramStart"/>
      <w:r>
        <w:rPr>
          <w:rFonts w:ascii="Arial MT" w:hAnsi="Arial MT"/>
          <w:sz w:val="18"/>
        </w:rPr>
        <w:t>Consejo</w:t>
      </w:r>
      <w:proofErr w:type="gramEnd"/>
      <w:r>
        <w:rPr>
          <w:rFonts w:ascii="Arial MT" w:hAnsi="Arial MT"/>
          <w:sz w:val="18"/>
        </w:rPr>
        <w:t xml:space="preserve"> de Estado. Sala de Consulta y Servicio Civil. Concepto del 20 de mayo de 2010. </w:t>
      </w:r>
      <w:proofErr w:type="spellStart"/>
      <w:r>
        <w:rPr>
          <w:rFonts w:ascii="Arial MT" w:hAnsi="Arial MT"/>
          <w:sz w:val="18"/>
        </w:rPr>
        <w:t>Exp</w:t>
      </w:r>
      <w:proofErr w:type="spellEnd"/>
      <w:r>
        <w:rPr>
          <w:rFonts w:ascii="Arial MT" w:hAnsi="Arial MT"/>
          <w:sz w:val="18"/>
        </w:rPr>
        <w:t>. 1.992. C.P. Enrique José Arboleda Perdomo.</w:t>
      </w:r>
    </w:p>
    <w:p w:rsidR="00B44C98" w:rsidRDefault="008E3153" w14:paraId="16C21998" w14:textId="77777777">
      <w:pPr>
        <w:ind w:left="260" w:right="980"/>
        <w:rPr>
          <w:rFonts w:ascii="Arial MT"/>
          <w:sz w:val="18"/>
        </w:rPr>
      </w:pPr>
      <w:r>
        <w:rPr>
          <w:rFonts w:ascii="Arial MT"/>
          <w:sz w:val="18"/>
          <w:vertAlign w:val="superscript"/>
        </w:rPr>
        <w:t>7</w:t>
      </w:r>
      <w:r>
        <w:rPr>
          <w:rFonts w:ascii="Arial MT"/>
          <w:sz w:val="18"/>
        </w:rPr>
        <w:t xml:space="preserve"> </w:t>
      </w:r>
      <w:proofErr w:type="gramStart"/>
      <w:r>
        <w:rPr>
          <w:rFonts w:ascii="Arial MT"/>
          <w:sz w:val="18"/>
        </w:rPr>
        <w:t>Ver</w:t>
      </w:r>
      <w:proofErr w:type="gramEnd"/>
      <w:r>
        <w:rPr>
          <w:rFonts w:ascii="Arial MT"/>
          <w:sz w:val="18"/>
        </w:rPr>
        <w:t xml:space="preserve"> conceptos: C-008 del 4 de mayo de 2020, C-267 del 4 de mayo de 2020, C-283 del 4 de mayo de 2020, C-365 del 30 de junio de 2020 y C-730 del 14 de diciembre del 2020 y C-779 de 18 de enero de 2021.</w:t>
      </w:r>
    </w:p>
    <w:p w:rsidR="00B44C98" w:rsidRDefault="00B44C98" w14:paraId="2F5CACEB" w14:textId="77777777">
      <w:pPr>
        <w:rPr>
          <w:rFonts w:ascii="Arial MT"/>
          <w:sz w:val="18"/>
        </w:rPr>
        <w:sectPr w:rsidR="00B44C98">
          <w:pgSz w:w="12240" w:h="15840" w:orient="portrait"/>
          <w:pgMar w:top="1880" w:right="720" w:bottom="1900" w:left="1440" w:header="165" w:footer="1702" w:gutter="0"/>
          <w:cols w:space="720"/>
        </w:sectPr>
      </w:pPr>
    </w:p>
    <w:p w:rsidR="00B44C98" w:rsidRDefault="008E3153" w14:paraId="11627EE7" w14:textId="77777777">
      <w:pPr>
        <w:spacing w:before="158" w:line="276" w:lineRule="auto"/>
        <w:ind w:left="970" w:right="1689"/>
        <w:jc w:val="both"/>
        <w:rPr>
          <w:sz w:val="21"/>
        </w:rPr>
      </w:pPr>
      <w:r>
        <w:rPr>
          <w:sz w:val="21"/>
        </w:rPr>
        <w:t xml:space="preserve">documentación solicitada por la entidad estatal hasta el plazo anteriormente señalado. Durante el término otorgado para subsanar las ofertas, los proponentes no </w:t>
      </w:r>
      <w:r>
        <w:rPr>
          <w:sz w:val="21"/>
        </w:rPr>
        <w:t>podrán acreditar circunstancias ocurridas con posterioridad al cierre del proceso”.</w:t>
      </w:r>
    </w:p>
    <w:p w:rsidR="00B44C98" w:rsidRDefault="008E3153" w14:paraId="0AAB1AFE" w14:textId="77777777">
      <w:pPr>
        <w:pStyle w:val="Textoindependiente"/>
        <w:spacing w:before="120" w:line="276" w:lineRule="auto"/>
        <w:ind w:left="260" w:right="979" w:firstLine="709"/>
        <w:jc w:val="both"/>
      </w:pPr>
      <w:r>
        <w:t>De</w:t>
      </w:r>
      <w:r>
        <w:rPr>
          <w:spacing w:val="-20"/>
        </w:rPr>
        <w:t xml:space="preserve"> </w:t>
      </w:r>
      <w:r>
        <w:t>lo</w:t>
      </w:r>
      <w:r>
        <w:rPr>
          <w:spacing w:val="-19"/>
        </w:rPr>
        <w:t xml:space="preserve"> </w:t>
      </w:r>
      <w:r>
        <w:t>anterior,</w:t>
      </w:r>
      <w:r>
        <w:rPr>
          <w:spacing w:val="-19"/>
        </w:rPr>
        <w:t xml:space="preserve"> </w:t>
      </w:r>
      <w:r>
        <w:t>se</w:t>
      </w:r>
      <w:r>
        <w:rPr>
          <w:spacing w:val="-20"/>
        </w:rPr>
        <w:t xml:space="preserve"> </w:t>
      </w:r>
      <w:r>
        <w:t>colige</w:t>
      </w:r>
      <w:r>
        <w:rPr>
          <w:spacing w:val="-19"/>
        </w:rPr>
        <w:t xml:space="preserve"> </w:t>
      </w:r>
      <w:r>
        <w:t>que</w:t>
      </w:r>
      <w:r>
        <w:rPr>
          <w:spacing w:val="-20"/>
        </w:rPr>
        <w:t xml:space="preserve"> </w:t>
      </w:r>
      <w:r>
        <w:t>la</w:t>
      </w:r>
      <w:r>
        <w:rPr>
          <w:spacing w:val="-19"/>
        </w:rPr>
        <w:t xml:space="preserve"> </w:t>
      </w:r>
      <w:r>
        <w:t>disposición</w:t>
      </w:r>
      <w:r>
        <w:rPr>
          <w:spacing w:val="-19"/>
        </w:rPr>
        <w:t xml:space="preserve"> </w:t>
      </w:r>
      <w:r>
        <w:t>precitada:</w:t>
      </w:r>
      <w:r>
        <w:rPr>
          <w:spacing w:val="-20"/>
        </w:rPr>
        <w:t xml:space="preserve"> </w:t>
      </w:r>
      <w:r>
        <w:t>i)</w:t>
      </w:r>
      <w:r>
        <w:rPr>
          <w:spacing w:val="-19"/>
        </w:rPr>
        <w:t xml:space="preserve"> </w:t>
      </w:r>
      <w:r>
        <w:t>mantiene</w:t>
      </w:r>
      <w:r>
        <w:rPr>
          <w:spacing w:val="-19"/>
        </w:rPr>
        <w:t xml:space="preserve"> </w:t>
      </w:r>
      <w:r>
        <w:t>el</w:t>
      </w:r>
      <w:r>
        <w:rPr>
          <w:spacing w:val="-20"/>
        </w:rPr>
        <w:t xml:space="preserve"> </w:t>
      </w:r>
      <w:r>
        <w:t>criterio de la Ley 80 de 1993, relativo a que todo lo que no sea necesario para la comparación</w:t>
      </w:r>
      <w:r>
        <w:rPr>
          <w:spacing w:val="-1"/>
        </w:rPr>
        <w:t xml:space="preserve"> </w:t>
      </w:r>
      <w:r>
        <w:t>de</w:t>
      </w:r>
      <w:r>
        <w:rPr>
          <w:spacing w:val="-4"/>
        </w:rPr>
        <w:t xml:space="preserve"> </w:t>
      </w:r>
      <w:r>
        <w:t>propuestas</w:t>
      </w:r>
      <w:r>
        <w:rPr>
          <w:spacing w:val="-2"/>
        </w:rPr>
        <w:t xml:space="preserve"> </w:t>
      </w:r>
      <w:r>
        <w:t>no</w:t>
      </w:r>
      <w:r>
        <w:rPr>
          <w:spacing w:val="-4"/>
        </w:rPr>
        <w:t xml:space="preserve"> </w:t>
      </w:r>
      <w:r>
        <w:t>es</w:t>
      </w:r>
      <w:r>
        <w:rPr>
          <w:spacing w:val="-4"/>
        </w:rPr>
        <w:t xml:space="preserve"> </w:t>
      </w:r>
      <w:r>
        <w:t>título</w:t>
      </w:r>
      <w:r>
        <w:rPr>
          <w:spacing w:val="-3"/>
        </w:rPr>
        <w:t xml:space="preserve"> </w:t>
      </w:r>
      <w:r>
        <w:t>suficiente</w:t>
      </w:r>
      <w:r>
        <w:rPr>
          <w:spacing w:val="-1"/>
        </w:rPr>
        <w:t xml:space="preserve"> </w:t>
      </w:r>
      <w:r>
        <w:t>para</w:t>
      </w:r>
      <w:r>
        <w:rPr>
          <w:spacing w:val="-3"/>
        </w:rPr>
        <w:t xml:space="preserve"> </w:t>
      </w:r>
      <w:r>
        <w:t>su</w:t>
      </w:r>
      <w:r>
        <w:rPr>
          <w:spacing w:val="-4"/>
        </w:rPr>
        <w:t xml:space="preserve"> </w:t>
      </w:r>
      <w:r>
        <w:t>rechazo,</w:t>
      </w:r>
      <w:r>
        <w:rPr>
          <w:spacing w:val="-2"/>
        </w:rPr>
        <w:t xml:space="preserve"> </w:t>
      </w:r>
      <w:proofErr w:type="spellStart"/>
      <w:r>
        <w:t>ii</w:t>
      </w:r>
      <w:proofErr w:type="spellEnd"/>
      <w:r>
        <w:t>)</w:t>
      </w:r>
      <w:r>
        <w:rPr>
          <w:spacing w:val="-4"/>
        </w:rPr>
        <w:t xml:space="preserve"> </w:t>
      </w:r>
      <w:r>
        <w:t>mantiene el</w:t>
      </w:r>
      <w:r>
        <w:rPr>
          <w:spacing w:val="-15"/>
        </w:rPr>
        <w:t xml:space="preserve"> </w:t>
      </w:r>
      <w:r>
        <w:t>criterio</w:t>
      </w:r>
      <w:r>
        <w:rPr>
          <w:spacing w:val="-13"/>
        </w:rPr>
        <w:t xml:space="preserve"> </w:t>
      </w:r>
      <w:r>
        <w:t>aclaratorio</w:t>
      </w:r>
      <w:r>
        <w:rPr>
          <w:spacing w:val="-12"/>
        </w:rPr>
        <w:t xml:space="preserve"> </w:t>
      </w:r>
      <w:r>
        <w:t>de</w:t>
      </w:r>
      <w:r>
        <w:rPr>
          <w:spacing w:val="-15"/>
        </w:rPr>
        <w:t xml:space="preserve"> </w:t>
      </w:r>
      <w:r>
        <w:t>la</w:t>
      </w:r>
      <w:r>
        <w:rPr>
          <w:spacing w:val="-15"/>
        </w:rPr>
        <w:t xml:space="preserve"> </w:t>
      </w:r>
      <w:r>
        <w:t>Ley</w:t>
      </w:r>
      <w:r>
        <w:rPr>
          <w:spacing w:val="-14"/>
        </w:rPr>
        <w:t xml:space="preserve"> </w:t>
      </w:r>
      <w:r>
        <w:t>1150</w:t>
      </w:r>
      <w:r>
        <w:rPr>
          <w:spacing w:val="-14"/>
        </w:rPr>
        <w:t xml:space="preserve"> </w:t>
      </w:r>
      <w:r>
        <w:t>de</w:t>
      </w:r>
      <w:r>
        <w:rPr>
          <w:spacing w:val="-15"/>
        </w:rPr>
        <w:t xml:space="preserve"> </w:t>
      </w:r>
      <w:r>
        <w:t>2007,</w:t>
      </w:r>
      <w:r>
        <w:rPr>
          <w:spacing w:val="-14"/>
        </w:rPr>
        <w:t xml:space="preserve"> </w:t>
      </w:r>
      <w:r>
        <w:t>según</w:t>
      </w:r>
      <w:r>
        <w:rPr>
          <w:spacing w:val="-14"/>
        </w:rPr>
        <w:t xml:space="preserve"> </w:t>
      </w:r>
      <w:r>
        <w:t>el</w:t>
      </w:r>
      <w:r>
        <w:rPr>
          <w:spacing w:val="-15"/>
        </w:rPr>
        <w:t xml:space="preserve"> </w:t>
      </w:r>
      <w:r>
        <w:t>cual</w:t>
      </w:r>
      <w:r>
        <w:rPr>
          <w:spacing w:val="-14"/>
        </w:rPr>
        <w:t xml:space="preserve"> </w:t>
      </w:r>
      <w:r>
        <w:t>todo</w:t>
      </w:r>
      <w:r>
        <w:rPr>
          <w:spacing w:val="-14"/>
        </w:rPr>
        <w:t xml:space="preserve"> </w:t>
      </w:r>
      <w:r>
        <w:t>lo</w:t>
      </w:r>
      <w:r>
        <w:rPr>
          <w:spacing w:val="-15"/>
        </w:rPr>
        <w:t xml:space="preserve"> </w:t>
      </w:r>
      <w:r>
        <w:t>que</w:t>
      </w:r>
      <w:r>
        <w:rPr>
          <w:spacing w:val="-14"/>
        </w:rPr>
        <w:t xml:space="preserve"> </w:t>
      </w:r>
      <w:r>
        <w:t>no</w:t>
      </w:r>
      <w:r>
        <w:rPr>
          <w:spacing w:val="-15"/>
        </w:rPr>
        <w:t xml:space="preserve"> </w:t>
      </w:r>
      <w:r>
        <w:t xml:space="preserve">afecte la asignación de puntaje puede subsanarse e </w:t>
      </w:r>
      <w:proofErr w:type="spellStart"/>
      <w:r>
        <w:t>iii</w:t>
      </w:r>
      <w:proofErr w:type="spellEnd"/>
      <w:r>
        <w:t xml:space="preserve">) introduce modificaciones en relación con tres aspectos que se analizarán a </w:t>
      </w:r>
      <w:proofErr w:type="gramStart"/>
      <w:r>
        <w:t>continuación</w:t>
      </w:r>
      <w:r>
        <w:rPr>
          <w:spacing w:val="-54"/>
        </w:rPr>
        <w:t xml:space="preserve"> </w:t>
      </w:r>
      <w:r>
        <w:t>.</w:t>
      </w:r>
      <w:proofErr w:type="gramEnd"/>
    </w:p>
    <w:p w:rsidR="00B44C98" w:rsidRDefault="008E3153" w14:paraId="61374927" w14:textId="77777777">
      <w:pPr>
        <w:pStyle w:val="Textoindependiente"/>
        <w:spacing w:before="120" w:line="276" w:lineRule="auto"/>
        <w:ind w:left="260" w:right="979" w:firstLine="709"/>
        <w:jc w:val="both"/>
      </w:pPr>
      <w:r>
        <w:t xml:space="preserve">El </w:t>
      </w:r>
      <w:r>
        <w:rPr>
          <w:i/>
        </w:rPr>
        <w:t xml:space="preserve">primero </w:t>
      </w:r>
      <w:r>
        <w:t>es el ámbito temporal para ejercer la facultad de subsanar la oferta,</w:t>
      </w:r>
      <w:r>
        <w:rPr>
          <w:spacing w:val="-16"/>
        </w:rPr>
        <w:t xml:space="preserve"> </w:t>
      </w:r>
      <w:r>
        <w:t>pues</w:t>
      </w:r>
      <w:r>
        <w:rPr>
          <w:spacing w:val="-17"/>
        </w:rPr>
        <w:t xml:space="preserve"> </w:t>
      </w:r>
      <w:r>
        <w:t>la</w:t>
      </w:r>
      <w:r>
        <w:rPr>
          <w:spacing w:val="-17"/>
        </w:rPr>
        <w:t xml:space="preserve"> </w:t>
      </w:r>
      <w:r>
        <w:t>Ley</w:t>
      </w:r>
      <w:r>
        <w:rPr>
          <w:spacing w:val="-17"/>
        </w:rPr>
        <w:t xml:space="preserve"> </w:t>
      </w:r>
      <w:r>
        <w:t>1882</w:t>
      </w:r>
      <w:r>
        <w:rPr>
          <w:spacing w:val="-16"/>
        </w:rPr>
        <w:t xml:space="preserve"> </w:t>
      </w:r>
      <w:r>
        <w:t>de</w:t>
      </w:r>
      <w:r>
        <w:rPr>
          <w:spacing w:val="-17"/>
        </w:rPr>
        <w:t xml:space="preserve"> </w:t>
      </w:r>
      <w:r>
        <w:t>2018</w:t>
      </w:r>
      <w:r>
        <w:rPr>
          <w:spacing w:val="-16"/>
        </w:rPr>
        <w:t xml:space="preserve"> </w:t>
      </w:r>
      <w:r>
        <w:t>fijó</w:t>
      </w:r>
      <w:r>
        <w:rPr>
          <w:spacing w:val="-17"/>
        </w:rPr>
        <w:t xml:space="preserve"> </w:t>
      </w:r>
      <w:r>
        <w:t>una</w:t>
      </w:r>
      <w:r>
        <w:rPr>
          <w:spacing w:val="-17"/>
        </w:rPr>
        <w:t xml:space="preserve"> </w:t>
      </w:r>
      <w:r>
        <w:t>regla</w:t>
      </w:r>
      <w:r>
        <w:rPr>
          <w:spacing w:val="-16"/>
        </w:rPr>
        <w:t xml:space="preserve"> </w:t>
      </w:r>
      <w:r>
        <w:t>general</w:t>
      </w:r>
      <w:r>
        <w:rPr>
          <w:spacing w:val="-15"/>
        </w:rPr>
        <w:t xml:space="preserve"> </w:t>
      </w:r>
      <w:r>
        <w:t>y</w:t>
      </w:r>
      <w:r>
        <w:rPr>
          <w:spacing w:val="-18"/>
        </w:rPr>
        <w:t xml:space="preserve"> </w:t>
      </w:r>
      <w:r>
        <w:t>una</w:t>
      </w:r>
      <w:r>
        <w:rPr>
          <w:spacing w:val="-17"/>
        </w:rPr>
        <w:t xml:space="preserve"> </w:t>
      </w:r>
      <w:r>
        <w:t>excepción.</w:t>
      </w:r>
      <w:r>
        <w:rPr>
          <w:spacing w:val="-14"/>
        </w:rPr>
        <w:t xml:space="preserve"> </w:t>
      </w:r>
      <w:r>
        <w:t>La</w:t>
      </w:r>
      <w:r>
        <w:rPr>
          <w:spacing w:val="-17"/>
        </w:rPr>
        <w:t xml:space="preserve"> </w:t>
      </w:r>
      <w:r>
        <w:t>regla general es que el límite para que la entidad solicite y para que el proponente corrija</w:t>
      </w:r>
      <w:r>
        <w:rPr>
          <w:spacing w:val="-20"/>
        </w:rPr>
        <w:t xml:space="preserve"> </w:t>
      </w:r>
      <w:r>
        <w:t>lo</w:t>
      </w:r>
      <w:r>
        <w:rPr>
          <w:spacing w:val="-19"/>
        </w:rPr>
        <w:t xml:space="preserve"> </w:t>
      </w:r>
      <w:r>
        <w:t>que</w:t>
      </w:r>
      <w:r>
        <w:rPr>
          <w:spacing w:val="-19"/>
        </w:rPr>
        <w:t xml:space="preserve"> </w:t>
      </w:r>
      <w:r>
        <w:t>haga</w:t>
      </w:r>
      <w:r>
        <w:rPr>
          <w:spacing w:val="-20"/>
        </w:rPr>
        <w:t xml:space="preserve"> </w:t>
      </w:r>
      <w:r>
        <w:t>falta</w:t>
      </w:r>
      <w:r>
        <w:rPr>
          <w:spacing w:val="-19"/>
        </w:rPr>
        <w:t xml:space="preserve"> </w:t>
      </w:r>
      <w:r>
        <w:t>es</w:t>
      </w:r>
      <w:r>
        <w:rPr>
          <w:spacing w:val="-20"/>
        </w:rPr>
        <w:t xml:space="preserve"> </w:t>
      </w:r>
      <w:r>
        <w:t>hasta</w:t>
      </w:r>
      <w:r>
        <w:rPr>
          <w:spacing w:val="-19"/>
        </w:rPr>
        <w:t xml:space="preserve"> </w:t>
      </w:r>
      <w:r>
        <w:t>el</w:t>
      </w:r>
      <w:r>
        <w:rPr>
          <w:spacing w:val="-19"/>
        </w:rPr>
        <w:t xml:space="preserve"> </w:t>
      </w:r>
      <w:r>
        <w:t>término</w:t>
      </w:r>
      <w:r>
        <w:rPr>
          <w:spacing w:val="-20"/>
        </w:rPr>
        <w:t xml:space="preserve"> </w:t>
      </w:r>
      <w:r>
        <w:t>de</w:t>
      </w:r>
      <w:r>
        <w:rPr>
          <w:spacing w:val="-19"/>
        </w:rPr>
        <w:t xml:space="preserve"> </w:t>
      </w:r>
      <w:r>
        <w:t>traslado</w:t>
      </w:r>
      <w:r>
        <w:rPr>
          <w:spacing w:val="-19"/>
        </w:rPr>
        <w:t xml:space="preserve"> </w:t>
      </w:r>
      <w:r>
        <w:t>del</w:t>
      </w:r>
      <w:r>
        <w:rPr>
          <w:spacing w:val="-20"/>
        </w:rPr>
        <w:t xml:space="preserve"> </w:t>
      </w:r>
      <w:r>
        <w:t>informe</w:t>
      </w:r>
      <w:r>
        <w:rPr>
          <w:spacing w:val="-19"/>
        </w:rPr>
        <w:t xml:space="preserve"> </w:t>
      </w:r>
      <w:r>
        <w:t>de</w:t>
      </w:r>
      <w:r>
        <w:rPr>
          <w:spacing w:val="-19"/>
        </w:rPr>
        <w:t xml:space="preserve"> </w:t>
      </w:r>
      <w:r>
        <w:t>evaluación que</w:t>
      </w:r>
      <w:r>
        <w:rPr>
          <w:spacing w:val="-9"/>
        </w:rPr>
        <w:t xml:space="preserve"> </w:t>
      </w:r>
      <w:r>
        <w:t>corresponda</w:t>
      </w:r>
      <w:r>
        <w:rPr>
          <w:spacing w:val="-7"/>
        </w:rPr>
        <w:t xml:space="preserve"> </w:t>
      </w:r>
      <w:r>
        <w:t>a</w:t>
      </w:r>
      <w:r>
        <w:rPr>
          <w:spacing w:val="-9"/>
        </w:rPr>
        <w:t xml:space="preserve"> </w:t>
      </w:r>
      <w:r>
        <w:t>cada</w:t>
      </w:r>
      <w:r>
        <w:rPr>
          <w:spacing w:val="-9"/>
        </w:rPr>
        <w:t xml:space="preserve"> </w:t>
      </w:r>
      <w:r>
        <w:t>modalidad</w:t>
      </w:r>
      <w:r>
        <w:rPr>
          <w:spacing w:val="-8"/>
        </w:rPr>
        <w:t xml:space="preserve"> </w:t>
      </w:r>
      <w:r>
        <w:t>de</w:t>
      </w:r>
      <w:r>
        <w:rPr>
          <w:spacing w:val="-9"/>
        </w:rPr>
        <w:t xml:space="preserve"> </w:t>
      </w:r>
      <w:r>
        <w:t>selección.</w:t>
      </w:r>
      <w:r>
        <w:rPr>
          <w:spacing w:val="-7"/>
        </w:rPr>
        <w:t xml:space="preserve"> </w:t>
      </w:r>
      <w:r>
        <w:t>La</w:t>
      </w:r>
      <w:r>
        <w:rPr>
          <w:spacing w:val="-9"/>
        </w:rPr>
        <w:t xml:space="preserve"> </w:t>
      </w:r>
      <w:r>
        <w:t>excepción</w:t>
      </w:r>
      <w:r>
        <w:rPr>
          <w:spacing w:val="-7"/>
        </w:rPr>
        <w:t xml:space="preserve"> </w:t>
      </w:r>
      <w:r>
        <w:t>es</w:t>
      </w:r>
      <w:r>
        <w:rPr>
          <w:spacing w:val="-9"/>
        </w:rPr>
        <w:t xml:space="preserve"> </w:t>
      </w:r>
      <w:r>
        <w:t>que</w:t>
      </w:r>
      <w:r>
        <w:rPr>
          <w:spacing w:val="-9"/>
        </w:rPr>
        <w:t xml:space="preserve"> </w:t>
      </w:r>
      <w:r>
        <w:t>el</w:t>
      </w:r>
      <w:r>
        <w:rPr>
          <w:spacing w:val="-9"/>
        </w:rPr>
        <w:t xml:space="preserve"> </w:t>
      </w:r>
      <w:r>
        <w:t>anterior límite</w:t>
      </w:r>
      <w:r>
        <w:rPr>
          <w:spacing w:val="-8"/>
        </w:rPr>
        <w:t xml:space="preserve"> </w:t>
      </w:r>
      <w:r>
        <w:t>no</w:t>
      </w:r>
      <w:r>
        <w:rPr>
          <w:spacing w:val="-10"/>
        </w:rPr>
        <w:t xml:space="preserve"> </w:t>
      </w:r>
      <w:r>
        <w:t>aplica</w:t>
      </w:r>
      <w:r>
        <w:rPr>
          <w:spacing w:val="-8"/>
        </w:rPr>
        <w:t xml:space="preserve"> </w:t>
      </w:r>
      <w:r>
        <w:t>para</w:t>
      </w:r>
      <w:r>
        <w:rPr>
          <w:spacing w:val="-9"/>
        </w:rPr>
        <w:t xml:space="preserve"> </w:t>
      </w:r>
      <w:r>
        <w:t>el</w:t>
      </w:r>
      <w:r>
        <w:rPr>
          <w:spacing w:val="-9"/>
        </w:rPr>
        <w:t xml:space="preserve"> </w:t>
      </w:r>
      <w:r>
        <w:t>proceso</w:t>
      </w:r>
      <w:r>
        <w:rPr>
          <w:spacing w:val="-8"/>
        </w:rPr>
        <w:t xml:space="preserve"> </w:t>
      </w:r>
      <w:r>
        <w:t>de</w:t>
      </w:r>
      <w:r>
        <w:rPr>
          <w:spacing w:val="-10"/>
        </w:rPr>
        <w:t xml:space="preserve"> </w:t>
      </w:r>
      <w:r>
        <w:t>selección</w:t>
      </w:r>
      <w:r>
        <w:rPr>
          <w:spacing w:val="-6"/>
        </w:rPr>
        <w:t xml:space="preserve"> </w:t>
      </w:r>
      <w:r>
        <w:t>a</w:t>
      </w:r>
      <w:r>
        <w:rPr>
          <w:spacing w:val="-10"/>
        </w:rPr>
        <w:t xml:space="preserve"> </w:t>
      </w:r>
      <w:r>
        <w:t>través</w:t>
      </w:r>
      <w:r>
        <w:rPr>
          <w:spacing w:val="-8"/>
        </w:rPr>
        <w:t xml:space="preserve"> </w:t>
      </w:r>
      <w:r>
        <w:t>del</w:t>
      </w:r>
      <w:r>
        <w:rPr>
          <w:spacing w:val="-9"/>
        </w:rPr>
        <w:t xml:space="preserve"> </w:t>
      </w:r>
      <w:r>
        <w:t>sistema</w:t>
      </w:r>
      <w:r>
        <w:rPr>
          <w:spacing w:val="-8"/>
        </w:rPr>
        <w:t xml:space="preserve"> </w:t>
      </w:r>
      <w:r>
        <w:t>de</w:t>
      </w:r>
      <w:r>
        <w:rPr>
          <w:spacing w:val="-10"/>
        </w:rPr>
        <w:t xml:space="preserve"> </w:t>
      </w:r>
      <w:r>
        <w:t>subasta:</w:t>
      </w:r>
      <w:r>
        <w:rPr>
          <w:spacing w:val="-7"/>
        </w:rPr>
        <w:t xml:space="preserve"> </w:t>
      </w:r>
      <w:r>
        <w:t>en este último los documentos o requisitos subsanables deben solicitarse, como límite</w:t>
      </w:r>
      <w:r>
        <w:rPr>
          <w:spacing w:val="-17"/>
        </w:rPr>
        <w:t xml:space="preserve"> </w:t>
      </w:r>
      <w:r>
        <w:t>final,</w:t>
      </w:r>
      <w:r>
        <w:rPr>
          <w:spacing w:val="-17"/>
        </w:rPr>
        <w:t xml:space="preserve"> </w:t>
      </w:r>
      <w:r>
        <w:t>hasta</w:t>
      </w:r>
      <w:r>
        <w:rPr>
          <w:spacing w:val="-17"/>
        </w:rPr>
        <w:t xml:space="preserve"> </w:t>
      </w:r>
      <w:r>
        <w:t>el</w:t>
      </w:r>
      <w:r>
        <w:rPr>
          <w:spacing w:val="-18"/>
        </w:rPr>
        <w:t xml:space="preserve"> </w:t>
      </w:r>
      <w:r>
        <w:t>momento</w:t>
      </w:r>
      <w:r>
        <w:rPr>
          <w:spacing w:val="-17"/>
        </w:rPr>
        <w:t xml:space="preserve"> </w:t>
      </w:r>
      <w:r>
        <w:t>previo</w:t>
      </w:r>
      <w:r>
        <w:rPr>
          <w:spacing w:val="-17"/>
        </w:rPr>
        <w:t xml:space="preserve"> </w:t>
      </w:r>
      <w:r>
        <w:t>a</w:t>
      </w:r>
      <w:r>
        <w:rPr>
          <w:spacing w:val="-19"/>
        </w:rPr>
        <w:t xml:space="preserve"> </w:t>
      </w:r>
      <w:r>
        <w:t>su</w:t>
      </w:r>
      <w:r>
        <w:rPr>
          <w:spacing w:val="-18"/>
        </w:rPr>
        <w:t xml:space="preserve"> </w:t>
      </w:r>
      <w:r>
        <w:t>realización</w:t>
      </w:r>
      <w:r>
        <w:rPr>
          <w:vertAlign w:val="superscript"/>
        </w:rPr>
        <w:t>8</w:t>
      </w:r>
      <w:r>
        <w:t>.</w:t>
      </w:r>
      <w:r>
        <w:rPr>
          <w:spacing w:val="-19"/>
        </w:rPr>
        <w:t xml:space="preserve"> </w:t>
      </w:r>
      <w:r>
        <w:t>Sin</w:t>
      </w:r>
      <w:r>
        <w:rPr>
          <w:spacing w:val="-18"/>
        </w:rPr>
        <w:t xml:space="preserve"> </w:t>
      </w:r>
      <w:r>
        <w:t>embargo,</w:t>
      </w:r>
      <w:r>
        <w:rPr>
          <w:spacing w:val="-16"/>
        </w:rPr>
        <w:t xml:space="preserve"> </w:t>
      </w:r>
      <w:r>
        <w:t>para</w:t>
      </w:r>
      <w:r>
        <w:rPr>
          <w:spacing w:val="-18"/>
        </w:rPr>
        <w:t xml:space="preserve"> </w:t>
      </w:r>
      <w:r>
        <w:t>el</w:t>
      </w:r>
      <w:r>
        <w:rPr>
          <w:spacing w:val="-18"/>
        </w:rPr>
        <w:t xml:space="preserve"> </w:t>
      </w:r>
      <w:r>
        <w:t>caso de</w:t>
      </w:r>
      <w:r>
        <w:rPr>
          <w:spacing w:val="-6"/>
        </w:rPr>
        <w:t xml:space="preserve"> </w:t>
      </w:r>
      <w:r>
        <w:t>los</w:t>
      </w:r>
      <w:r>
        <w:rPr>
          <w:spacing w:val="-6"/>
        </w:rPr>
        <w:t xml:space="preserve"> </w:t>
      </w:r>
      <w:r>
        <w:t>procesos</w:t>
      </w:r>
      <w:r>
        <w:rPr>
          <w:spacing w:val="-4"/>
        </w:rPr>
        <w:t xml:space="preserve"> </w:t>
      </w:r>
      <w:r>
        <w:t>de</w:t>
      </w:r>
      <w:r>
        <w:rPr>
          <w:spacing w:val="-6"/>
        </w:rPr>
        <w:t xml:space="preserve"> </w:t>
      </w:r>
      <w:r>
        <w:t>mínima</w:t>
      </w:r>
      <w:r>
        <w:rPr>
          <w:spacing w:val="-5"/>
        </w:rPr>
        <w:t xml:space="preserve"> </w:t>
      </w:r>
      <w:r>
        <w:t>cuantía,</w:t>
      </w:r>
      <w:r>
        <w:rPr>
          <w:spacing w:val="-4"/>
        </w:rPr>
        <w:t xml:space="preserve"> </w:t>
      </w:r>
      <w:r>
        <w:t>deberá</w:t>
      </w:r>
      <w:r>
        <w:rPr>
          <w:spacing w:val="-5"/>
        </w:rPr>
        <w:t xml:space="preserve"> </w:t>
      </w:r>
      <w:r>
        <w:t>tenerse</w:t>
      </w:r>
      <w:r>
        <w:rPr>
          <w:spacing w:val="-4"/>
        </w:rPr>
        <w:t xml:space="preserve"> </w:t>
      </w:r>
      <w:r>
        <w:t>en</w:t>
      </w:r>
      <w:r>
        <w:rPr>
          <w:spacing w:val="-6"/>
        </w:rPr>
        <w:t xml:space="preserve"> </w:t>
      </w:r>
      <w:r>
        <w:t>cuenta</w:t>
      </w:r>
      <w:r>
        <w:rPr>
          <w:spacing w:val="-5"/>
        </w:rPr>
        <w:t xml:space="preserve"> </w:t>
      </w:r>
      <w:r>
        <w:t>la</w:t>
      </w:r>
      <w:r>
        <w:rPr>
          <w:spacing w:val="-6"/>
        </w:rPr>
        <w:t xml:space="preserve"> </w:t>
      </w:r>
      <w:r>
        <w:t>regla</w:t>
      </w:r>
      <w:r>
        <w:rPr>
          <w:spacing w:val="-5"/>
        </w:rPr>
        <w:t xml:space="preserve"> </w:t>
      </w:r>
      <w:r>
        <w:t>dispuesta en el numeral 5 y 6 del artículo 2.2.1.2.1.5.2 del Decreto 1860 de 2021.</w:t>
      </w:r>
    </w:p>
    <w:p w:rsidR="00B44C98" w:rsidRDefault="008E3153" w14:paraId="20FE56EE" w14:textId="77777777">
      <w:pPr>
        <w:pStyle w:val="Textoindependiente"/>
        <w:spacing w:before="120" w:line="276" w:lineRule="auto"/>
        <w:ind w:left="260" w:right="979" w:firstLine="709"/>
        <w:jc w:val="both"/>
      </w:pPr>
      <w:r>
        <w:t>Frente a la regla general, como lo explicó esta Agencia en el Concepto CU-060 del 24 de febrero de 2020, la norma fijó un límite final para que la Administración</w:t>
      </w:r>
      <w:r>
        <w:rPr>
          <w:spacing w:val="-20"/>
        </w:rPr>
        <w:t xml:space="preserve"> </w:t>
      </w:r>
      <w:r>
        <w:t>y</w:t>
      </w:r>
      <w:r>
        <w:rPr>
          <w:spacing w:val="-19"/>
        </w:rPr>
        <w:t xml:space="preserve"> </w:t>
      </w:r>
      <w:r>
        <w:t>los</w:t>
      </w:r>
      <w:r>
        <w:rPr>
          <w:spacing w:val="-19"/>
        </w:rPr>
        <w:t xml:space="preserve"> </w:t>
      </w:r>
      <w:r>
        <w:t>oferentes</w:t>
      </w:r>
      <w:r>
        <w:rPr>
          <w:spacing w:val="-20"/>
        </w:rPr>
        <w:t xml:space="preserve"> </w:t>
      </w:r>
      <w:r>
        <w:t>subsanen</w:t>
      </w:r>
      <w:r>
        <w:rPr>
          <w:spacing w:val="-19"/>
        </w:rPr>
        <w:t xml:space="preserve"> </w:t>
      </w:r>
      <w:r>
        <w:t>los</w:t>
      </w:r>
      <w:r>
        <w:rPr>
          <w:spacing w:val="-20"/>
        </w:rPr>
        <w:t xml:space="preserve"> </w:t>
      </w:r>
      <w:r>
        <w:t>requisitos</w:t>
      </w:r>
      <w:r>
        <w:rPr>
          <w:spacing w:val="-19"/>
        </w:rPr>
        <w:t xml:space="preserve"> </w:t>
      </w:r>
      <w:r>
        <w:t>o</w:t>
      </w:r>
      <w:r>
        <w:rPr>
          <w:spacing w:val="-19"/>
        </w:rPr>
        <w:t xml:space="preserve"> </w:t>
      </w:r>
      <w:r>
        <w:t>documentos</w:t>
      </w:r>
      <w:r>
        <w:rPr>
          <w:spacing w:val="-20"/>
        </w:rPr>
        <w:t xml:space="preserve"> </w:t>
      </w:r>
      <w:r>
        <w:t>que</w:t>
      </w:r>
      <w:r>
        <w:rPr>
          <w:spacing w:val="-19"/>
        </w:rPr>
        <w:t xml:space="preserve"> </w:t>
      </w:r>
      <w:r>
        <w:t xml:space="preserve">puedan y deban ser subsanados; pero nada impide, y la norma no lo hace, que la Administración requiera al proponente antes de publicar el informe de </w:t>
      </w:r>
      <w:r>
        <w:rPr>
          <w:spacing w:val="-2"/>
        </w:rPr>
        <w:t>evaluación.</w:t>
      </w:r>
    </w:p>
    <w:p w:rsidR="00B44C98" w:rsidRDefault="008E3153" w14:paraId="5859A24E" w14:textId="77777777">
      <w:pPr>
        <w:pStyle w:val="Textoindependiente"/>
        <w:spacing w:before="120" w:line="276" w:lineRule="auto"/>
        <w:ind w:left="260" w:right="979" w:firstLine="720"/>
        <w:jc w:val="both"/>
      </w:pPr>
      <w:r>
        <w:t>De</w:t>
      </w:r>
      <w:r>
        <w:rPr>
          <w:spacing w:val="-8"/>
        </w:rPr>
        <w:t xml:space="preserve"> </w:t>
      </w:r>
      <w:r>
        <w:t>otro</w:t>
      </w:r>
      <w:r>
        <w:rPr>
          <w:spacing w:val="-7"/>
        </w:rPr>
        <w:t xml:space="preserve"> </w:t>
      </w:r>
      <w:r>
        <w:t>lado,</w:t>
      </w:r>
      <w:r>
        <w:rPr>
          <w:spacing w:val="-7"/>
        </w:rPr>
        <w:t xml:space="preserve"> </w:t>
      </w:r>
      <w:r>
        <w:t>el</w:t>
      </w:r>
      <w:r>
        <w:rPr>
          <w:spacing w:val="-8"/>
        </w:rPr>
        <w:t xml:space="preserve"> </w:t>
      </w:r>
      <w:r>
        <w:rPr>
          <w:i/>
        </w:rPr>
        <w:t>segundo</w:t>
      </w:r>
      <w:r>
        <w:rPr>
          <w:i/>
          <w:spacing w:val="-6"/>
        </w:rPr>
        <w:t xml:space="preserve"> </w:t>
      </w:r>
      <w:r>
        <w:t>cambio</w:t>
      </w:r>
      <w:r>
        <w:rPr>
          <w:spacing w:val="-6"/>
        </w:rPr>
        <w:t xml:space="preserve"> </w:t>
      </w:r>
      <w:r>
        <w:t>importante</w:t>
      </w:r>
      <w:r>
        <w:rPr>
          <w:spacing w:val="-5"/>
        </w:rPr>
        <w:t xml:space="preserve"> </w:t>
      </w:r>
      <w:r>
        <w:t>de</w:t>
      </w:r>
      <w:r>
        <w:rPr>
          <w:spacing w:val="-8"/>
        </w:rPr>
        <w:t xml:space="preserve"> </w:t>
      </w:r>
      <w:r>
        <w:t>la</w:t>
      </w:r>
      <w:r>
        <w:rPr>
          <w:spacing w:val="-8"/>
        </w:rPr>
        <w:t xml:space="preserve"> </w:t>
      </w:r>
      <w:r>
        <w:t>Ley</w:t>
      </w:r>
      <w:r>
        <w:rPr>
          <w:spacing w:val="-7"/>
        </w:rPr>
        <w:t xml:space="preserve"> </w:t>
      </w:r>
      <w:r>
        <w:t>1882</w:t>
      </w:r>
      <w:r>
        <w:rPr>
          <w:spacing w:val="-7"/>
        </w:rPr>
        <w:t xml:space="preserve"> </w:t>
      </w:r>
      <w:r>
        <w:t>de</w:t>
      </w:r>
      <w:r>
        <w:rPr>
          <w:spacing w:val="-8"/>
        </w:rPr>
        <w:t xml:space="preserve"> </w:t>
      </w:r>
      <w:r>
        <w:t>2018</w:t>
      </w:r>
      <w:r>
        <w:rPr>
          <w:spacing w:val="-7"/>
        </w:rPr>
        <w:t xml:space="preserve"> </w:t>
      </w:r>
      <w:r>
        <w:t>es</w:t>
      </w:r>
      <w:r>
        <w:rPr>
          <w:spacing w:val="-8"/>
        </w:rPr>
        <w:t xml:space="preserve"> </w:t>
      </w:r>
      <w:r>
        <w:t>el correspondiente</w:t>
      </w:r>
      <w:r>
        <w:rPr>
          <w:spacing w:val="-6"/>
        </w:rPr>
        <w:t xml:space="preserve"> </w:t>
      </w:r>
      <w:r>
        <w:t>a</w:t>
      </w:r>
      <w:r>
        <w:rPr>
          <w:spacing w:val="-11"/>
        </w:rPr>
        <w:t xml:space="preserve"> </w:t>
      </w:r>
      <w:r>
        <w:t>la</w:t>
      </w:r>
      <w:r>
        <w:rPr>
          <w:spacing w:val="-10"/>
        </w:rPr>
        <w:t xml:space="preserve"> </w:t>
      </w:r>
      <w:r>
        <w:t>garantía</w:t>
      </w:r>
      <w:r>
        <w:rPr>
          <w:spacing w:val="-8"/>
        </w:rPr>
        <w:t xml:space="preserve"> </w:t>
      </w:r>
      <w:r>
        <w:t>de</w:t>
      </w:r>
      <w:r>
        <w:rPr>
          <w:spacing w:val="-10"/>
        </w:rPr>
        <w:t xml:space="preserve"> </w:t>
      </w:r>
      <w:r>
        <w:t>seriedad.</w:t>
      </w:r>
      <w:r>
        <w:rPr>
          <w:spacing w:val="-8"/>
        </w:rPr>
        <w:t xml:space="preserve"> </w:t>
      </w:r>
      <w:r>
        <w:t>El</w:t>
      </w:r>
      <w:r>
        <w:rPr>
          <w:spacing w:val="-10"/>
        </w:rPr>
        <w:t xml:space="preserve"> </w:t>
      </w:r>
      <w:r>
        <w:t>parágrafo</w:t>
      </w:r>
      <w:r>
        <w:rPr>
          <w:spacing w:val="-8"/>
        </w:rPr>
        <w:t xml:space="preserve"> </w:t>
      </w:r>
      <w:r>
        <w:t>3</w:t>
      </w:r>
      <w:r>
        <w:rPr>
          <w:spacing w:val="-11"/>
        </w:rPr>
        <w:t xml:space="preserve"> </w:t>
      </w:r>
      <w:r>
        <w:t>del</w:t>
      </w:r>
      <w:r>
        <w:rPr>
          <w:spacing w:val="-10"/>
        </w:rPr>
        <w:t xml:space="preserve"> </w:t>
      </w:r>
      <w:r>
        <w:t>artículo</w:t>
      </w:r>
      <w:r>
        <w:rPr>
          <w:spacing w:val="-8"/>
        </w:rPr>
        <w:t xml:space="preserve"> </w:t>
      </w:r>
      <w:r>
        <w:t>5</w:t>
      </w:r>
      <w:r>
        <w:rPr>
          <w:spacing w:val="-11"/>
        </w:rPr>
        <w:t xml:space="preserve"> </w:t>
      </w:r>
      <w:r>
        <w:t>de</w:t>
      </w:r>
      <w:r>
        <w:rPr>
          <w:spacing w:val="-10"/>
        </w:rPr>
        <w:t xml:space="preserve"> </w:t>
      </w:r>
      <w:r>
        <w:t>la</w:t>
      </w:r>
      <w:r>
        <w:rPr>
          <w:spacing w:val="-10"/>
        </w:rPr>
        <w:t xml:space="preserve"> </w:t>
      </w:r>
      <w:r>
        <w:t>Ley 1150</w:t>
      </w:r>
      <w:r>
        <w:rPr>
          <w:spacing w:val="-2"/>
        </w:rPr>
        <w:t xml:space="preserve"> </w:t>
      </w:r>
      <w:r>
        <w:t>de</w:t>
      </w:r>
      <w:r>
        <w:rPr>
          <w:spacing w:val="-2"/>
        </w:rPr>
        <w:t xml:space="preserve"> </w:t>
      </w:r>
      <w:r>
        <w:t>2007,</w:t>
      </w:r>
      <w:r>
        <w:rPr>
          <w:spacing w:val="-1"/>
        </w:rPr>
        <w:t xml:space="preserve"> </w:t>
      </w:r>
      <w:r>
        <w:t>adicionado por</w:t>
      </w:r>
      <w:r>
        <w:rPr>
          <w:spacing w:val="-2"/>
        </w:rPr>
        <w:t xml:space="preserve"> </w:t>
      </w:r>
      <w:r>
        <w:t>el</w:t>
      </w:r>
      <w:r>
        <w:rPr>
          <w:spacing w:val="-2"/>
        </w:rPr>
        <w:t xml:space="preserve"> </w:t>
      </w:r>
      <w:r>
        <w:t>artículo 5</w:t>
      </w:r>
      <w:r>
        <w:rPr>
          <w:spacing w:val="-2"/>
        </w:rPr>
        <w:t xml:space="preserve"> </w:t>
      </w:r>
      <w:r>
        <w:t>de</w:t>
      </w:r>
      <w:r>
        <w:rPr>
          <w:spacing w:val="-2"/>
        </w:rPr>
        <w:t xml:space="preserve"> </w:t>
      </w:r>
      <w:r>
        <w:t>la</w:t>
      </w:r>
      <w:r>
        <w:rPr>
          <w:spacing w:val="-3"/>
        </w:rPr>
        <w:t xml:space="preserve"> </w:t>
      </w:r>
      <w:r>
        <w:t>Ley</w:t>
      </w:r>
      <w:r>
        <w:rPr>
          <w:spacing w:val="-2"/>
        </w:rPr>
        <w:t xml:space="preserve"> </w:t>
      </w:r>
      <w:r>
        <w:t>1882</w:t>
      </w:r>
      <w:r>
        <w:rPr>
          <w:spacing w:val="-2"/>
        </w:rPr>
        <w:t xml:space="preserve"> </w:t>
      </w:r>
      <w:r>
        <w:t>de</w:t>
      </w:r>
      <w:r>
        <w:rPr>
          <w:spacing w:val="-2"/>
        </w:rPr>
        <w:t xml:space="preserve"> </w:t>
      </w:r>
      <w:r>
        <w:t>2018</w:t>
      </w:r>
      <w:r>
        <w:rPr>
          <w:spacing w:val="-2"/>
        </w:rPr>
        <w:t xml:space="preserve"> </w:t>
      </w:r>
      <w:r>
        <w:t>dispone</w:t>
      </w:r>
      <w:r>
        <w:rPr>
          <w:spacing w:val="-1"/>
        </w:rPr>
        <w:t xml:space="preserve"> </w:t>
      </w:r>
      <w:r>
        <w:t xml:space="preserve">que la falta de entrega de la </w:t>
      </w:r>
      <w:r>
        <w:t>garantía de seriedad es insubsanable. Al respecto, la norma prescribe lo</w:t>
      </w:r>
      <w:r>
        <w:rPr>
          <w:spacing w:val="-1"/>
        </w:rPr>
        <w:t xml:space="preserve"> </w:t>
      </w:r>
      <w:r>
        <w:t>siguiente: “PARÁGRAFO 3o. La no entrega de la garantía de seriedad junto con la propuesta no será subsanable y será causal de rechazo</w:t>
      </w:r>
      <w:r>
        <w:rPr>
          <w:spacing w:val="40"/>
        </w:rPr>
        <w:t xml:space="preserve"> </w:t>
      </w:r>
      <w:r>
        <w:t xml:space="preserve">de </w:t>
      </w:r>
      <w:proofErr w:type="gramStart"/>
      <w:r>
        <w:t>la misma</w:t>
      </w:r>
      <w:proofErr w:type="gramEnd"/>
      <w:r>
        <w:t>”.</w:t>
      </w:r>
    </w:p>
    <w:p w:rsidR="00B44C98" w:rsidRDefault="008E3153" w14:paraId="01B46CDF" w14:textId="77777777">
      <w:pPr>
        <w:pStyle w:val="Textoindependiente"/>
        <w:spacing w:before="12"/>
        <w:rPr>
          <w:sz w:val="11"/>
        </w:rPr>
      </w:pPr>
      <w:r>
        <w:rPr>
          <w:noProof/>
          <w:sz w:val="11"/>
        </w:rPr>
        <mc:AlternateContent>
          <mc:Choice Requires="wps">
            <w:drawing>
              <wp:anchor distT="0" distB="0" distL="0" distR="0" simplePos="0" relativeHeight="487591424" behindDoc="1" locked="0" layoutInCell="1" allowOverlap="1" wp14:anchorId="3BBFA3E2" wp14:editId="41FEF65C">
                <wp:simplePos x="0" y="0"/>
                <wp:positionH relativeFrom="page">
                  <wp:posOffset>1080135</wp:posOffset>
                </wp:positionH>
                <wp:positionV relativeFrom="paragraph">
                  <wp:posOffset>107814</wp:posOffset>
                </wp:positionV>
                <wp:extent cx="182880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w14:anchorId="2272320D">
              <v:shape id="Graphic 20" style="position:absolute;margin-left:85.05pt;margin-top:8.5pt;width:2in;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8800,1270" o:spid="_x0000_s1026" filled="f" strokeweight=".5pt" path="m,l1828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" w14:anchorId="5B789F08">
                <v:path arrowok="t"/>
                <w10:wrap type="topAndBottom" anchorx="page"/>
              </v:shape>
            </w:pict>
          </mc:Fallback>
        </mc:AlternateContent>
      </w:r>
    </w:p>
    <w:p w:rsidR="00B44C98" w:rsidRDefault="008E3153" w14:paraId="01C15506" w14:textId="77777777">
      <w:pPr>
        <w:spacing w:before="114" w:line="259" w:lineRule="auto"/>
        <w:ind w:left="260" w:right="979"/>
        <w:jc w:val="both"/>
        <w:rPr>
          <w:rFonts w:ascii="Arial MT" w:hAnsi="Arial MT"/>
          <w:sz w:val="18"/>
        </w:rPr>
      </w:pPr>
      <w:r>
        <w:rPr>
          <w:rFonts w:ascii="Arial MT" w:hAnsi="Arial MT"/>
          <w:sz w:val="18"/>
          <w:vertAlign w:val="superscript"/>
        </w:rPr>
        <w:t>8</w:t>
      </w:r>
      <w:r>
        <w:rPr>
          <w:rFonts w:ascii="Arial MT" w:hAnsi="Arial MT"/>
          <w:sz w:val="18"/>
        </w:rPr>
        <w:t xml:space="preserve"> Ley 1150 de 2007, artículo 5, parágrafo 4°: “En aquellos procesos de selección en los que se utilice el mecanismo</w:t>
      </w:r>
      <w:r>
        <w:rPr>
          <w:rFonts w:ascii="Arial MT" w:hAnsi="Arial MT"/>
          <w:spacing w:val="-2"/>
          <w:sz w:val="18"/>
        </w:rPr>
        <w:t xml:space="preserve"> </w:t>
      </w:r>
      <w:r>
        <w:rPr>
          <w:rFonts w:ascii="Arial MT" w:hAnsi="Arial MT"/>
          <w:sz w:val="18"/>
        </w:rPr>
        <w:t>de</w:t>
      </w:r>
      <w:r>
        <w:rPr>
          <w:rFonts w:ascii="Arial MT" w:hAnsi="Arial MT"/>
          <w:spacing w:val="-4"/>
          <w:sz w:val="18"/>
        </w:rPr>
        <w:t xml:space="preserve"> </w:t>
      </w:r>
      <w:r>
        <w:rPr>
          <w:rFonts w:ascii="Arial MT" w:hAnsi="Arial MT"/>
          <w:sz w:val="18"/>
        </w:rPr>
        <w:t>subasta,</w:t>
      </w:r>
      <w:r>
        <w:rPr>
          <w:rFonts w:ascii="Arial MT" w:hAnsi="Arial MT"/>
          <w:spacing w:val="-2"/>
          <w:sz w:val="18"/>
        </w:rPr>
        <w:t xml:space="preserve"> </w:t>
      </w:r>
      <w:r>
        <w:rPr>
          <w:rFonts w:ascii="Arial MT" w:hAnsi="Arial MT"/>
          <w:sz w:val="18"/>
        </w:rPr>
        <w:t>los</w:t>
      </w:r>
      <w:r>
        <w:rPr>
          <w:rFonts w:ascii="Arial MT" w:hAnsi="Arial MT"/>
          <w:spacing w:val="-4"/>
          <w:sz w:val="18"/>
        </w:rPr>
        <w:t xml:space="preserve"> </w:t>
      </w:r>
      <w:r>
        <w:rPr>
          <w:rFonts w:ascii="Arial MT" w:hAnsi="Arial MT"/>
          <w:sz w:val="18"/>
        </w:rPr>
        <w:t>documentos</w:t>
      </w:r>
      <w:r>
        <w:rPr>
          <w:rFonts w:ascii="Arial MT" w:hAnsi="Arial MT"/>
          <w:spacing w:val="-3"/>
          <w:sz w:val="18"/>
        </w:rPr>
        <w:t xml:space="preserve"> </w:t>
      </w:r>
      <w:r>
        <w:rPr>
          <w:rFonts w:ascii="Arial MT" w:hAnsi="Arial MT"/>
          <w:sz w:val="18"/>
        </w:rPr>
        <w:t>referentes</w:t>
      </w:r>
      <w:r>
        <w:rPr>
          <w:rFonts w:ascii="Arial MT" w:hAnsi="Arial MT"/>
          <w:spacing w:val="-3"/>
          <w:sz w:val="18"/>
        </w:rPr>
        <w:t xml:space="preserve"> </w:t>
      </w:r>
      <w:r>
        <w:rPr>
          <w:rFonts w:ascii="Arial MT" w:hAnsi="Arial MT"/>
          <w:sz w:val="18"/>
        </w:rPr>
        <w:t>a</w:t>
      </w:r>
      <w:r>
        <w:rPr>
          <w:rFonts w:ascii="Arial MT" w:hAnsi="Arial MT"/>
          <w:spacing w:val="-4"/>
          <w:sz w:val="18"/>
        </w:rPr>
        <w:t xml:space="preserve"> </w:t>
      </w:r>
      <w:r>
        <w:rPr>
          <w:rFonts w:ascii="Arial MT" w:hAnsi="Arial MT"/>
          <w:sz w:val="18"/>
        </w:rPr>
        <w:t>la</w:t>
      </w:r>
      <w:r>
        <w:rPr>
          <w:rFonts w:ascii="Arial MT" w:hAnsi="Arial MT"/>
          <w:spacing w:val="-4"/>
          <w:sz w:val="18"/>
        </w:rPr>
        <w:t xml:space="preserve"> </w:t>
      </w:r>
      <w:r>
        <w:rPr>
          <w:rFonts w:ascii="Arial MT" w:hAnsi="Arial MT"/>
          <w:sz w:val="18"/>
        </w:rPr>
        <w:t>futura</w:t>
      </w:r>
      <w:r>
        <w:rPr>
          <w:rFonts w:ascii="Arial MT" w:hAnsi="Arial MT"/>
          <w:spacing w:val="-3"/>
          <w:sz w:val="18"/>
        </w:rPr>
        <w:t xml:space="preserve"> </w:t>
      </w:r>
      <w:r>
        <w:rPr>
          <w:rFonts w:ascii="Arial MT" w:hAnsi="Arial MT"/>
          <w:sz w:val="18"/>
        </w:rPr>
        <w:t>contratación</w:t>
      </w:r>
      <w:r>
        <w:rPr>
          <w:rFonts w:ascii="Arial MT" w:hAnsi="Arial MT"/>
          <w:spacing w:val="-2"/>
          <w:sz w:val="18"/>
        </w:rPr>
        <w:t xml:space="preserve"> </w:t>
      </w:r>
      <w:r>
        <w:rPr>
          <w:rFonts w:ascii="Arial MT" w:hAnsi="Arial MT"/>
          <w:sz w:val="18"/>
        </w:rPr>
        <w:t>o</w:t>
      </w:r>
      <w:r>
        <w:rPr>
          <w:rFonts w:ascii="Arial MT" w:hAnsi="Arial MT"/>
          <w:spacing w:val="-4"/>
          <w:sz w:val="18"/>
        </w:rPr>
        <w:t xml:space="preserve"> </w:t>
      </w:r>
      <w:r>
        <w:rPr>
          <w:rFonts w:ascii="Arial MT" w:hAnsi="Arial MT"/>
          <w:sz w:val="18"/>
        </w:rPr>
        <w:t>a</w:t>
      </w:r>
      <w:r>
        <w:rPr>
          <w:rFonts w:ascii="Arial MT" w:hAnsi="Arial MT"/>
          <w:spacing w:val="-4"/>
          <w:sz w:val="18"/>
        </w:rPr>
        <w:t xml:space="preserve"> </w:t>
      </w:r>
      <w:r>
        <w:rPr>
          <w:rFonts w:ascii="Arial MT" w:hAnsi="Arial MT"/>
          <w:sz w:val="18"/>
        </w:rPr>
        <w:t>proponente,</w:t>
      </w:r>
      <w:r>
        <w:rPr>
          <w:rFonts w:ascii="Arial MT" w:hAnsi="Arial MT"/>
          <w:spacing w:val="-1"/>
          <w:sz w:val="18"/>
        </w:rPr>
        <w:t xml:space="preserve"> </w:t>
      </w:r>
      <w:r>
        <w:rPr>
          <w:rFonts w:ascii="Arial MT" w:hAnsi="Arial MT"/>
          <w:sz w:val="18"/>
        </w:rPr>
        <w:t>no</w:t>
      </w:r>
      <w:r>
        <w:rPr>
          <w:rFonts w:ascii="Arial MT" w:hAnsi="Arial MT"/>
          <w:spacing w:val="-4"/>
          <w:sz w:val="18"/>
        </w:rPr>
        <w:t xml:space="preserve"> </w:t>
      </w:r>
      <w:r>
        <w:rPr>
          <w:rFonts w:ascii="Arial MT" w:hAnsi="Arial MT"/>
          <w:sz w:val="18"/>
        </w:rPr>
        <w:t>necesarios</w:t>
      </w:r>
      <w:r>
        <w:rPr>
          <w:rFonts w:ascii="Arial MT" w:hAnsi="Arial MT"/>
          <w:spacing w:val="-3"/>
          <w:sz w:val="18"/>
        </w:rPr>
        <w:t xml:space="preserve"> </w:t>
      </w:r>
      <w:r>
        <w:rPr>
          <w:rFonts w:ascii="Arial MT" w:hAnsi="Arial MT"/>
          <w:sz w:val="18"/>
        </w:rPr>
        <w:t xml:space="preserve">para la comparación de las propuestas, deberán ser solicitados hasta el momento previo a su </w:t>
      </w:r>
      <w:proofErr w:type="gramStart"/>
      <w:r>
        <w:rPr>
          <w:rFonts w:ascii="Arial MT" w:hAnsi="Arial MT"/>
          <w:sz w:val="18"/>
        </w:rPr>
        <w:t>realización</w:t>
      </w:r>
      <w:r>
        <w:rPr>
          <w:rFonts w:ascii="Arial MT" w:hAnsi="Arial MT"/>
          <w:spacing w:val="-29"/>
          <w:sz w:val="18"/>
        </w:rPr>
        <w:t xml:space="preserve"> </w:t>
      </w:r>
      <w:r>
        <w:rPr>
          <w:rFonts w:ascii="Arial MT" w:hAnsi="Arial MT"/>
          <w:sz w:val="18"/>
        </w:rPr>
        <w:t>”</w:t>
      </w:r>
      <w:proofErr w:type="gramEnd"/>
      <w:r>
        <w:rPr>
          <w:rFonts w:ascii="Arial MT" w:hAnsi="Arial MT"/>
          <w:sz w:val="18"/>
        </w:rPr>
        <w:t>.</w:t>
      </w:r>
    </w:p>
    <w:p w:rsidR="00B44C98" w:rsidRDefault="00B44C98" w14:paraId="70E76886" w14:textId="77777777">
      <w:pPr>
        <w:spacing w:line="259" w:lineRule="auto"/>
        <w:jc w:val="both"/>
        <w:rPr>
          <w:rFonts w:ascii="Arial MT" w:hAnsi="Arial MT"/>
          <w:sz w:val="18"/>
        </w:rPr>
        <w:sectPr w:rsidR="00B44C98">
          <w:pgSz w:w="12240" w:h="15840" w:orient="portrait"/>
          <w:pgMar w:top="1880" w:right="720" w:bottom="1900" w:left="1440" w:header="165" w:footer="1702" w:gutter="0"/>
          <w:cols w:space="720"/>
        </w:sectPr>
      </w:pPr>
    </w:p>
    <w:p w:rsidR="00B44C98" w:rsidRDefault="008E3153" w14:paraId="78A1C6FF" w14:textId="77777777">
      <w:pPr>
        <w:pStyle w:val="Textoindependiente"/>
        <w:spacing w:before="158" w:line="276" w:lineRule="auto"/>
        <w:ind w:left="260" w:right="979" w:firstLine="709"/>
        <w:jc w:val="both"/>
      </w:pPr>
      <w:r>
        <w:t>El último cambio importante de la Ley 1882 de 2018 fue la introducción de</w:t>
      </w:r>
      <w:r>
        <w:rPr>
          <w:spacing w:val="-7"/>
        </w:rPr>
        <w:t xml:space="preserve"> </w:t>
      </w:r>
      <w:r>
        <w:t>un</w:t>
      </w:r>
      <w:r>
        <w:rPr>
          <w:spacing w:val="-7"/>
        </w:rPr>
        <w:t xml:space="preserve"> </w:t>
      </w:r>
      <w:r>
        <w:t>criterio</w:t>
      </w:r>
      <w:r>
        <w:rPr>
          <w:spacing w:val="-5"/>
        </w:rPr>
        <w:t xml:space="preserve"> </w:t>
      </w:r>
      <w:r>
        <w:t>material,</w:t>
      </w:r>
      <w:r>
        <w:rPr>
          <w:spacing w:val="-4"/>
        </w:rPr>
        <w:t xml:space="preserve"> </w:t>
      </w:r>
      <w:r>
        <w:t>directamente</w:t>
      </w:r>
      <w:r>
        <w:rPr>
          <w:spacing w:val="-3"/>
        </w:rPr>
        <w:t xml:space="preserve"> </w:t>
      </w:r>
      <w:r>
        <w:t>relacionado</w:t>
      </w:r>
      <w:r>
        <w:rPr>
          <w:spacing w:val="-4"/>
        </w:rPr>
        <w:t xml:space="preserve"> </w:t>
      </w:r>
      <w:r>
        <w:t>con</w:t>
      </w:r>
      <w:r>
        <w:rPr>
          <w:spacing w:val="-6"/>
        </w:rPr>
        <w:t xml:space="preserve"> </w:t>
      </w:r>
      <w:r>
        <w:t>los</w:t>
      </w:r>
      <w:r>
        <w:rPr>
          <w:spacing w:val="-7"/>
        </w:rPr>
        <w:t xml:space="preserve"> </w:t>
      </w:r>
      <w:r>
        <w:t>aspectos</w:t>
      </w:r>
      <w:r>
        <w:rPr>
          <w:spacing w:val="-5"/>
        </w:rPr>
        <w:t xml:space="preserve"> </w:t>
      </w:r>
      <w:r>
        <w:t xml:space="preserve">subsanables: </w:t>
      </w:r>
      <w:r>
        <w:rPr>
          <w:i/>
        </w:rPr>
        <w:t>“</w:t>
      </w:r>
      <w:r>
        <w:t>los</w:t>
      </w:r>
      <w:r>
        <w:rPr>
          <w:spacing w:val="-8"/>
        </w:rPr>
        <w:t xml:space="preserve"> </w:t>
      </w:r>
      <w:r>
        <w:t>proponentes</w:t>
      </w:r>
      <w:r>
        <w:rPr>
          <w:spacing w:val="-6"/>
        </w:rPr>
        <w:t xml:space="preserve"> </w:t>
      </w:r>
      <w:r>
        <w:t>no</w:t>
      </w:r>
      <w:r>
        <w:rPr>
          <w:spacing w:val="-8"/>
        </w:rPr>
        <w:t xml:space="preserve"> </w:t>
      </w:r>
      <w:r>
        <w:t>podrán</w:t>
      </w:r>
      <w:r>
        <w:rPr>
          <w:spacing w:val="-7"/>
        </w:rPr>
        <w:t xml:space="preserve"> </w:t>
      </w:r>
      <w:r>
        <w:t>acreditar</w:t>
      </w:r>
      <w:r>
        <w:rPr>
          <w:spacing w:val="-6"/>
        </w:rPr>
        <w:t xml:space="preserve"> </w:t>
      </w:r>
      <w:r>
        <w:t>circunstancias</w:t>
      </w:r>
      <w:r>
        <w:rPr>
          <w:spacing w:val="-4"/>
        </w:rPr>
        <w:t xml:space="preserve"> </w:t>
      </w:r>
      <w:r>
        <w:t>ocurridas</w:t>
      </w:r>
      <w:r>
        <w:rPr>
          <w:spacing w:val="-6"/>
        </w:rPr>
        <w:t xml:space="preserve"> </w:t>
      </w:r>
      <w:r>
        <w:t>con</w:t>
      </w:r>
      <w:r>
        <w:rPr>
          <w:spacing w:val="-8"/>
        </w:rPr>
        <w:t xml:space="preserve"> </w:t>
      </w:r>
      <w:r>
        <w:t>posterioridad al cierre del proceso”</w:t>
      </w:r>
      <w:r>
        <w:rPr>
          <w:b/>
        </w:rPr>
        <w:t xml:space="preserve">. </w:t>
      </w:r>
      <w:r>
        <w:t>Esta regla tiene una finalidad particular, y es que, al momento</w:t>
      </w:r>
      <w:r>
        <w:rPr>
          <w:spacing w:val="-7"/>
        </w:rPr>
        <w:t xml:space="preserve"> </w:t>
      </w:r>
      <w:r>
        <w:t>de</w:t>
      </w:r>
      <w:r>
        <w:rPr>
          <w:spacing w:val="-9"/>
        </w:rPr>
        <w:t xml:space="preserve"> </w:t>
      </w:r>
      <w:r>
        <w:t>presentar</w:t>
      </w:r>
      <w:r>
        <w:rPr>
          <w:spacing w:val="-6"/>
        </w:rPr>
        <w:t xml:space="preserve"> </w:t>
      </w:r>
      <w:r>
        <w:t>la</w:t>
      </w:r>
      <w:r>
        <w:rPr>
          <w:spacing w:val="-9"/>
        </w:rPr>
        <w:t xml:space="preserve"> </w:t>
      </w:r>
      <w:r>
        <w:t>oferta,</w:t>
      </w:r>
      <w:r>
        <w:rPr>
          <w:spacing w:val="-7"/>
        </w:rPr>
        <w:t xml:space="preserve"> </w:t>
      </w:r>
      <w:r>
        <w:t>el</w:t>
      </w:r>
      <w:r>
        <w:rPr>
          <w:spacing w:val="-9"/>
        </w:rPr>
        <w:t xml:space="preserve"> </w:t>
      </w:r>
      <w:r>
        <w:t>proponente</w:t>
      </w:r>
      <w:r>
        <w:rPr>
          <w:spacing w:val="-6"/>
        </w:rPr>
        <w:t xml:space="preserve"> </w:t>
      </w:r>
      <w:r>
        <w:t>deberá</w:t>
      </w:r>
      <w:r>
        <w:rPr>
          <w:spacing w:val="-7"/>
        </w:rPr>
        <w:t xml:space="preserve"> </w:t>
      </w:r>
      <w:r>
        <w:t>hacerlo</w:t>
      </w:r>
      <w:r>
        <w:rPr>
          <w:spacing w:val="-7"/>
        </w:rPr>
        <w:t xml:space="preserve"> </w:t>
      </w:r>
      <w:r>
        <w:t>de</w:t>
      </w:r>
      <w:r>
        <w:rPr>
          <w:spacing w:val="-9"/>
        </w:rPr>
        <w:t xml:space="preserve"> </w:t>
      </w:r>
      <w:r>
        <w:t>forma</w:t>
      </w:r>
      <w:r>
        <w:rPr>
          <w:spacing w:val="-8"/>
        </w:rPr>
        <w:t xml:space="preserve"> </w:t>
      </w:r>
      <w:r>
        <w:t>íntegra y</w:t>
      </w:r>
      <w:r>
        <w:rPr>
          <w:spacing w:val="-2"/>
        </w:rPr>
        <w:t xml:space="preserve"> </w:t>
      </w:r>
      <w:r>
        <w:t>así</w:t>
      </w:r>
      <w:r>
        <w:rPr>
          <w:spacing w:val="-1"/>
        </w:rPr>
        <w:t xml:space="preserve"> </w:t>
      </w:r>
      <w:r>
        <w:t>evitar que</w:t>
      </w:r>
      <w:r>
        <w:rPr>
          <w:spacing w:val="-1"/>
        </w:rPr>
        <w:t xml:space="preserve"> </w:t>
      </w:r>
      <w:r>
        <w:t>a</w:t>
      </w:r>
      <w:r>
        <w:rPr>
          <w:spacing w:val="-2"/>
        </w:rPr>
        <w:t xml:space="preserve"> </w:t>
      </w:r>
      <w:r>
        <w:t>lo</w:t>
      </w:r>
      <w:r>
        <w:rPr>
          <w:spacing w:val="-2"/>
        </w:rPr>
        <w:t xml:space="preserve"> </w:t>
      </w:r>
      <w:r>
        <w:t>largo</w:t>
      </w:r>
      <w:r>
        <w:rPr>
          <w:spacing w:val="-1"/>
        </w:rPr>
        <w:t xml:space="preserve"> </w:t>
      </w:r>
      <w:r>
        <w:t>del</w:t>
      </w:r>
      <w:r>
        <w:rPr>
          <w:spacing w:val="-1"/>
        </w:rPr>
        <w:t xml:space="preserve"> </w:t>
      </w:r>
      <w:r>
        <w:t>procedimiento contractual complete o</w:t>
      </w:r>
      <w:r>
        <w:rPr>
          <w:spacing w:val="-2"/>
        </w:rPr>
        <w:t xml:space="preserve"> </w:t>
      </w:r>
      <w:r>
        <w:t>adicione su propuesta,</w:t>
      </w:r>
      <w:r>
        <w:rPr>
          <w:spacing w:val="-6"/>
        </w:rPr>
        <w:t xml:space="preserve"> </w:t>
      </w:r>
      <w:r>
        <w:t>conforme</w:t>
      </w:r>
      <w:r>
        <w:rPr>
          <w:spacing w:val="-7"/>
        </w:rPr>
        <w:t xml:space="preserve"> </w:t>
      </w:r>
      <w:r>
        <w:t>mejora</w:t>
      </w:r>
      <w:r>
        <w:rPr>
          <w:spacing w:val="-8"/>
        </w:rPr>
        <w:t xml:space="preserve"> </w:t>
      </w:r>
      <w:r>
        <w:t>su</w:t>
      </w:r>
      <w:r>
        <w:rPr>
          <w:spacing w:val="-9"/>
        </w:rPr>
        <w:t xml:space="preserve"> </w:t>
      </w:r>
      <w:r>
        <w:t>situación</w:t>
      </w:r>
      <w:r>
        <w:rPr>
          <w:spacing w:val="-6"/>
        </w:rPr>
        <w:t xml:space="preserve"> </w:t>
      </w:r>
      <w:r>
        <w:t>particular.</w:t>
      </w:r>
      <w:r>
        <w:rPr>
          <w:spacing w:val="-6"/>
        </w:rPr>
        <w:t xml:space="preserve"> </w:t>
      </w:r>
      <w:r>
        <w:t>En</w:t>
      </w:r>
      <w:r>
        <w:rPr>
          <w:spacing w:val="-9"/>
        </w:rPr>
        <w:t xml:space="preserve"> </w:t>
      </w:r>
      <w:r>
        <w:t>términos</w:t>
      </w:r>
      <w:r>
        <w:rPr>
          <w:spacing w:val="-8"/>
        </w:rPr>
        <w:t xml:space="preserve"> </w:t>
      </w:r>
      <w:r>
        <w:t>del</w:t>
      </w:r>
      <w:r>
        <w:rPr>
          <w:spacing w:val="-9"/>
        </w:rPr>
        <w:t xml:space="preserve"> </w:t>
      </w:r>
      <w:r>
        <w:t>Consejo</w:t>
      </w:r>
      <w:r>
        <w:rPr>
          <w:spacing w:val="-8"/>
        </w:rPr>
        <w:t xml:space="preserve"> </w:t>
      </w:r>
      <w:r>
        <w:t xml:space="preserve">de </w:t>
      </w:r>
      <w:r>
        <w:rPr>
          <w:spacing w:val="-2"/>
        </w:rPr>
        <w:t>Estado:</w:t>
      </w:r>
    </w:p>
    <w:p w:rsidR="00B44C98" w:rsidRDefault="008E3153" w14:paraId="715C139A" w14:textId="77777777">
      <w:pPr>
        <w:spacing w:before="120" w:line="276" w:lineRule="auto"/>
        <w:ind w:left="970" w:right="1688"/>
        <w:jc w:val="both"/>
        <w:rPr>
          <w:sz w:val="21"/>
        </w:rPr>
      </w:pPr>
      <w:r>
        <w:rPr>
          <w:sz w:val="21"/>
        </w:rPr>
        <w:t>“[…] no es posible que el oferente vaya mejorando, completando, adicionando, modificando o estructurando su propuesta a lo largo del proceso contractual según vaya evolucionando su situación particular en</w:t>
      </w:r>
      <w:r>
        <w:rPr>
          <w:spacing w:val="-2"/>
          <w:sz w:val="21"/>
        </w:rPr>
        <w:t xml:space="preserve"> </w:t>
      </w:r>
      <w:r>
        <w:rPr>
          <w:sz w:val="21"/>
        </w:rPr>
        <w:t>el</w:t>
      </w:r>
      <w:r>
        <w:rPr>
          <w:spacing w:val="-2"/>
          <w:sz w:val="21"/>
        </w:rPr>
        <w:t xml:space="preserve"> </w:t>
      </w:r>
      <w:r>
        <w:rPr>
          <w:sz w:val="21"/>
        </w:rPr>
        <w:t>mismo,</w:t>
      </w:r>
      <w:r>
        <w:rPr>
          <w:spacing w:val="-1"/>
          <w:sz w:val="21"/>
        </w:rPr>
        <w:t xml:space="preserve"> </w:t>
      </w:r>
      <w:r>
        <w:rPr>
          <w:sz w:val="21"/>
        </w:rPr>
        <w:t>pues</w:t>
      </w:r>
      <w:r>
        <w:rPr>
          <w:spacing w:val="-1"/>
          <w:sz w:val="21"/>
        </w:rPr>
        <w:t xml:space="preserve"> </w:t>
      </w:r>
      <w:r>
        <w:rPr>
          <w:sz w:val="21"/>
        </w:rPr>
        <w:t>como</w:t>
      </w:r>
      <w:r>
        <w:rPr>
          <w:spacing w:val="-1"/>
          <w:sz w:val="21"/>
        </w:rPr>
        <w:t xml:space="preserve"> </w:t>
      </w:r>
      <w:r>
        <w:rPr>
          <w:sz w:val="21"/>
        </w:rPr>
        <w:t>se</w:t>
      </w:r>
      <w:r>
        <w:rPr>
          <w:spacing w:val="-2"/>
          <w:sz w:val="21"/>
        </w:rPr>
        <w:t xml:space="preserve"> </w:t>
      </w:r>
      <w:r>
        <w:rPr>
          <w:sz w:val="21"/>
        </w:rPr>
        <w:t>establece en</w:t>
      </w:r>
      <w:r>
        <w:rPr>
          <w:spacing w:val="-2"/>
          <w:sz w:val="21"/>
        </w:rPr>
        <w:t xml:space="preserve"> </w:t>
      </w:r>
      <w:r>
        <w:rPr>
          <w:sz w:val="21"/>
        </w:rPr>
        <w:t>el</w:t>
      </w:r>
      <w:r>
        <w:rPr>
          <w:spacing w:val="-2"/>
          <w:sz w:val="21"/>
        </w:rPr>
        <w:t xml:space="preserve"> </w:t>
      </w:r>
      <w:r>
        <w:rPr>
          <w:sz w:val="21"/>
        </w:rPr>
        <w:t>numeral 6º</w:t>
      </w:r>
      <w:r>
        <w:rPr>
          <w:spacing w:val="-2"/>
          <w:sz w:val="21"/>
        </w:rPr>
        <w:t xml:space="preserve"> </w:t>
      </w:r>
      <w:r>
        <w:rPr>
          <w:sz w:val="21"/>
        </w:rPr>
        <w:t>del</w:t>
      </w:r>
      <w:r>
        <w:rPr>
          <w:spacing w:val="-2"/>
          <w:sz w:val="21"/>
        </w:rPr>
        <w:t xml:space="preserve"> </w:t>
      </w:r>
      <w:r>
        <w:rPr>
          <w:sz w:val="21"/>
        </w:rPr>
        <w:t>artículo 30 de la Ley 80 de 1993, “las propuestas deben referirse y sujetarse a todos y cada uno de los puntos contenidos en el pliego de condiciones”, es decir, todos los elementos del negocio jurídico exigidos</w:t>
      </w:r>
      <w:r>
        <w:rPr>
          <w:spacing w:val="-16"/>
          <w:sz w:val="21"/>
        </w:rPr>
        <w:t xml:space="preserve"> </w:t>
      </w:r>
      <w:r>
        <w:rPr>
          <w:sz w:val="21"/>
        </w:rPr>
        <w:t>en</w:t>
      </w:r>
      <w:r>
        <w:rPr>
          <w:spacing w:val="-17"/>
          <w:sz w:val="21"/>
        </w:rPr>
        <w:t xml:space="preserve"> </w:t>
      </w:r>
      <w:r>
        <w:rPr>
          <w:sz w:val="21"/>
        </w:rPr>
        <w:t>los</w:t>
      </w:r>
      <w:r>
        <w:rPr>
          <w:spacing w:val="-17"/>
          <w:sz w:val="21"/>
        </w:rPr>
        <w:t xml:space="preserve"> </w:t>
      </w:r>
      <w:r>
        <w:rPr>
          <w:sz w:val="21"/>
        </w:rPr>
        <w:t>pliegos</w:t>
      </w:r>
      <w:r>
        <w:rPr>
          <w:spacing w:val="-16"/>
          <w:sz w:val="21"/>
        </w:rPr>
        <w:t xml:space="preserve"> </w:t>
      </w:r>
      <w:r>
        <w:rPr>
          <w:sz w:val="21"/>
        </w:rPr>
        <w:t>de</w:t>
      </w:r>
      <w:r>
        <w:rPr>
          <w:spacing w:val="-17"/>
          <w:sz w:val="21"/>
        </w:rPr>
        <w:t xml:space="preserve"> </w:t>
      </w:r>
      <w:r>
        <w:rPr>
          <w:sz w:val="21"/>
        </w:rPr>
        <w:t>condiciones.</w:t>
      </w:r>
      <w:r>
        <w:rPr>
          <w:spacing w:val="-14"/>
          <w:sz w:val="21"/>
        </w:rPr>
        <w:t xml:space="preserve"> </w:t>
      </w:r>
      <w:r>
        <w:rPr>
          <w:sz w:val="21"/>
        </w:rPr>
        <w:t>Dicho</w:t>
      </w:r>
      <w:r>
        <w:rPr>
          <w:spacing w:val="-16"/>
          <w:sz w:val="21"/>
        </w:rPr>
        <w:t xml:space="preserve"> </w:t>
      </w:r>
      <w:r>
        <w:rPr>
          <w:sz w:val="21"/>
        </w:rPr>
        <w:t>de</w:t>
      </w:r>
      <w:r>
        <w:rPr>
          <w:spacing w:val="-17"/>
          <w:sz w:val="21"/>
        </w:rPr>
        <w:t xml:space="preserve"> </w:t>
      </w:r>
      <w:r>
        <w:rPr>
          <w:sz w:val="21"/>
        </w:rPr>
        <w:t>otra</w:t>
      </w:r>
      <w:r>
        <w:rPr>
          <w:spacing w:val="-17"/>
          <w:sz w:val="21"/>
        </w:rPr>
        <w:t xml:space="preserve"> </w:t>
      </w:r>
      <w:r>
        <w:rPr>
          <w:sz w:val="21"/>
        </w:rPr>
        <w:t>forma,</w:t>
      </w:r>
      <w:r>
        <w:rPr>
          <w:spacing w:val="-16"/>
          <w:sz w:val="21"/>
        </w:rPr>
        <w:t xml:space="preserve"> </w:t>
      </w:r>
      <w:r>
        <w:rPr>
          <w:sz w:val="21"/>
        </w:rPr>
        <w:t>el</w:t>
      </w:r>
      <w:r>
        <w:rPr>
          <w:spacing w:val="-17"/>
          <w:sz w:val="21"/>
        </w:rPr>
        <w:t xml:space="preserve"> </w:t>
      </w:r>
      <w:r>
        <w:rPr>
          <w:sz w:val="21"/>
        </w:rPr>
        <w:t xml:space="preserve">oferente tiene la carga de presentar su oferta en forma </w:t>
      </w:r>
      <w:r>
        <w:rPr>
          <w:sz w:val="21"/>
        </w:rPr>
        <w:t>íntegra, esto es, respondiendo</w:t>
      </w:r>
      <w:r>
        <w:rPr>
          <w:spacing w:val="-2"/>
          <w:sz w:val="21"/>
        </w:rPr>
        <w:t xml:space="preserve"> </w:t>
      </w:r>
      <w:r>
        <w:rPr>
          <w:sz w:val="21"/>
        </w:rPr>
        <w:t>todos</w:t>
      </w:r>
      <w:r>
        <w:rPr>
          <w:spacing w:val="-5"/>
          <w:sz w:val="21"/>
        </w:rPr>
        <w:t xml:space="preserve"> </w:t>
      </w:r>
      <w:r>
        <w:rPr>
          <w:sz w:val="21"/>
        </w:rPr>
        <w:t>los</w:t>
      </w:r>
      <w:r>
        <w:rPr>
          <w:spacing w:val="-5"/>
          <w:sz w:val="21"/>
        </w:rPr>
        <w:t xml:space="preserve"> </w:t>
      </w:r>
      <w:r>
        <w:rPr>
          <w:sz w:val="21"/>
        </w:rPr>
        <w:t>puntos</w:t>
      </w:r>
      <w:r>
        <w:rPr>
          <w:spacing w:val="-4"/>
          <w:sz w:val="21"/>
        </w:rPr>
        <w:t xml:space="preserve"> </w:t>
      </w:r>
      <w:r>
        <w:rPr>
          <w:sz w:val="21"/>
        </w:rPr>
        <w:t>del</w:t>
      </w:r>
      <w:r>
        <w:rPr>
          <w:spacing w:val="-5"/>
          <w:sz w:val="21"/>
        </w:rPr>
        <w:t xml:space="preserve"> </w:t>
      </w:r>
      <w:r>
        <w:rPr>
          <w:sz w:val="21"/>
        </w:rPr>
        <w:t>pliego</w:t>
      </w:r>
      <w:r>
        <w:rPr>
          <w:spacing w:val="-4"/>
          <w:sz w:val="21"/>
        </w:rPr>
        <w:t xml:space="preserve"> </w:t>
      </w:r>
      <w:r>
        <w:rPr>
          <w:sz w:val="21"/>
        </w:rPr>
        <w:t>de</w:t>
      </w:r>
      <w:r>
        <w:rPr>
          <w:spacing w:val="-5"/>
          <w:sz w:val="21"/>
        </w:rPr>
        <w:t xml:space="preserve"> </w:t>
      </w:r>
      <w:r>
        <w:rPr>
          <w:sz w:val="21"/>
        </w:rPr>
        <w:t>condiciones</w:t>
      </w:r>
      <w:r>
        <w:rPr>
          <w:spacing w:val="-3"/>
          <w:sz w:val="21"/>
        </w:rPr>
        <w:t xml:space="preserve"> </w:t>
      </w:r>
      <w:r>
        <w:rPr>
          <w:sz w:val="21"/>
        </w:rPr>
        <w:t>y</w:t>
      </w:r>
      <w:r>
        <w:rPr>
          <w:spacing w:val="-5"/>
          <w:sz w:val="21"/>
        </w:rPr>
        <w:t xml:space="preserve"> </w:t>
      </w:r>
      <w:r>
        <w:rPr>
          <w:sz w:val="21"/>
        </w:rPr>
        <w:t>adjuntando todos los documentos de soporte o prueba de las condiciones habilitantes</w:t>
      </w:r>
      <w:r>
        <w:rPr>
          <w:spacing w:val="-7"/>
          <w:sz w:val="21"/>
        </w:rPr>
        <w:t xml:space="preserve"> </w:t>
      </w:r>
      <w:r>
        <w:rPr>
          <w:sz w:val="21"/>
        </w:rPr>
        <w:t>y</w:t>
      </w:r>
      <w:r>
        <w:rPr>
          <w:spacing w:val="-10"/>
          <w:sz w:val="21"/>
        </w:rPr>
        <w:t xml:space="preserve"> </w:t>
      </w:r>
      <w:r>
        <w:rPr>
          <w:sz w:val="21"/>
        </w:rPr>
        <w:t>de</w:t>
      </w:r>
      <w:r>
        <w:rPr>
          <w:spacing w:val="-10"/>
          <w:sz w:val="21"/>
        </w:rPr>
        <w:t xml:space="preserve"> </w:t>
      </w:r>
      <w:r>
        <w:rPr>
          <w:sz w:val="21"/>
        </w:rPr>
        <w:t>los</w:t>
      </w:r>
      <w:r>
        <w:rPr>
          <w:spacing w:val="-10"/>
          <w:sz w:val="21"/>
        </w:rPr>
        <w:t xml:space="preserve"> </w:t>
      </w:r>
      <w:r>
        <w:rPr>
          <w:sz w:val="21"/>
        </w:rPr>
        <w:t>elementos</w:t>
      </w:r>
      <w:r>
        <w:rPr>
          <w:spacing w:val="-8"/>
          <w:sz w:val="21"/>
        </w:rPr>
        <w:t xml:space="preserve"> </w:t>
      </w:r>
      <w:r>
        <w:rPr>
          <w:sz w:val="21"/>
        </w:rPr>
        <w:t>de</w:t>
      </w:r>
      <w:r>
        <w:rPr>
          <w:spacing w:val="-10"/>
          <w:sz w:val="21"/>
        </w:rPr>
        <w:t xml:space="preserve"> </w:t>
      </w:r>
      <w:r>
        <w:rPr>
          <w:sz w:val="21"/>
        </w:rPr>
        <w:t>su</w:t>
      </w:r>
      <w:r>
        <w:rPr>
          <w:spacing w:val="-10"/>
          <w:sz w:val="21"/>
        </w:rPr>
        <w:t xml:space="preserve"> </w:t>
      </w:r>
      <w:r>
        <w:rPr>
          <w:sz w:val="21"/>
        </w:rPr>
        <w:t>oferta,</w:t>
      </w:r>
      <w:r>
        <w:rPr>
          <w:spacing w:val="-8"/>
          <w:sz w:val="21"/>
        </w:rPr>
        <w:t xml:space="preserve"> </w:t>
      </w:r>
      <w:r>
        <w:rPr>
          <w:sz w:val="21"/>
        </w:rPr>
        <w:t>de</w:t>
      </w:r>
      <w:r>
        <w:rPr>
          <w:spacing w:val="-10"/>
          <w:sz w:val="21"/>
        </w:rPr>
        <w:t xml:space="preserve"> </w:t>
      </w:r>
      <w:r>
        <w:rPr>
          <w:sz w:val="21"/>
        </w:rPr>
        <w:t>manera</w:t>
      </w:r>
      <w:r>
        <w:rPr>
          <w:spacing w:val="-8"/>
          <w:sz w:val="21"/>
        </w:rPr>
        <w:t xml:space="preserve"> </w:t>
      </w:r>
      <w:r>
        <w:rPr>
          <w:sz w:val="21"/>
        </w:rPr>
        <w:t>que</w:t>
      </w:r>
      <w:r>
        <w:rPr>
          <w:spacing w:val="-10"/>
          <w:sz w:val="21"/>
        </w:rPr>
        <w:t xml:space="preserve"> </w:t>
      </w:r>
      <w:r>
        <w:rPr>
          <w:sz w:val="21"/>
        </w:rPr>
        <w:t>la</w:t>
      </w:r>
      <w:r>
        <w:rPr>
          <w:spacing w:val="-10"/>
          <w:sz w:val="21"/>
        </w:rPr>
        <w:t xml:space="preserve"> </w:t>
      </w:r>
      <w:r>
        <w:rPr>
          <w:sz w:val="21"/>
        </w:rPr>
        <w:t>entidad licitante pueda, con economía de medios, evaluarla lo más eficientemente posible, y sólo si hace falta algún requisito o un documento, la administración puede requerirlo del oferente</w:t>
      </w:r>
      <w:r>
        <w:rPr>
          <w:spacing w:val="-51"/>
          <w:sz w:val="21"/>
        </w:rPr>
        <w:t xml:space="preserve"> </w:t>
      </w:r>
      <w:r>
        <w:rPr>
          <w:sz w:val="21"/>
          <w:vertAlign w:val="superscript"/>
        </w:rPr>
        <w:t>9</w:t>
      </w:r>
      <w:r>
        <w:rPr>
          <w:sz w:val="21"/>
        </w:rPr>
        <w:t>”.</w:t>
      </w:r>
    </w:p>
    <w:p w:rsidR="00B44C98" w:rsidRDefault="008E3153" w14:paraId="7468FB98" w14:textId="77777777">
      <w:pPr>
        <w:pStyle w:val="Textoindependiente"/>
        <w:spacing w:before="120" w:line="276" w:lineRule="auto"/>
        <w:ind w:left="260" w:right="979" w:firstLine="709"/>
        <w:jc w:val="both"/>
      </w:pPr>
      <w:r>
        <w:t>Visto lo anterior, una vez verificada la ausencia de requisitos y/o documentos de la oferta, para efectos de saber si se pueden subsanar, la Administración se debe preguntar, en primer lugar, si lo que hace falta es un documento que afecte la asignación de puntaje o no y, en segundo lugar, si el cumplimiento del requisito constituye una circunstancia ocurrida con anterioridad o con posterioridad al cierre del proceso.</w:t>
      </w:r>
    </w:p>
    <w:p w:rsidR="00B44C98" w:rsidRDefault="008E3153" w14:paraId="7A88F1C6" w14:textId="77777777">
      <w:pPr>
        <w:pStyle w:val="Textoindependiente"/>
        <w:spacing w:before="120" w:line="276" w:lineRule="auto"/>
        <w:ind w:left="260" w:right="980" w:firstLine="709"/>
        <w:jc w:val="both"/>
      </w:pPr>
      <w:r>
        <w:t>De</w:t>
      </w:r>
      <w:r>
        <w:rPr>
          <w:spacing w:val="-20"/>
        </w:rPr>
        <w:t xml:space="preserve"> </w:t>
      </w:r>
      <w:r>
        <w:t>acuerdo</w:t>
      </w:r>
      <w:r>
        <w:rPr>
          <w:spacing w:val="-17"/>
        </w:rPr>
        <w:t xml:space="preserve"> </w:t>
      </w:r>
      <w:r>
        <w:t>con</w:t>
      </w:r>
      <w:r>
        <w:rPr>
          <w:spacing w:val="-19"/>
        </w:rPr>
        <w:t xml:space="preserve"> </w:t>
      </w:r>
      <w:r>
        <w:t>lo</w:t>
      </w:r>
      <w:r>
        <w:rPr>
          <w:spacing w:val="-20"/>
        </w:rPr>
        <w:t xml:space="preserve"> </w:t>
      </w:r>
      <w:r>
        <w:t>analizado</w:t>
      </w:r>
      <w:r>
        <w:rPr>
          <w:spacing w:val="-16"/>
        </w:rPr>
        <w:t xml:space="preserve"> </w:t>
      </w:r>
      <w:r>
        <w:t>sobre</w:t>
      </w:r>
      <w:r>
        <w:rPr>
          <w:spacing w:val="-19"/>
        </w:rPr>
        <w:t xml:space="preserve"> </w:t>
      </w:r>
      <w:r>
        <w:t>causales</w:t>
      </w:r>
      <w:r>
        <w:rPr>
          <w:spacing w:val="-17"/>
        </w:rPr>
        <w:t xml:space="preserve"> </w:t>
      </w:r>
      <w:r>
        <w:t>de</w:t>
      </w:r>
      <w:r>
        <w:rPr>
          <w:spacing w:val="-20"/>
        </w:rPr>
        <w:t xml:space="preserve"> </w:t>
      </w:r>
      <w:r>
        <w:t>rechazo</w:t>
      </w:r>
      <w:r>
        <w:rPr>
          <w:spacing w:val="-17"/>
        </w:rPr>
        <w:t xml:space="preserve"> </w:t>
      </w:r>
      <w:r>
        <w:t>y</w:t>
      </w:r>
      <w:r>
        <w:rPr>
          <w:spacing w:val="-20"/>
        </w:rPr>
        <w:t xml:space="preserve"> </w:t>
      </w:r>
      <w:r>
        <w:t>la</w:t>
      </w:r>
      <w:r>
        <w:rPr>
          <w:spacing w:val="-19"/>
        </w:rPr>
        <w:t xml:space="preserve"> </w:t>
      </w:r>
      <w:proofErr w:type="spellStart"/>
      <w:r>
        <w:t>subsanabilidad</w:t>
      </w:r>
      <w:proofErr w:type="spellEnd"/>
      <w:r>
        <w:t xml:space="preserve"> de las ofertas en los procesos de contratación, entraremos a observar el caso concreto</w:t>
      </w:r>
      <w:r>
        <w:rPr>
          <w:spacing w:val="-20"/>
        </w:rPr>
        <w:t xml:space="preserve"> </w:t>
      </w:r>
      <w:r>
        <w:t>sobre</w:t>
      </w:r>
      <w:r>
        <w:rPr>
          <w:spacing w:val="-19"/>
        </w:rPr>
        <w:t xml:space="preserve"> </w:t>
      </w:r>
      <w:r>
        <w:t>la</w:t>
      </w:r>
      <w:r>
        <w:rPr>
          <w:spacing w:val="-19"/>
        </w:rPr>
        <w:t xml:space="preserve"> </w:t>
      </w:r>
      <w:proofErr w:type="spellStart"/>
      <w:r>
        <w:t>erronea</w:t>
      </w:r>
      <w:proofErr w:type="spellEnd"/>
      <w:r>
        <w:rPr>
          <w:spacing w:val="-20"/>
        </w:rPr>
        <w:t xml:space="preserve"> </w:t>
      </w:r>
      <w:r>
        <w:t>estructuración</w:t>
      </w:r>
      <w:r>
        <w:rPr>
          <w:spacing w:val="-19"/>
        </w:rPr>
        <w:t xml:space="preserve"> </w:t>
      </w:r>
      <w:r>
        <w:t>del</w:t>
      </w:r>
      <w:r>
        <w:rPr>
          <w:spacing w:val="-20"/>
        </w:rPr>
        <w:t xml:space="preserve"> </w:t>
      </w:r>
      <w:r>
        <w:t>IVA</w:t>
      </w:r>
      <w:r>
        <w:rPr>
          <w:spacing w:val="-19"/>
        </w:rPr>
        <w:t xml:space="preserve"> </w:t>
      </w:r>
      <w:r>
        <w:t>de</w:t>
      </w:r>
      <w:r>
        <w:rPr>
          <w:spacing w:val="-19"/>
        </w:rPr>
        <w:t xml:space="preserve"> </w:t>
      </w:r>
      <w:r>
        <w:t>un</w:t>
      </w:r>
      <w:r>
        <w:rPr>
          <w:spacing w:val="-20"/>
        </w:rPr>
        <w:t xml:space="preserve"> </w:t>
      </w:r>
      <w:r>
        <w:t>proponente</w:t>
      </w:r>
      <w:r>
        <w:rPr>
          <w:spacing w:val="-19"/>
        </w:rPr>
        <w:t xml:space="preserve"> </w:t>
      </w:r>
      <w:r>
        <w:t>en</w:t>
      </w:r>
      <w:r>
        <w:rPr>
          <w:spacing w:val="-19"/>
        </w:rPr>
        <w:t xml:space="preserve"> </w:t>
      </w:r>
      <w:r>
        <w:t>un</w:t>
      </w:r>
      <w:r>
        <w:rPr>
          <w:spacing w:val="-20"/>
        </w:rPr>
        <w:t xml:space="preserve"> </w:t>
      </w:r>
      <w:proofErr w:type="spellStart"/>
      <w:r>
        <w:t>porceso</w:t>
      </w:r>
      <w:proofErr w:type="spellEnd"/>
      <w:r>
        <w:t xml:space="preserve"> </w:t>
      </w:r>
      <w:r>
        <w:rPr>
          <w:spacing w:val="-2"/>
        </w:rPr>
        <w:t>de</w:t>
      </w:r>
      <w:r>
        <w:rPr>
          <w:spacing w:val="-17"/>
        </w:rPr>
        <w:t xml:space="preserve"> </w:t>
      </w:r>
      <w:r>
        <w:rPr>
          <w:spacing w:val="-2"/>
        </w:rPr>
        <w:t>contratación</w:t>
      </w:r>
      <w:r>
        <w:rPr>
          <w:spacing w:val="-13"/>
        </w:rPr>
        <w:t xml:space="preserve"> </w:t>
      </w:r>
      <w:r>
        <w:rPr>
          <w:spacing w:val="-2"/>
        </w:rPr>
        <w:t>estatal,</w:t>
      </w:r>
      <w:r>
        <w:rPr>
          <w:spacing w:val="-14"/>
        </w:rPr>
        <w:t xml:space="preserve"> </w:t>
      </w:r>
      <w:r>
        <w:rPr>
          <w:spacing w:val="-2"/>
        </w:rPr>
        <w:t>para</w:t>
      </w:r>
      <w:r>
        <w:rPr>
          <w:spacing w:val="-16"/>
        </w:rPr>
        <w:t xml:space="preserve"> </w:t>
      </w:r>
      <w:r>
        <w:rPr>
          <w:spacing w:val="-2"/>
        </w:rPr>
        <w:t>dar</w:t>
      </w:r>
      <w:r>
        <w:rPr>
          <w:spacing w:val="-16"/>
        </w:rPr>
        <w:t xml:space="preserve"> </w:t>
      </w:r>
      <w:r>
        <w:rPr>
          <w:spacing w:val="-2"/>
        </w:rPr>
        <w:t>respuesta</w:t>
      </w:r>
      <w:r>
        <w:rPr>
          <w:spacing w:val="-14"/>
        </w:rPr>
        <w:t xml:space="preserve"> </w:t>
      </w:r>
      <w:r>
        <w:rPr>
          <w:spacing w:val="-2"/>
        </w:rPr>
        <w:t>a</w:t>
      </w:r>
      <w:r>
        <w:rPr>
          <w:spacing w:val="-17"/>
        </w:rPr>
        <w:t xml:space="preserve"> </w:t>
      </w:r>
      <w:r>
        <w:rPr>
          <w:spacing w:val="-2"/>
        </w:rPr>
        <w:t>este</w:t>
      </w:r>
      <w:r>
        <w:rPr>
          <w:spacing w:val="-16"/>
        </w:rPr>
        <w:t xml:space="preserve"> </w:t>
      </w:r>
      <w:r>
        <w:rPr>
          <w:spacing w:val="-2"/>
        </w:rPr>
        <w:t>interrogante</w:t>
      </w:r>
      <w:r>
        <w:rPr>
          <w:spacing w:val="-13"/>
        </w:rPr>
        <w:t xml:space="preserve"> </w:t>
      </w:r>
      <w:r>
        <w:rPr>
          <w:spacing w:val="-2"/>
        </w:rPr>
        <w:t>se</w:t>
      </w:r>
      <w:r>
        <w:rPr>
          <w:spacing w:val="-16"/>
        </w:rPr>
        <w:t xml:space="preserve"> </w:t>
      </w:r>
      <w:r>
        <w:rPr>
          <w:spacing w:val="-2"/>
        </w:rPr>
        <w:t>hace</w:t>
      </w:r>
      <w:r>
        <w:rPr>
          <w:spacing w:val="-16"/>
        </w:rPr>
        <w:t xml:space="preserve"> </w:t>
      </w:r>
      <w:r>
        <w:rPr>
          <w:spacing w:val="-2"/>
        </w:rPr>
        <w:t>necesario</w:t>
      </w:r>
    </w:p>
    <w:p w:rsidR="00B44C98" w:rsidRDefault="008E3153" w14:paraId="72B026FF" w14:textId="77777777">
      <w:pPr>
        <w:pStyle w:val="Textoindependiente"/>
        <w:spacing w:before="97"/>
        <w:rPr>
          <w:sz w:val="20"/>
        </w:rPr>
      </w:pPr>
      <w:r>
        <w:rPr>
          <w:noProof/>
          <w:sz w:val="20"/>
        </w:rPr>
        <mc:AlternateContent>
          <mc:Choice Requires="wps">
            <w:drawing>
              <wp:anchor distT="0" distB="0" distL="0" distR="0" simplePos="0" relativeHeight="487591936" behindDoc="1" locked="0" layoutInCell="1" allowOverlap="1" wp14:anchorId="6D3DF86B" wp14:editId="7D700845">
                <wp:simplePos x="0" y="0"/>
                <wp:positionH relativeFrom="page">
                  <wp:posOffset>1080135</wp:posOffset>
                </wp:positionH>
                <wp:positionV relativeFrom="paragraph">
                  <wp:posOffset>231580</wp:posOffset>
                </wp:positionV>
                <wp:extent cx="182880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w14:anchorId="3DC037B1">
              <v:shape id="Graphic 21" style="position:absolute;margin-left:85.05pt;margin-top:18.25pt;width:2in;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1828800,1270" o:spid="_x0000_s1026" filled="f" strokeweight=".5pt" path="m,l1828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" w14:anchorId="4AE2EBF7">
                <v:path arrowok="t"/>
                <w10:wrap type="topAndBottom" anchorx="page"/>
              </v:shape>
            </w:pict>
          </mc:Fallback>
        </mc:AlternateContent>
      </w:r>
    </w:p>
    <w:p w:rsidR="00B44C98" w:rsidRDefault="00B44C98" w14:paraId="6AD4FE65" w14:textId="77777777">
      <w:pPr>
        <w:pStyle w:val="Textoindependiente"/>
        <w:spacing w:before="28"/>
        <w:rPr>
          <w:sz w:val="18"/>
        </w:rPr>
      </w:pPr>
    </w:p>
    <w:p w:rsidR="00B44C98" w:rsidRDefault="008E3153" w14:paraId="083048FA" w14:textId="77777777">
      <w:pPr>
        <w:ind w:left="260" w:right="981"/>
        <w:rPr>
          <w:rFonts w:ascii="Arial MT" w:hAnsi="Arial MT"/>
          <w:sz w:val="18"/>
        </w:rPr>
      </w:pPr>
      <w:r>
        <w:rPr>
          <w:rFonts w:ascii="Arial MT" w:hAnsi="Arial MT"/>
          <w:sz w:val="18"/>
          <w:vertAlign w:val="superscript"/>
        </w:rPr>
        <w:t>9</w:t>
      </w:r>
      <w:r>
        <w:rPr>
          <w:rFonts w:ascii="Arial MT" w:hAnsi="Arial MT"/>
          <w:spacing w:val="-9"/>
          <w:sz w:val="18"/>
        </w:rPr>
        <w:t xml:space="preserve"> </w:t>
      </w:r>
      <w:proofErr w:type="gramStart"/>
      <w:r>
        <w:rPr>
          <w:rFonts w:ascii="Arial MT" w:hAnsi="Arial MT"/>
          <w:sz w:val="18"/>
        </w:rPr>
        <w:t>Consejo</w:t>
      </w:r>
      <w:proofErr w:type="gramEnd"/>
      <w:r>
        <w:rPr>
          <w:rFonts w:ascii="Arial MT" w:hAnsi="Arial MT"/>
          <w:sz w:val="18"/>
        </w:rPr>
        <w:t xml:space="preserve"> de Estado. Sala de Consulta y Servicio Civil. Concepto del 20 de mayo de 2010. No. de Radicado: 11001-03-06-000-2010-00034-00(1992). C.P. Enrique José Arboleda Perdomo.</w:t>
      </w:r>
    </w:p>
    <w:p w:rsidR="00B44C98" w:rsidRDefault="00B44C98" w14:paraId="3F6C6208" w14:textId="77777777">
      <w:pPr>
        <w:rPr>
          <w:rFonts w:ascii="Arial MT" w:hAnsi="Arial MT"/>
          <w:sz w:val="18"/>
        </w:rPr>
        <w:sectPr w:rsidR="00B44C98">
          <w:pgSz w:w="12240" w:h="15840" w:orient="portrait"/>
          <w:pgMar w:top="1880" w:right="720" w:bottom="1900" w:left="1440" w:header="165" w:footer="1702" w:gutter="0"/>
          <w:cols w:space="720"/>
        </w:sectPr>
      </w:pPr>
    </w:p>
    <w:p w:rsidR="00B44C98" w:rsidRDefault="008E3153" w14:paraId="3BF9A420" w14:textId="77777777">
      <w:pPr>
        <w:pStyle w:val="Textoindependiente"/>
        <w:spacing w:before="158" w:line="276" w:lineRule="auto"/>
        <w:ind w:left="260" w:right="979"/>
        <w:jc w:val="both"/>
      </w:pPr>
      <w:r>
        <w:t>analizar</w:t>
      </w:r>
      <w:r>
        <w:rPr>
          <w:spacing w:val="-6"/>
        </w:rPr>
        <w:t xml:space="preserve"> </w:t>
      </w:r>
      <w:r>
        <w:t>en</w:t>
      </w:r>
      <w:r>
        <w:rPr>
          <w:spacing w:val="-7"/>
        </w:rPr>
        <w:t xml:space="preserve"> </w:t>
      </w:r>
      <w:r>
        <w:t>primer</w:t>
      </w:r>
      <w:r>
        <w:rPr>
          <w:spacing w:val="-6"/>
        </w:rPr>
        <w:t xml:space="preserve"> </w:t>
      </w:r>
      <w:r>
        <w:t>orden</w:t>
      </w:r>
      <w:r>
        <w:rPr>
          <w:spacing w:val="-6"/>
        </w:rPr>
        <w:t xml:space="preserve"> </w:t>
      </w:r>
      <w:r>
        <w:t>si</w:t>
      </w:r>
      <w:r>
        <w:rPr>
          <w:spacing w:val="-7"/>
        </w:rPr>
        <w:t xml:space="preserve"> </w:t>
      </w:r>
      <w:r>
        <w:t>el</w:t>
      </w:r>
      <w:r>
        <w:rPr>
          <w:spacing w:val="-7"/>
        </w:rPr>
        <w:t xml:space="preserve"> </w:t>
      </w:r>
      <w:r>
        <w:t>IVA</w:t>
      </w:r>
      <w:r>
        <w:rPr>
          <w:spacing w:val="-7"/>
        </w:rPr>
        <w:t xml:space="preserve"> </w:t>
      </w:r>
      <w:r>
        <w:t>hace</w:t>
      </w:r>
      <w:r>
        <w:rPr>
          <w:spacing w:val="-6"/>
        </w:rPr>
        <w:t xml:space="preserve"> </w:t>
      </w:r>
      <w:r>
        <w:t>parte</w:t>
      </w:r>
      <w:r>
        <w:rPr>
          <w:spacing w:val="-6"/>
        </w:rPr>
        <w:t xml:space="preserve"> </w:t>
      </w:r>
      <w:r>
        <w:t>del</w:t>
      </w:r>
      <w:r>
        <w:rPr>
          <w:spacing w:val="-7"/>
        </w:rPr>
        <w:t xml:space="preserve"> </w:t>
      </w:r>
      <w:r>
        <w:t>precio</w:t>
      </w:r>
      <w:r>
        <w:rPr>
          <w:spacing w:val="-6"/>
        </w:rPr>
        <w:t xml:space="preserve"> </w:t>
      </w:r>
      <w:r>
        <w:t>de</w:t>
      </w:r>
      <w:r>
        <w:rPr>
          <w:spacing w:val="-7"/>
        </w:rPr>
        <w:t xml:space="preserve"> </w:t>
      </w:r>
      <w:r>
        <w:t>bien</w:t>
      </w:r>
      <w:r>
        <w:rPr>
          <w:spacing w:val="-6"/>
        </w:rPr>
        <w:t xml:space="preserve"> </w:t>
      </w:r>
      <w:r>
        <w:t>o</w:t>
      </w:r>
      <w:r>
        <w:rPr>
          <w:spacing w:val="-8"/>
        </w:rPr>
        <w:t xml:space="preserve"> </w:t>
      </w:r>
      <w:r>
        <w:t>servicio</w:t>
      </w:r>
      <w:r>
        <w:rPr>
          <w:spacing w:val="-6"/>
        </w:rPr>
        <w:t xml:space="preserve"> </w:t>
      </w:r>
      <w:r>
        <w:t>que</w:t>
      </w:r>
      <w:r>
        <w:rPr>
          <w:spacing w:val="-7"/>
        </w:rPr>
        <w:t xml:space="preserve"> </w:t>
      </w:r>
      <w:r>
        <w:t>la entidad estatal vaya a adquirir.</w:t>
      </w:r>
    </w:p>
    <w:p w:rsidR="00B44C98" w:rsidRDefault="008E3153" w14:paraId="731A2395" w14:textId="77777777">
      <w:pPr>
        <w:pStyle w:val="Textoindependiente"/>
        <w:spacing w:before="120" w:line="276" w:lineRule="auto"/>
        <w:ind w:left="260" w:right="979" w:firstLine="709"/>
        <w:jc w:val="both"/>
      </w:pPr>
      <w:r>
        <w:t>Para</w:t>
      </w:r>
      <w:r>
        <w:rPr>
          <w:spacing w:val="-10"/>
        </w:rPr>
        <w:t xml:space="preserve"> </w:t>
      </w:r>
      <w:r>
        <w:t>el</w:t>
      </w:r>
      <w:r>
        <w:rPr>
          <w:spacing w:val="-10"/>
        </w:rPr>
        <w:t xml:space="preserve"> </w:t>
      </w:r>
      <w:r>
        <w:t>Diccionario</w:t>
      </w:r>
      <w:r>
        <w:rPr>
          <w:spacing w:val="-8"/>
        </w:rPr>
        <w:t xml:space="preserve"> </w:t>
      </w:r>
      <w:r>
        <w:t>de</w:t>
      </w:r>
      <w:r>
        <w:rPr>
          <w:spacing w:val="-10"/>
        </w:rPr>
        <w:t xml:space="preserve"> </w:t>
      </w:r>
      <w:r>
        <w:t>la</w:t>
      </w:r>
      <w:r>
        <w:rPr>
          <w:spacing w:val="-10"/>
        </w:rPr>
        <w:t xml:space="preserve"> </w:t>
      </w:r>
      <w:r>
        <w:t>Lengua</w:t>
      </w:r>
      <w:r>
        <w:rPr>
          <w:spacing w:val="-10"/>
        </w:rPr>
        <w:t xml:space="preserve"> </w:t>
      </w:r>
      <w:r>
        <w:t>Española</w:t>
      </w:r>
      <w:r>
        <w:rPr>
          <w:spacing w:val="-10"/>
        </w:rPr>
        <w:t xml:space="preserve"> </w:t>
      </w:r>
      <w:r>
        <w:t>el</w:t>
      </w:r>
      <w:r>
        <w:rPr>
          <w:spacing w:val="-10"/>
        </w:rPr>
        <w:t xml:space="preserve"> </w:t>
      </w:r>
      <w:r>
        <w:t>precio</w:t>
      </w:r>
      <w:r>
        <w:rPr>
          <w:spacing w:val="-10"/>
        </w:rPr>
        <w:t xml:space="preserve"> </w:t>
      </w:r>
      <w:r>
        <w:t>es</w:t>
      </w:r>
      <w:r>
        <w:rPr>
          <w:spacing w:val="-10"/>
        </w:rPr>
        <w:t xml:space="preserve"> </w:t>
      </w:r>
      <w:r>
        <w:t>el</w:t>
      </w:r>
      <w:r>
        <w:rPr>
          <w:spacing w:val="-10"/>
        </w:rPr>
        <w:t xml:space="preserve"> </w:t>
      </w:r>
      <w:r>
        <w:t>«valor</w:t>
      </w:r>
      <w:r>
        <w:rPr>
          <w:spacing w:val="-10"/>
        </w:rPr>
        <w:t xml:space="preserve"> </w:t>
      </w:r>
      <w:r>
        <w:t>pecuniario en que se estima algo». En nuestro ordenamiento jurídico, tenemos una definición de precio en el Código Civil y en el Código de Comercio. Ambas codificaciones, al</w:t>
      </w:r>
      <w:r>
        <w:rPr>
          <w:spacing w:val="-2"/>
        </w:rPr>
        <w:t xml:space="preserve"> </w:t>
      </w:r>
      <w:r>
        <w:t>regular el</w:t>
      </w:r>
      <w:r>
        <w:rPr>
          <w:spacing w:val="-2"/>
        </w:rPr>
        <w:t xml:space="preserve"> </w:t>
      </w:r>
      <w:r>
        <w:t>contrato de</w:t>
      </w:r>
      <w:r>
        <w:rPr>
          <w:spacing w:val="-2"/>
        </w:rPr>
        <w:t xml:space="preserve"> </w:t>
      </w:r>
      <w:r>
        <w:t>compraventa, definen el</w:t>
      </w:r>
      <w:r>
        <w:rPr>
          <w:spacing w:val="-2"/>
        </w:rPr>
        <w:t xml:space="preserve"> </w:t>
      </w:r>
      <w:r>
        <w:t>precio como</w:t>
      </w:r>
      <w:r>
        <w:rPr>
          <w:spacing w:val="-1"/>
        </w:rPr>
        <w:t xml:space="preserve"> </w:t>
      </w:r>
      <w:r>
        <w:t>el dinero que el comprador suministra por la cosa vendida:</w:t>
      </w:r>
    </w:p>
    <w:p w:rsidR="00B44C98" w:rsidRDefault="008E3153" w14:paraId="4CD401AA" w14:textId="77777777">
      <w:pPr>
        <w:spacing w:before="253" w:line="259" w:lineRule="auto"/>
        <w:ind w:left="970" w:right="1688"/>
        <w:jc w:val="both"/>
        <w:rPr>
          <w:sz w:val="20"/>
        </w:rPr>
      </w:pPr>
      <w:r>
        <w:rPr>
          <w:rFonts w:ascii="Arial MT" w:hAnsi="Arial MT"/>
          <w:sz w:val="21"/>
        </w:rPr>
        <w:t>[</w:t>
      </w:r>
      <w:r>
        <w:rPr>
          <w:sz w:val="20"/>
        </w:rPr>
        <w:t>Artículo 1849 del Código Civil]: La compraventa es un contrato en que una de las partes se obliga a dar una cosa y la otra a pagarla en dinero. Aquella</w:t>
      </w:r>
      <w:r>
        <w:rPr>
          <w:spacing w:val="-4"/>
          <w:sz w:val="20"/>
        </w:rPr>
        <w:t xml:space="preserve"> </w:t>
      </w:r>
      <w:r>
        <w:rPr>
          <w:sz w:val="20"/>
        </w:rPr>
        <w:t>se</w:t>
      </w:r>
      <w:r>
        <w:rPr>
          <w:spacing w:val="-5"/>
          <w:sz w:val="20"/>
        </w:rPr>
        <w:t xml:space="preserve"> </w:t>
      </w:r>
      <w:r>
        <w:rPr>
          <w:sz w:val="20"/>
        </w:rPr>
        <w:t>dice</w:t>
      </w:r>
      <w:r>
        <w:rPr>
          <w:spacing w:val="-4"/>
          <w:sz w:val="20"/>
        </w:rPr>
        <w:t xml:space="preserve"> </w:t>
      </w:r>
      <w:r>
        <w:rPr>
          <w:sz w:val="20"/>
        </w:rPr>
        <w:t>vender</w:t>
      </w:r>
      <w:r>
        <w:rPr>
          <w:spacing w:val="-4"/>
          <w:sz w:val="20"/>
        </w:rPr>
        <w:t xml:space="preserve"> </w:t>
      </w:r>
      <w:r>
        <w:rPr>
          <w:sz w:val="20"/>
        </w:rPr>
        <w:t>y</w:t>
      </w:r>
      <w:r>
        <w:rPr>
          <w:spacing w:val="-5"/>
          <w:sz w:val="20"/>
        </w:rPr>
        <w:t xml:space="preserve"> </w:t>
      </w:r>
      <w:r>
        <w:rPr>
          <w:sz w:val="20"/>
        </w:rPr>
        <w:t>esta</w:t>
      </w:r>
      <w:r>
        <w:rPr>
          <w:spacing w:val="-4"/>
          <w:sz w:val="20"/>
        </w:rPr>
        <w:t xml:space="preserve"> </w:t>
      </w:r>
      <w:r>
        <w:rPr>
          <w:sz w:val="20"/>
        </w:rPr>
        <w:t>comprar.</w:t>
      </w:r>
      <w:r>
        <w:rPr>
          <w:spacing w:val="-3"/>
          <w:sz w:val="20"/>
        </w:rPr>
        <w:t xml:space="preserve"> </w:t>
      </w:r>
      <w:r>
        <w:rPr>
          <w:sz w:val="20"/>
        </w:rPr>
        <w:t>El</w:t>
      </w:r>
      <w:r>
        <w:rPr>
          <w:spacing w:val="-5"/>
          <w:sz w:val="20"/>
        </w:rPr>
        <w:t xml:space="preserve"> </w:t>
      </w:r>
      <w:r>
        <w:rPr>
          <w:sz w:val="20"/>
        </w:rPr>
        <w:t>dinero</w:t>
      </w:r>
      <w:r>
        <w:rPr>
          <w:spacing w:val="-4"/>
          <w:sz w:val="20"/>
        </w:rPr>
        <w:t xml:space="preserve"> </w:t>
      </w:r>
      <w:r>
        <w:rPr>
          <w:sz w:val="20"/>
        </w:rPr>
        <w:t>que</w:t>
      </w:r>
      <w:r>
        <w:rPr>
          <w:spacing w:val="-5"/>
          <w:sz w:val="20"/>
        </w:rPr>
        <w:t xml:space="preserve"> </w:t>
      </w:r>
      <w:r>
        <w:rPr>
          <w:sz w:val="20"/>
        </w:rPr>
        <w:t>el</w:t>
      </w:r>
      <w:r>
        <w:rPr>
          <w:spacing w:val="-5"/>
          <w:sz w:val="20"/>
        </w:rPr>
        <w:t xml:space="preserve"> </w:t>
      </w:r>
      <w:r>
        <w:rPr>
          <w:sz w:val="20"/>
        </w:rPr>
        <w:t>comprador</w:t>
      </w:r>
      <w:r>
        <w:rPr>
          <w:spacing w:val="-3"/>
          <w:sz w:val="20"/>
        </w:rPr>
        <w:t xml:space="preserve"> </w:t>
      </w:r>
      <w:r>
        <w:rPr>
          <w:sz w:val="20"/>
        </w:rPr>
        <w:t>da</w:t>
      </w:r>
      <w:r>
        <w:rPr>
          <w:spacing w:val="-5"/>
          <w:sz w:val="20"/>
        </w:rPr>
        <w:t xml:space="preserve"> </w:t>
      </w:r>
      <w:r>
        <w:rPr>
          <w:sz w:val="20"/>
        </w:rPr>
        <w:t>por la cosa vendida se llama precio.</w:t>
      </w:r>
    </w:p>
    <w:p w:rsidR="00B44C98" w:rsidRDefault="008E3153" w14:paraId="7C50BE61" w14:textId="77777777">
      <w:pPr>
        <w:spacing w:before="157" w:line="259" w:lineRule="auto"/>
        <w:ind w:left="970" w:right="1688"/>
        <w:jc w:val="both"/>
        <w:rPr>
          <w:sz w:val="20"/>
        </w:rPr>
      </w:pPr>
      <w:r>
        <w:rPr>
          <w:sz w:val="20"/>
        </w:rPr>
        <w:t>[Artículo</w:t>
      </w:r>
      <w:r>
        <w:rPr>
          <w:spacing w:val="-7"/>
          <w:sz w:val="20"/>
        </w:rPr>
        <w:t xml:space="preserve"> </w:t>
      </w:r>
      <w:r>
        <w:rPr>
          <w:sz w:val="20"/>
        </w:rPr>
        <w:t>905</w:t>
      </w:r>
      <w:r>
        <w:rPr>
          <w:spacing w:val="-9"/>
          <w:sz w:val="20"/>
        </w:rPr>
        <w:t xml:space="preserve"> </w:t>
      </w:r>
      <w:r>
        <w:rPr>
          <w:sz w:val="20"/>
        </w:rPr>
        <w:t>del</w:t>
      </w:r>
      <w:r>
        <w:rPr>
          <w:spacing w:val="-9"/>
          <w:sz w:val="20"/>
        </w:rPr>
        <w:t xml:space="preserve"> </w:t>
      </w:r>
      <w:r>
        <w:rPr>
          <w:sz w:val="20"/>
        </w:rPr>
        <w:t>Código</w:t>
      </w:r>
      <w:r>
        <w:rPr>
          <w:spacing w:val="-8"/>
          <w:sz w:val="20"/>
        </w:rPr>
        <w:t xml:space="preserve"> </w:t>
      </w:r>
      <w:r>
        <w:rPr>
          <w:sz w:val="20"/>
        </w:rPr>
        <w:t>de</w:t>
      </w:r>
      <w:r>
        <w:rPr>
          <w:spacing w:val="-9"/>
          <w:sz w:val="20"/>
        </w:rPr>
        <w:t xml:space="preserve"> </w:t>
      </w:r>
      <w:r>
        <w:rPr>
          <w:sz w:val="20"/>
        </w:rPr>
        <w:t>Comercio]:</w:t>
      </w:r>
      <w:r>
        <w:rPr>
          <w:spacing w:val="-7"/>
          <w:sz w:val="20"/>
        </w:rPr>
        <w:t xml:space="preserve"> </w:t>
      </w:r>
      <w:r>
        <w:rPr>
          <w:sz w:val="20"/>
        </w:rPr>
        <w:t>La</w:t>
      </w:r>
      <w:r>
        <w:rPr>
          <w:spacing w:val="-9"/>
          <w:sz w:val="20"/>
        </w:rPr>
        <w:t xml:space="preserve"> </w:t>
      </w:r>
      <w:r>
        <w:rPr>
          <w:sz w:val="20"/>
        </w:rPr>
        <w:t>compraventa</w:t>
      </w:r>
      <w:r>
        <w:rPr>
          <w:spacing w:val="-6"/>
          <w:sz w:val="20"/>
        </w:rPr>
        <w:t xml:space="preserve"> </w:t>
      </w:r>
      <w:r>
        <w:rPr>
          <w:sz w:val="20"/>
        </w:rPr>
        <w:t>es</w:t>
      </w:r>
      <w:r>
        <w:rPr>
          <w:spacing w:val="-9"/>
          <w:sz w:val="20"/>
        </w:rPr>
        <w:t xml:space="preserve"> </w:t>
      </w:r>
      <w:r>
        <w:rPr>
          <w:sz w:val="20"/>
        </w:rPr>
        <w:t>un</w:t>
      </w:r>
      <w:r>
        <w:rPr>
          <w:spacing w:val="-9"/>
          <w:sz w:val="20"/>
        </w:rPr>
        <w:t xml:space="preserve"> </w:t>
      </w:r>
      <w:r>
        <w:rPr>
          <w:sz w:val="20"/>
        </w:rPr>
        <w:t>contrato</w:t>
      </w:r>
      <w:r>
        <w:rPr>
          <w:spacing w:val="-7"/>
          <w:sz w:val="20"/>
        </w:rPr>
        <w:t xml:space="preserve"> </w:t>
      </w:r>
      <w:r>
        <w:rPr>
          <w:sz w:val="20"/>
        </w:rPr>
        <w:t xml:space="preserve">en que una de las partes se obliga a </w:t>
      </w:r>
      <w:r>
        <w:rPr>
          <w:sz w:val="20"/>
        </w:rPr>
        <w:t>trasmitir la propiedad de una cosa y la otra</w:t>
      </w:r>
      <w:r>
        <w:rPr>
          <w:spacing w:val="-18"/>
          <w:sz w:val="20"/>
        </w:rPr>
        <w:t xml:space="preserve"> </w:t>
      </w:r>
      <w:r>
        <w:rPr>
          <w:sz w:val="20"/>
        </w:rPr>
        <w:t>a</w:t>
      </w:r>
      <w:r>
        <w:rPr>
          <w:spacing w:val="-18"/>
          <w:sz w:val="20"/>
        </w:rPr>
        <w:t xml:space="preserve"> </w:t>
      </w:r>
      <w:r>
        <w:rPr>
          <w:sz w:val="20"/>
        </w:rPr>
        <w:t>pagarla</w:t>
      </w:r>
      <w:r>
        <w:rPr>
          <w:spacing w:val="-17"/>
          <w:sz w:val="20"/>
        </w:rPr>
        <w:t xml:space="preserve"> </w:t>
      </w:r>
      <w:r>
        <w:rPr>
          <w:sz w:val="20"/>
        </w:rPr>
        <w:t>en</w:t>
      </w:r>
      <w:r>
        <w:rPr>
          <w:spacing w:val="-18"/>
          <w:sz w:val="20"/>
        </w:rPr>
        <w:t xml:space="preserve"> </w:t>
      </w:r>
      <w:r>
        <w:rPr>
          <w:sz w:val="20"/>
        </w:rPr>
        <w:t>dinero.</w:t>
      </w:r>
      <w:r>
        <w:rPr>
          <w:spacing w:val="-17"/>
          <w:sz w:val="20"/>
        </w:rPr>
        <w:t xml:space="preserve"> </w:t>
      </w:r>
      <w:r>
        <w:rPr>
          <w:sz w:val="20"/>
        </w:rPr>
        <w:t>El</w:t>
      </w:r>
      <w:r>
        <w:rPr>
          <w:spacing w:val="-18"/>
          <w:sz w:val="20"/>
        </w:rPr>
        <w:t xml:space="preserve"> </w:t>
      </w:r>
      <w:r>
        <w:rPr>
          <w:sz w:val="20"/>
        </w:rPr>
        <w:t>dinero</w:t>
      </w:r>
      <w:r>
        <w:rPr>
          <w:spacing w:val="-18"/>
          <w:sz w:val="20"/>
        </w:rPr>
        <w:t xml:space="preserve"> </w:t>
      </w:r>
      <w:r>
        <w:rPr>
          <w:sz w:val="20"/>
        </w:rPr>
        <w:t>que</w:t>
      </w:r>
      <w:r>
        <w:rPr>
          <w:spacing w:val="-17"/>
          <w:sz w:val="20"/>
        </w:rPr>
        <w:t xml:space="preserve"> </w:t>
      </w:r>
      <w:r>
        <w:rPr>
          <w:sz w:val="20"/>
        </w:rPr>
        <w:t>el</w:t>
      </w:r>
      <w:r>
        <w:rPr>
          <w:spacing w:val="-18"/>
          <w:sz w:val="20"/>
        </w:rPr>
        <w:t xml:space="preserve"> </w:t>
      </w:r>
      <w:r>
        <w:rPr>
          <w:sz w:val="20"/>
        </w:rPr>
        <w:t>comprador</w:t>
      </w:r>
      <w:r>
        <w:rPr>
          <w:spacing w:val="-17"/>
          <w:sz w:val="20"/>
        </w:rPr>
        <w:t xml:space="preserve"> </w:t>
      </w:r>
      <w:r>
        <w:rPr>
          <w:sz w:val="20"/>
        </w:rPr>
        <w:t>da</w:t>
      </w:r>
      <w:r>
        <w:rPr>
          <w:spacing w:val="-18"/>
          <w:sz w:val="20"/>
        </w:rPr>
        <w:t xml:space="preserve"> </w:t>
      </w:r>
      <w:r>
        <w:rPr>
          <w:sz w:val="20"/>
        </w:rPr>
        <w:t>por</w:t>
      </w:r>
      <w:r>
        <w:rPr>
          <w:spacing w:val="-17"/>
          <w:sz w:val="20"/>
        </w:rPr>
        <w:t xml:space="preserve"> </w:t>
      </w:r>
      <w:r>
        <w:rPr>
          <w:sz w:val="20"/>
        </w:rPr>
        <w:t>la</w:t>
      </w:r>
      <w:r>
        <w:rPr>
          <w:spacing w:val="-18"/>
          <w:sz w:val="20"/>
        </w:rPr>
        <w:t xml:space="preserve"> </w:t>
      </w:r>
      <w:r>
        <w:rPr>
          <w:sz w:val="20"/>
        </w:rPr>
        <w:t>cosa</w:t>
      </w:r>
      <w:r>
        <w:rPr>
          <w:spacing w:val="-18"/>
          <w:sz w:val="20"/>
        </w:rPr>
        <w:t xml:space="preserve"> </w:t>
      </w:r>
      <w:r>
        <w:rPr>
          <w:sz w:val="20"/>
        </w:rPr>
        <w:t>vendida se llama precio.</w:t>
      </w:r>
    </w:p>
    <w:p w:rsidR="00B44C98" w:rsidRDefault="008E3153" w14:paraId="40A49775" w14:textId="77777777">
      <w:pPr>
        <w:pStyle w:val="Textoindependiente"/>
        <w:spacing w:before="159" w:line="276" w:lineRule="auto"/>
        <w:ind w:left="260" w:right="980" w:firstLine="708"/>
        <w:jc w:val="both"/>
      </w:pPr>
      <w:r>
        <w:t>A partir de esta definición, aunque incipiente, podría deducirse que para el ordenamiento jurídico colombiano el precio es lo que se entrega como retribución de un bien o servicio, es decir, no es lo que se anuncia o una parte de</w:t>
      </w:r>
      <w:r>
        <w:rPr>
          <w:spacing w:val="-13"/>
        </w:rPr>
        <w:t xml:space="preserve"> </w:t>
      </w:r>
      <w:r>
        <w:t>lo</w:t>
      </w:r>
      <w:r>
        <w:rPr>
          <w:spacing w:val="-13"/>
        </w:rPr>
        <w:t xml:space="preserve"> </w:t>
      </w:r>
      <w:r>
        <w:t>que</w:t>
      </w:r>
      <w:r>
        <w:rPr>
          <w:spacing w:val="-13"/>
        </w:rPr>
        <w:t xml:space="preserve"> </w:t>
      </w:r>
      <w:r>
        <w:t>vale</w:t>
      </w:r>
      <w:r>
        <w:rPr>
          <w:spacing w:val="-12"/>
        </w:rPr>
        <w:t xml:space="preserve"> </w:t>
      </w:r>
      <w:r>
        <w:t>el</w:t>
      </w:r>
      <w:r>
        <w:rPr>
          <w:spacing w:val="-13"/>
        </w:rPr>
        <w:t xml:space="preserve"> </w:t>
      </w:r>
      <w:r>
        <w:t>bien</w:t>
      </w:r>
      <w:r>
        <w:rPr>
          <w:spacing w:val="-12"/>
        </w:rPr>
        <w:t xml:space="preserve"> </w:t>
      </w:r>
      <w:r>
        <w:t>o</w:t>
      </w:r>
      <w:r>
        <w:rPr>
          <w:spacing w:val="-13"/>
        </w:rPr>
        <w:t xml:space="preserve"> </w:t>
      </w:r>
      <w:r>
        <w:t>servicio,</w:t>
      </w:r>
      <w:r>
        <w:rPr>
          <w:spacing w:val="-10"/>
        </w:rPr>
        <w:t xml:space="preserve"> </w:t>
      </w:r>
      <w:r>
        <w:t>sino</w:t>
      </w:r>
      <w:r>
        <w:rPr>
          <w:spacing w:val="-12"/>
        </w:rPr>
        <w:t xml:space="preserve"> </w:t>
      </w:r>
      <w:r>
        <w:t>lo</w:t>
      </w:r>
      <w:r>
        <w:rPr>
          <w:spacing w:val="-13"/>
        </w:rPr>
        <w:t xml:space="preserve"> </w:t>
      </w:r>
      <w:r>
        <w:t>que</w:t>
      </w:r>
      <w:r>
        <w:rPr>
          <w:spacing w:val="-13"/>
        </w:rPr>
        <w:t xml:space="preserve"> </w:t>
      </w:r>
      <w:r>
        <w:t>el</w:t>
      </w:r>
      <w:r>
        <w:rPr>
          <w:spacing w:val="-13"/>
        </w:rPr>
        <w:t xml:space="preserve"> </w:t>
      </w:r>
      <w:r>
        <w:t>comprador</w:t>
      </w:r>
      <w:r>
        <w:rPr>
          <w:spacing w:val="-11"/>
        </w:rPr>
        <w:t xml:space="preserve"> </w:t>
      </w:r>
      <w:r>
        <w:t>efectivamente</w:t>
      </w:r>
      <w:r>
        <w:rPr>
          <w:spacing w:val="-9"/>
        </w:rPr>
        <w:t xml:space="preserve"> </w:t>
      </w:r>
      <w:r>
        <w:t>entrega o paga como contraprestación por la cosa recibida.</w:t>
      </w:r>
    </w:p>
    <w:p w:rsidR="00B44C98" w:rsidRDefault="008E3153" w14:paraId="0553460A" w14:textId="77777777">
      <w:pPr>
        <w:pStyle w:val="Textoindependiente"/>
        <w:spacing w:before="120" w:line="276" w:lineRule="auto"/>
        <w:ind w:left="260" w:right="979" w:firstLine="709"/>
        <w:jc w:val="both"/>
      </w:pPr>
      <w:r>
        <w:t xml:space="preserve">El Consejo de </w:t>
      </w:r>
      <w:r>
        <w:t>Estado explica que en el precio están incluidos todos los costos en que se incurre para vender un bien o prestar un servicio: “El precio cubre los costos en que incurre la entidad para prestar el servicio, incluyendo los gastos de funcionamiento y las previsiones para amortización y crecimiento de la inversión”</w:t>
      </w:r>
      <w:r>
        <w:rPr>
          <w:vertAlign w:val="superscript"/>
        </w:rPr>
        <w:t>10</w:t>
      </w:r>
      <w:r>
        <w:t>.</w:t>
      </w:r>
    </w:p>
    <w:p w:rsidR="00B44C98" w:rsidRDefault="008E3153" w14:paraId="66B29BA3" w14:textId="77777777">
      <w:pPr>
        <w:pStyle w:val="Textoindependiente"/>
        <w:spacing w:before="120" w:line="276" w:lineRule="auto"/>
        <w:ind w:left="260" w:right="981" w:firstLine="709"/>
        <w:jc w:val="both"/>
      </w:pPr>
      <w:r>
        <w:t>La doctrina también ha teorizado en torno a lo que se debe entender incluido en el precio en la contratación estatal. Así, se ha sostenido que dentro del</w:t>
      </w:r>
      <w:r>
        <w:rPr>
          <w:spacing w:val="-9"/>
        </w:rPr>
        <w:t xml:space="preserve"> </w:t>
      </w:r>
      <w:r>
        <w:t>precio</w:t>
      </w:r>
      <w:r>
        <w:rPr>
          <w:spacing w:val="-8"/>
        </w:rPr>
        <w:t xml:space="preserve"> </w:t>
      </w:r>
      <w:r>
        <w:t>se</w:t>
      </w:r>
      <w:r>
        <w:rPr>
          <w:spacing w:val="-10"/>
        </w:rPr>
        <w:t xml:space="preserve"> </w:t>
      </w:r>
      <w:r>
        <w:t>incluyen</w:t>
      </w:r>
      <w:r>
        <w:rPr>
          <w:spacing w:val="-7"/>
        </w:rPr>
        <w:t xml:space="preserve"> </w:t>
      </w:r>
      <w:r>
        <w:t>todos</w:t>
      </w:r>
      <w:r>
        <w:rPr>
          <w:spacing w:val="-9"/>
        </w:rPr>
        <w:t xml:space="preserve"> </w:t>
      </w:r>
      <w:r>
        <w:t>los</w:t>
      </w:r>
      <w:r>
        <w:rPr>
          <w:spacing w:val="-10"/>
        </w:rPr>
        <w:t xml:space="preserve"> </w:t>
      </w:r>
      <w:r>
        <w:t>costos</w:t>
      </w:r>
      <w:r>
        <w:rPr>
          <w:spacing w:val="-9"/>
        </w:rPr>
        <w:t xml:space="preserve"> </w:t>
      </w:r>
      <w:r>
        <w:t>en</w:t>
      </w:r>
      <w:r>
        <w:rPr>
          <w:spacing w:val="-10"/>
        </w:rPr>
        <w:t xml:space="preserve"> </w:t>
      </w:r>
      <w:r>
        <w:t>que</w:t>
      </w:r>
      <w:r>
        <w:rPr>
          <w:spacing w:val="-9"/>
        </w:rPr>
        <w:t xml:space="preserve"> </w:t>
      </w:r>
      <w:r>
        <w:t>incurre</w:t>
      </w:r>
      <w:r>
        <w:rPr>
          <w:spacing w:val="-8"/>
        </w:rPr>
        <w:t xml:space="preserve"> </w:t>
      </w:r>
      <w:r>
        <w:t>el</w:t>
      </w:r>
      <w:r>
        <w:rPr>
          <w:spacing w:val="-10"/>
        </w:rPr>
        <w:t xml:space="preserve"> </w:t>
      </w:r>
      <w:r>
        <w:t>contratista</w:t>
      </w:r>
      <w:r>
        <w:rPr>
          <w:spacing w:val="-7"/>
        </w:rPr>
        <w:t xml:space="preserve"> </w:t>
      </w:r>
      <w:r>
        <w:t>para</w:t>
      </w:r>
      <w:r>
        <w:rPr>
          <w:spacing w:val="-9"/>
        </w:rPr>
        <w:t xml:space="preserve"> </w:t>
      </w:r>
      <w:r>
        <w:t>cumplir con</w:t>
      </w:r>
      <w:r>
        <w:rPr>
          <w:spacing w:val="-11"/>
        </w:rPr>
        <w:t xml:space="preserve"> </w:t>
      </w:r>
      <w:r>
        <w:t>las</w:t>
      </w:r>
      <w:r>
        <w:rPr>
          <w:spacing w:val="-11"/>
        </w:rPr>
        <w:t xml:space="preserve"> </w:t>
      </w:r>
      <w:r>
        <w:t>obligaciones</w:t>
      </w:r>
      <w:r>
        <w:rPr>
          <w:spacing w:val="-9"/>
        </w:rPr>
        <w:t xml:space="preserve"> </w:t>
      </w:r>
      <w:r>
        <w:t>que</w:t>
      </w:r>
      <w:r>
        <w:rPr>
          <w:spacing w:val="-11"/>
        </w:rPr>
        <w:t xml:space="preserve"> </w:t>
      </w:r>
      <w:r>
        <w:t>va</w:t>
      </w:r>
      <w:r>
        <w:rPr>
          <w:spacing w:val="-11"/>
        </w:rPr>
        <w:t xml:space="preserve"> </w:t>
      </w:r>
      <w:r>
        <w:t>a</w:t>
      </w:r>
      <w:r>
        <w:rPr>
          <w:spacing w:val="-11"/>
        </w:rPr>
        <w:t xml:space="preserve"> </w:t>
      </w:r>
      <w:r>
        <w:t>adquirir</w:t>
      </w:r>
      <w:r>
        <w:rPr>
          <w:spacing w:val="-10"/>
        </w:rPr>
        <w:t xml:space="preserve"> </w:t>
      </w:r>
      <w:r>
        <w:t>y</w:t>
      </w:r>
      <w:r>
        <w:rPr>
          <w:spacing w:val="-11"/>
        </w:rPr>
        <w:t xml:space="preserve"> </w:t>
      </w:r>
      <w:r>
        <w:t>satisfacer</w:t>
      </w:r>
      <w:r>
        <w:rPr>
          <w:spacing w:val="-9"/>
        </w:rPr>
        <w:t xml:space="preserve"> </w:t>
      </w:r>
      <w:r>
        <w:t>su</w:t>
      </w:r>
      <w:r>
        <w:rPr>
          <w:spacing w:val="-11"/>
        </w:rPr>
        <w:t xml:space="preserve"> </w:t>
      </w:r>
      <w:r>
        <w:t>derecho</w:t>
      </w:r>
      <w:r>
        <w:rPr>
          <w:spacing w:val="-10"/>
        </w:rPr>
        <w:t xml:space="preserve"> </w:t>
      </w:r>
      <w:r>
        <w:t>a</w:t>
      </w:r>
      <w:r>
        <w:rPr>
          <w:spacing w:val="-11"/>
        </w:rPr>
        <w:t xml:space="preserve"> </w:t>
      </w:r>
      <w:r>
        <w:t>obtener</w:t>
      </w:r>
      <w:r>
        <w:rPr>
          <w:spacing w:val="-10"/>
        </w:rPr>
        <w:t xml:space="preserve"> </w:t>
      </w:r>
      <w:r>
        <w:t>utilidad:</w:t>
      </w:r>
    </w:p>
    <w:p w:rsidR="00B44C98" w:rsidRDefault="008E3153" w14:paraId="6D09AA48" w14:textId="77777777">
      <w:pPr>
        <w:spacing w:before="160" w:line="259" w:lineRule="auto"/>
        <w:ind w:left="970" w:right="1688"/>
        <w:jc w:val="both"/>
        <w:rPr>
          <w:sz w:val="20"/>
        </w:rPr>
      </w:pPr>
      <w:r>
        <w:rPr>
          <w:sz w:val="20"/>
        </w:rPr>
        <w:t>En primer lugar, el precio debe incluir los costos en que incurrirá el contratista para</w:t>
      </w:r>
      <w:r>
        <w:rPr>
          <w:spacing w:val="-1"/>
          <w:sz w:val="20"/>
        </w:rPr>
        <w:t xml:space="preserve"> </w:t>
      </w:r>
      <w:r>
        <w:rPr>
          <w:sz w:val="20"/>
        </w:rPr>
        <w:t>cumplir sus</w:t>
      </w:r>
      <w:r>
        <w:rPr>
          <w:spacing w:val="-1"/>
          <w:sz w:val="20"/>
        </w:rPr>
        <w:t xml:space="preserve"> </w:t>
      </w:r>
      <w:r>
        <w:rPr>
          <w:sz w:val="20"/>
        </w:rPr>
        <w:t>obligaciones y</w:t>
      </w:r>
      <w:r>
        <w:rPr>
          <w:spacing w:val="-2"/>
          <w:sz w:val="20"/>
        </w:rPr>
        <w:t xml:space="preserve"> </w:t>
      </w:r>
      <w:r>
        <w:rPr>
          <w:sz w:val="20"/>
        </w:rPr>
        <w:t>obtener la</w:t>
      </w:r>
      <w:r>
        <w:rPr>
          <w:spacing w:val="-2"/>
          <w:sz w:val="20"/>
        </w:rPr>
        <w:t xml:space="preserve"> </w:t>
      </w:r>
      <w:r>
        <w:rPr>
          <w:sz w:val="20"/>
        </w:rPr>
        <w:t>utilidad</w:t>
      </w:r>
      <w:r>
        <w:rPr>
          <w:spacing w:val="-1"/>
          <w:sz w:val="20"/>
        </w:rPr>
        <w:t xml:space="preserve"> </w:t>
      </w:r>
      <w:r>
        <w:rPr>
          <w:sz w:val="20"/>
        </w:rPr>
        <w:t>que</w:t>
      </w:r>
      <w:r>
        <w:rPr>
          <w:spacing w:val="-2"/>
          <w:sz w:val="20"/>
        </w:rPr>
        <w:t xml:space="preserve"> </w:t>
      </w:r>
      <w:r>
        <w:rPr>
          <w:sz w:val="20"/>
        </w:rPr>
        <w:t>espera del negocio. Esto significa que hacen parte del precio las inversiones y gastos</w:t>
      </w:r>
      <w:r>
        <w:rPr>
          <w:spacing w:val="23"/>
          <w:sz w:val="20"/>
        </w:rPr>
        <w:t xml:space="preserve"> </w:t>
      </w:r>
      <w:r>
        <w:rPr>
          <w:sz w:val="20"/>
        </w:rPr>
        <w:t>que</w:t>
      </w:r>
      <w:r>
        <w:rPr>
          <w:spacing w:val="22"/>
          <w:sz w:val="20"/>
        </w:rPr>
        <w:t xml:space="preserve"> </w:t>
      </w:r>
      <w:r>
        <w:rPr>
          <w:sz w:val="20"/>
        </w:rPr>
        <w:t>deba</w:t>
      </w:r>
      <w:r>
        <w:rPr>
          <w:spacing w:val="23"/>
          <w:sz w:val="20"/>
        </w:rPr>
        <w:t xml:space="preserve"> </w:t>
      </w:r>
      <w:r>
        <w:rPr>
          <w:sz w:val="20"/>
        </w:rPr>
        <w:t>hacer,</w:t>
      </w:r>
      <w:r>
        <w:rPr>
          <w:spacing w:val="24"/>
          <w:sz w:val="20"/>
        </w:rPr>
        <w:t xml:space="preserve"> </w:t>
      </w:r>
      <w:r>
        <w:rPr>
          <w:sz w:val="20"/>
        </w:rPr>
        <w:t>más</w:t>
      </w:r>
      <w:r>
        <w:rPr>
          <w:spacing w:val="22"/>
          <w:sz w:val="20"/>
        </w:rPr>
        <w:t xml:space="preserve"> </w:t>
      </w:r>
      <w:r>
        <w:rPr>
          <w:sz w:val="20"/>
        </w:rPr>
        <w:t>la</w:t>
      </w:r>
      <w:r>
        <w:rPr>
          <w:spacing w:val="22"/>
          <w:sz w:val="20"/>
        </w:rPr>
        <w:t xml:space="preserve"> </w:t>
      </w:r>
      <w:r>
        <w:rPr>
          <w:sz w:val="20"/>
        </w:rPr>
        <w:t>utilidad</w:t>
      </w:r>
      <w:r>
        <w:rPr>
          <w:spacing w:val="23"/>
          <w:sz w:val="20"/>
        </w:rPr>
        <w:t xml:space="preserve"> </w:t>
      </w:r>
      <w:r>
        <w:rPr>
          <w:sz w:val="20"/>
        </w:rPr>
        <w:t>que</w:t>
      </w:r>
      <w:r>
        <w:rPr>
          <w:spacing w:val="22"/>
          <w:sz w:val="20"/>
        </w:rPr>
        <w:t xml:space="preserve"> </w:t>
      </w:r>
      <w:r>
        <w:rPr>
          <w:sz w:val="20"/>
        </w:rPr>
        <w:t>espera.</w:t>
      </w:r>
      <w:r>
        <w:rPr>
          <w:spacing w:val="24"/>
          <w:sz w:val="20"/>
        </w:rPr>
        <w:t xml:space="preserve"> </w:t>
      </w:r>
      <w:r>
        <w:rPr>
          <w:sz w:val="20"/>
        </w:rPr>
        <w:t>Entre</w:t>
      </w:r>
      <w:r>
        <w:rPr>
          <w:spacing w:val="23"/>
          <w:sz w:val="20"/>
        </w:rPr>
        <w:t xml:space="preserve"> </w:t>
      </w:r>
      <w:r>
        <w:rPr>
          <w:sz w:val="20"/>
        </w:rPr>
        <w:t>los</w:t>
      </w:r>
      <w:r>
        <w:rPr>
          <w:spacing w:val="22"/>
          <w:sz w:val="20"/>
        </w:rPr>
        <w:t xml:space="preserve"> </w:t>
      </w:r>
      <w:r>
        <w:rPr>
          <w:sz w:val="20"/>
        </w:rPr>
        <w:t>costos</w:t>
      </w:r>
      <w:r>
        <w:rPr>
          <w:spacing w:val="23"/>
          <w:sz w:val="20"/>
        </w:rPr>
        <w:t xml:space="preserve"> </w:t>
      </w:r>
      <w:r>
        <w:rPr>
          <w:sz w:val="20"/>
        </w:rPr>
        <w:t>se</w:t>
      </w:r>
    </w:p>
    <w:p w:rsidR="00B44C98" w:rsidRDefault="008E3153" w14:paraId="26D685D7" w14:textId="77777777">
      <w:pPr>
        <w:pStyle w:val="Textoindependiente"/>
        <w:spacing w:before="4"/>
        <w:rPr>
          <w:sz w:val="20"/>
        </w:rPr>
      </w:pPr>
      <w:r>
        <w:rPr>
          <w:noProof/>
          <w:sz w:val="20"/>
        </w:rPr>
        <mc:AlternateContent>
          <mc:Choice Requires="wps">
            <w:drawing>
              <wp:anchor distT="0" distB="0" distL="0" distR="0" simplePos="0" relativeHeight="487592448" behindDoc="1" locked="0" layoutInCell="1" allowOverlap="1" wp14:anchorId="4DFA3261" wp14:editId="126BA20F">
                <wp:simplePos x="0" y="0"/>
                <wp:positionH relativeFrom="page">
                  <wp:posOffset>1080135</wp:posOffset>
                </wp:positionH>
                <wp:positionV relativeFrom="paragraph">
                  <wp:posOffset>172509</wp:posOffset>
                </wp:positionV>
                <wp:extent cx="182880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w14:anchorId="1856F5E7">
              <v:shape id="Graphic 22" style="position:absolute;margin-left:85.05pt;margin-top:13.6pt;width:2in;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1828800,1270" o:spid="_x0000_s1026" filled="f" strokeweight=".5pt" path="m,l1828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" w14:anchorId="0233946D">
                <v:path arrowok="t"/>
                <w10:wrap type="topAndBottom" anchorx="page"/>
              </v:shape>
            </w:pict>
          </mc:Fallback>
        </mc:AlternateContent>
      </w:r>
    </w:p>
    <w:p w:rsidR="00B44C98" w:rsidRDefault="008E3153" w14:paraId="0ED96259" w14:textId="77777777">
      <w:pPr>
        <w:spacing w:before="120" w:line="232" w:lineRule="auto"/>
        <w:ind w:left="260" w:right="876" w:firstLine="708"/>
        <w:rPr>
          <w:rFonts w:ascii="Arial MT" w:hAnsi="Arial MT"/>
          <w:sz w:val="19"/>
        </w:rPr>
      </w:pPr>
      <w:r>
        <w:rPr>
          <w:rFonts w:ascii="Calibri" w:hAnsi="Calibri"/>
          <w:sz w:val="19"/>
          <w:vertAlign w:val="superscript"/>
        </w:rPr>
        <w:t>10</w:t>
      </w:r>
      <w:r>
        <w:rPr>
          <w:rFonts w:ascii="Calibri" w:hAnsi="Calibri"/>
          <w:spacing w:val="40"/>
          <w:sz w:val="19"/>
        </w:rPr>
        <w:t xml:space="preserve"> </w:t>
      </w:r>
      <w:proofErr w:type="gramStart"/>
      <w:r>
        <w:rPr>
          <w:rFonts w:ascii="Arial MT" w:hAnsi="Arial MT"/>
          <w:sz w:val="19"/>
        </w:rPr>
        <w:t>Consejo</w:t>
      </w:r>
      <w:proofErr w:type="gramEnd"/>
      <w:r>
        <w:rPr>
          <w:rFonts w:ascii="Arial MT" w:hAnsi="Arial MT"/>
          <w:sz w:val="19"/>
        </w:rPr>
        <w:t xml:space="preserve"> de Estado. Sección Cuarta. Sentencia del 24 de octubre de 2002. </w:t>
      </w:r>
      <w:proofErr w:type="spellStart"/>
      <w:r>
        <w:rPr>
          <w:rFonts w:ascii="Arial MT" w:hAnsi="Arial MT"/>
          <w:sz w:val="19"/>
        </w:rPr>
        <w:t>Exp</w:t>
      </w:r>
      <w:proofErr w:type="spellEnd"/>
      <w:r>
        <w:rPr>
          <w:rFonts w:ascii="Arial MT" w:hAnsi="Arial MT"/>
          <w:sz w:val="19"/>
        </w:rPr>
        <w:t xml:space="preserve"> 13.408. C.P. Ligia López Díaz.</w:t>
      </w:r>
    </w:p>
    <w:p w:rsidR="00B44C98" w:rsidRDefault="00B44C98" w14:paraId="449EB09F" w14:textId="77777777">
      <w:pPr>
        <w:spacing w:line="232" w:lineRule="auto"/>
        <w:rPr>
          <w:rFonts w:ascii="Arial MT" w:hAnsi="Arial MT"/>
          <w:sz w:val="19"/>
        </w:rPr>
        <w:sectPr w:rsidR="00B44C98">
          <w:pgSz w:w="12240" w:h="15840" w:orient="portrait"/>
          <w:pgMar w:top="1880" w:right="720" w:bottom="1900" w:left="1440" w:header="165" w:footer="1702" w:gutter="0"/>
          <w:cols w:space="720"/>
        </w:sectPr>
      </w:pPr>
    </w:p>
    <w:p w:rsidR="00B44C98" w:rsidRDefault="008E3153" w14:paraId="16EA97C2" w14:textId="77777777">
      <w:pPr>
        <w:spacing w:before="158" w:line="259" w:lineRule="auto"/>
        <w:ind w:left="970" w:right="1600"/>
        <w:rPr>
          <w:sz w:val="20"/>
        </w:rPr>
      </w:pPr>
      <w:r>
        <w:rPr>
          <w:sz w:val="20"/>
        </w:rPr>
        <w:t>encuentran los impuestos que afectarán el contrato, por ejemplo, el IVA, la contribución especial, las estampillas, y otros. Esta precisión resulta</w:t>
      </w:r>
      <w:r>
        <w:rPr>
          <w:spacing w:val="40"/>
          <w:sz w:val="20"/>
        </w:rPr>
        <w:t xml:space="preserve"> </w:t>
      </w:r>
      <w:r>
        <w:rPr>
          <w:sz w:val="20"/>
        </w:rPr>
        <w:t>importante porque el valor, que incluye el impuesto, determina el precio final. Basta hacer una pregunta para entender la idea: ¿un bien gravado puede venderse sin el impuesto, sin violar las normas tributarias? Como no</w:t>
      </w:r>
      <w:r>
        <w:rPr>
          <w:spacing w:val="40"/>
          <w:sz w:val="20"/>
        </w:rPr>
        <w:t xml:space="preserve"> </w:t>
      </w:r>
      <w:r>
        <w:rPr>
          <w:sz w:val="20"/>
        </w:rPr>
        <w:t>es</w:t>
      </w:r>
      <w:r>
        <w:rPr>
          <w:spacing w:val="40"/>
          <w:sz w:val="20"/>
        </w:rPr>
        <w:t xml:space="preserve"> </w:t>
      </w:r>
      <w:r>
        <w:rPr>
          <w:sz w:val="20"/>
        </w:rPr>
        <w:t>posible,</w:t>
      </w:r>
      <w:r>
        <w:rPr>
          <w:spacing w:val="40"/>
          <w:sz w:val="20"/>
        </w:rPr>
        <w:t xml:space="preserve"> </w:t>
      </w:r>
      <w:r>
        <w:rPr>
          <w:sz w:val="20"/>
        </w:rPr>
        <w:t>entonces</w:t>
      </w:r>
      <w:r>
        <w:rPr>
          <w:spacing w:val="40"/>
          <w:sz w:val="20"/>
        </w:rPr>
        <w:t xml:space="preserve"> </w:t>
      </w:r>
      <w:r>
        <w:rPr>
          <w:sz w:val="20"/>
        </w:rPr>
        <w:t>es</w:t>
      </w:r>
      <w:r>
        <w:rPr>
          <w:spacing w:val="40"/>
          <w:sz w:val="20"/>
        </w:rPr>
        <w:t xml:space="preserve"> </w:t>
      </w:r>
      <w:r>
        <w:rPr>
          <w:sz w:val="20"/>
        </w:rPr>
        <w:t>inevitable</w:t>
      </w:r>
      <w:r>
        <w:rPr>
          <w:spacing w:val="40"/>
          <w:sz w:val="20"/>
        </w:rPr>
        <w:t xml:space="preserve"> </w:t>
      </w:r>
      <w:r>
        <w:rPr>
          <w:sz w:val="20"/>
        </w:rPr>
        <w:t>incorporarlo</w:t>
      </w:r>
      <w:r>
        <w:rPr>
          <w:spacing w:val="40"/>
          <w:sz w:val="20"/>
        </w:rPr>
        <w:t xml:space="preserve"> </w:t>
      </w:r>
      <w:r>
        <w:rPr>
          <w:sz w:val="20"/>
        </w:rPr>
        <w:t>al</w:t>
      </w:r>
      <w:r>
        <w:rPr>
          <w:spacing w:val="40"/>
          <w:sz w:val="20"/>
        </w:rPr>
        <w:t xml:space="preserve"> </w:t>
      </w:r>
      <w:r>
        <w:rPr>
          <w:sz w:val="20"/>
        </w:rPr>
        <w:t>costo,</w:t>
      </w:r>
      <w:r>
        <w:rPr>
          <w:spacing w:val="40"/>
          <w:sz w:val="20"/>
        </w:rPr>
        <w:t xml:space="preserve"> </w:t>
      </w:r>
      <w:r>
        <w:rPr>
          <w:sz w:val="20"/>
        </w:rPr>
        <w:t>porque</w:t>
      </w:r>
      <w:r>
        <w:rPr>
          <w:spacing w:val="40"/>
          <w:sz w:val="20"/>
        </w:rPr>
        <w:t xml:space="preserve"> </w:t>
      </w:r>
      <w:r>
        <w:rPr>
          <w:sz w:val="20"/>
        </w:rPr>
        <w:t>el oferente -futuro contratista- inevitablemente debe incurrir en él, so pena de no poder cobrarlo luego. En otras palabras, es absurdo presentar una oferta</w:t>
      </w:r>
      <w:r>
        <w:rPr>
          <w:spacing w:val="-18"/>
          <w:sz w:val="20"/>
        </w:rPr>
        <w:t xml:space="preserve"> </w:t>
      </w:r>
      <w:r>
        <w:rPr>
          <w:sz w:val="20"/>
        </w:rPr>
        <w:t>que</w:t>
      </w:r>
      <w:r>
        <w:rPr>
          <w:spacing w:val="-18"/>
          <w:sz w:val="20"/>
        </w:rPr>
        <w:t xml:space="preserve"> </w:t>
      </w:r>
      <w:r>
        <w:rPr>
          <w:sz w:val="20"/>
        </w:rPr>
        <w:t>no</w:t>
      </w:r>
      <w:r>
        <w:rPr>
          <w:spacing w:val="-17"/>
          <w:sz w:val="20"/>
        </w:rPr>
        <w:t xml:space="preserve"> </w:t>
      </w:r>
      <w:r>
        <w:rPr>
          <w:sz w:val="20"/>
        </w:rPr>
        <w:t>incluya</w:t>
      </w:r>
      <w:r>
        <w:rPr>
          <w:spacing w:val="-18"/>
          <w:sz w:val="20"/>
        </w:rPr>
        <w:t xml:space="preserve"> </w:t>
      </w:r>
      <w:r>
        <w:rPr>
          <w:sz w:val="20"/>
        </w:rPr>
        <w:t>los</w:t>
      </w:r>
      <w:r>
        <w:rPr>
          <w:spacing w:val="-17"/>
          <w:sz w:val="20"/>
        </w:rPr>
        <w:t xml:space="preserve"> </w:t>
      </w:r>
      <w:r>
        <w:rPr>
          <w:sz w:val="20"/>
        </w:rPr>
        <w:t>impuestos</w:t>
      </w:r>
      <w:r>
        <w:rPr>
          <w:spacing w:val="-18"/>
          <w:sz w:val="20"/>
        </w:rPr>
        <w:t xml:space="preserve"> </w:t>
      </w:r>
      <w:r>
        <w:rPr>
          <w:sz w:val="20"/>
        </w:rPr>
        <w:t>que</w:t>
      </w:r>
      <w:r>
        <w:rPr>
          <w:spacing w:val="-18"/>
          <w:sz w:val="20"/>
        </w:rPr>
        <w:t xml:space="preserve"> </w:t>
      </w:r>
      <w:r>
        <w:rPr>
          <w:sz w:val="20"/>
        </w:rPr>
        <w:t>gravan</w:t>
      </w:r>
      <w:r>
        <w:rPr>
          <w:spacing w:val="-17"/>
          <w:sz w:val="20"/>
        </w:rPr>
        <w:t xml:space="preserve"> </w:t>
      </w:r>
      <w:r>
        <w:rPr>
          <w:sz w:val="20"/>
        </w:rPr>
        <w:t>la</w:t>
      </w:r>
      <w:r>
        <w:rPr>
          <w:spacing w:val="-18"/>
          <w:sz w:val="20"/>
        </w:rPr>
        <w:t xml:space="preserve"> </w:t>
      </w:r>
      <w:r>
        <w:rPr>
          <w:sz w:val="20"/>
        </w:rPr>
        <w:t>actividad</w:t>
      </w:r>
      <w:r>
        <w:rPr>
          <w:spacing w:val="-17"/>
          <w:sz w:val="20"/>
        </w:rPr>
        <w:t xml:space="preserve"> </w:t>
      </w:r>
      <w:r>
        <w:rPr>
          <w:sz w:val="20"/>
        </w:rPr>
        <w:t>o</w:t>
      </w:r>
      <w:r>
        <w:rPr>
          <w:spacing w:val="-18"/>
          <w:sz w:val="20"/>
        </w:rPr>
        <w:t xml:space="preserve"> </w:t>
      </w:r>
      <w:r>
        <w:rPr>
          <w:sz w:val="20"/>
        </w:rPr>
        <w:t>los</w:t>
      </w:r>
      <w:r>
        <w:rPr>
          <w:spacing w:val="-17"/>
          <w:sz w:val="20"/>
        </w:rPr>
        <w:t xml:space="preserve"> </w:t>
      </w:r>
      <w:r>
        <w:rPr>
          <w:sz w:val="20"/>
        </w:rPr>
        <w:t>productos,</w:t>
      </w:r>
      <w:r>
        <w:rPr>
          <w:sz w:val="20"/>
        </w:rPr>
        <w:t xml:space="preserve"> guardando la esperanza de que se adjudique el contrato por ese precio - </w:t>
      </w:r>
      <w:r>
        <w:rPr>
          <w:sz w:val="20"/>
        </w:rPr>
        <w:t>que será bajo-, y confiando en que posteriormente se podrá facturar el impuesto, so pretexto de que al fin y</w:t>
      </w:r>
      <w:r>
        <w:rPr>
          <w:spacing w:val="-1"/>
          <w:sz w:val="20"/>
        </w:rPr>
        <w:t xml:space="preserve"> </w:t>
      </w:r>
      <w:r>
        <w:rPr>
          <w:sz w:val="20"/>
        </w:rPr>
        <w:t>al cabo la ley grava la actividad. Por el contrario, el oferente tiene la obligación de incluir todos los gastos en que</w:t>
      </w:r>
      <w:r>
        <w:rPr>
          <w:spacing w:val="-10"/>
          <w:sz w:val="20"/>
        </w:rPr>
        <w:t xml:space="preserve"> </w:t>
      </w:r>
      <w:r>
        <w:rPr>
          <w:sz w:val="20"/>
        </w:rPr>
        <w:t>incurrirá</w:t>
      </w:r>
      <w:r>
        <w:rPr>
          <w:spacing w:val="-8"/>
          <w:sz w:val="20"/>
        </w:rPr>
        <w:t xml:space="preserve"> </w:t>
      </w:r>
      <w:r>
        <w:rPr>
          <w:sz w:val="20"/>
        </w:rPr>
        <w:t>para</w:t>
      </w:r>
      <w:r>
        <w:rPr>
          <w:spacing w:val="-10"/>
          <w:sz w:val="20"/>
        </w:rPr>
        <w:t xml:space="preserve"> </w:t>
      </w:r>
      <w:r>
        <w:rPr>
          <w:sz w:val="20"/>
        </w:rPr>
        <w:t>vender</w:t>
      </w:r>
      <w:r>
        <w:rPr>
          <w:spacing w:val="-9"/>
          <w:sz w:val="20"/>
        </w:rPr>
        <w:t xml:space="preserve"> </w:t>
      </w:r>
      <w:r>
        <w:rPr>
          <w:sz w:val="20"/>
        </w:rPr>
        <w:t>sus</w:t>
      </w:r>
      <w:r>
        <w:rPr>
          <w:spacing w:val="-10"/>
          <w:sz w:val="20"/>
        </w:rPr>
        <w:t xml:space="preserve"> </w:t>
      </w:r>
      <w:r>
        <w:rPr>
          <w:sz w:val="20"/>
        </w:rPr>
        <w:t>bienes</w:t>
      </w:r>
      <w:r>
        <w:rPr>
          <w:spacing w:val="-9"/>
          <w:sz w:val="20"/>
        </w:rPr>
        <w:t xml:space="preserve"> </w:t>
      </w:r>
      <w:r>
        <w:rPr>
          <w:sz w:val="20"/>
        </w:rPr>
        <w:t>o</w:t>
      </w:r>
      <w:r>
        <w:rPr>
          <w:spacing w:val="-11"/>
          <w:sz w:val="20"/>
        </w:rPr>
        <w:t xml:space="preserve"> </w:t>
      </w:r>
      <w:r>
        <w:rPr>
          <w:sz w:val="20"/>
        </w:rPr>
        <w:t>servicios,</w:t>
      </w:r>
      <w:r>
        <w:rPr>
          <w:spacing w:val="-8"/>
          <w:sz w:val="20"/>
        </w:rPr>
        <w:t xml:space="preserve"> </w:t>
      </w:r>
      <w:r>
        <w:rPr>
          <w:sz w:val="20"/>
        </w:rPr>
        <w:t>so</w:t>
      </w:r>
      <w:r>
        <w:rPr>
          <w:spacing w:val="-10"/>
          <w:sz w:val="20"/>
        </w:rPr>
        <w:t xml:space="preserve"> </w:t>
      </w:r>
      <w:r>
        <w:rPr>
          <w:sz w:val="20"/>
        </w:rPr>
        <w:t>pena</w:t>
      </w:r>
      <w:r>
        <w:rPr>
          <w:spacing w:val="-10"/>
          <w:sz w:val="20"/>
        </w:rPr>
        <w:t xml:space="preserve"> </w:t>
      </w:r>
      <w:r>
        <w:rPr>
          <w:sz w:val="20"/>
        </w:rPr>
        <w:t>de</w:t>
      </w:r>
      <w:r>
        <w:rPr>
          <w:spacing w:val="-11"/>
          <w:sz w:val="20"/>
        </w:rPr>
        <w:t xml:space="preserve"> </w:t>
      </w:r>
      <w:r>
        <w:rPr>
          <w:sz w:val="20"/>
        </w:rPr>
        <w:t>que</w:t>
      </w:r>
      <w:r>
        <w:rPr>
          <w:spacing w:val="-10"/>
          <w:sz w:val="20"/>
        </w:rPr>
        <w:t xml:space="preserve"> </w:t>
      </w:r>
      <w:r>
        <w:rPr>
          <w:sz w:val="20"/>
        </w:rPr>
        <w:t>la</w:t>
      </w:r>
      <w:r>
        <w:rPr>
          <w:spacing w:val="-11"/>
          <w:sz w:val="20"/>
        </w:rPr>
        <w:t xml:space="preserve"> </w:t>
      </w:r>
      <w:r>
        <w:rPr>
          <w:sz w:val="20"/>
        </w:rPr>
        <w:t>entidad entienda que el precio ofrecido los incluye, y luego sólo pagará el precio ofertado, pues allí se debieron incluir -es lo lógico y así debe entenderse- todos los gastos en que incurrirá el proponente</w:t>
      </w:r>
      <w:r>
        <w:rPr>
          <w:sz w:val="20"/>
          <w:vertAlign w:val="superscript"/>
        </w:rPr>
        <w:t>11</w:t>
      </w:r>
      <w:r>
        <w:rPr>
          <w:sz w:val="20"/>
        </w:rPr>
        <w:t>.</w:t>
      </w:r>
    </w:p>
    <w:p w:rsidR="00B44C98" w:rsidRDefault="008E3153" w14:paraId="40CCB8B4" w14:textId="77777777">
      <w:pPr>
        <w:pStyle w:val="Textoindependiente"/>
        <w:spacing w:before="157" w:line="276" w:lineRule="auto"/>
        <w:ind w:left="260" w:right="979" w:firstLine="708"/>
        <w:jc w:val="both"/>
      </w:pPr>
      <w:r>
        <w:t>Así</w:t>
      </w:r>
      <w:r>
        <w:rPr>
          <w:spacing w:val="-11"/>
        </w:rPr>
        <w:t xml:space="preserve"> </w:t>
      </w:r>
      <w:r>
        <w:t>las</w:t>
      </w:r>
      <w:r>
        <w:rPr>
          <w:spacing w:val="-11"/>
        </w:rPr>
        <w:t xml:space="preserve"> </w:t>
      </w:r>
      <w:r>
        <w:t>cosas,</w:t>
      </w:r>
      <w:r>
        <w:rPr>
          <w:spacing w:val="-10"/>
        </w:rPr>
        <w:t xml:space="preserve"> </w:t>
      </w:r>
      <w:r>
        <w:t>podemos</w:t>
      </w:r>
      <w:r>
        <w:rPr>
          <w:spacing w:val="-11"/>
        </w:rPr>
        <w:t xml:space="preserve"> </w:t>
      </w:r>
      <w:r>
        <w:t>afirmar</w:t>
      </w:r>
      <w:r>
        <w:rPr>
          <w:spacing w:val="-10"/>
        </w:rPr>
        <w:t xml:space="preserve"> </w:t>
      </w:r>
      <w:r>
        <w:t>que</w:t>
      </w:r>
      <w:r>
        <w:rPr>
          <w:spacing w:val="-11"/>
        </w:rPr>
        <w:t xml:space="preserve"> </w:t>
      </w:r>
      <w:r>
        <w:t>el</w:t>
      </w:r>
      <w:r>
        <w:rPr>
          <w:spacing w:val="-12"/>
        </w:rPr>
        <w:t xml:space="preserve"> </w:t>
      </w:r>
      <w:r>
        <w:t>precio</w:t>
      </w:r>
      <w:r>
        <w:rPr>
          <w:spacing w:val="-10"/>
        </w:rPr>
        <w:t xml:space="preserve"> </w:t>
      </w:r>
      <w:r>
        <w:t>es</w:t>
      </w:r>
      <w:r>
        <w:rPr>
          <w:spacing w:val="-12"/>
        </w:rPr>
        <w:t xml:space="preserve"> </w:t>
      </w:r>
      <w:r>
        <w:t>el</w:t>
      </w:r>
      <w:r>
        <w:rPr>
          <w:spacing w:val="-12"/>
        </w:rPr>
        <w:t xml:space="preserve"> </w:t>
      </w:r>
      <w:r>
        <w:t>total</w:t>
      </w:r>
      <w:r>
        <w:rPr>
          <w:spacing w:val="-11"/>
        </w:rPr>
        <w:t xml:space="preserve"> </w:t>
      </w:r>
      <w:r>
        <w:t>del</w:t>
      </w:r>
      <w:r>
        <w:rPr>
          <w:spacing w:val="-11"/>
        </w:rPr>
        <w:t xml:space="preserve"> </w:t>
      </w:r>
      <w:r>
        <w:t>valor</w:t>
      </w:r>
      <w:r>
        <w:rPr>
          <w:spacing w:val="-11"/>
        </w:rPr>
        <w:t xml:space="preserve"> </w:t>
      </w:r>
      <w:r>
        <w:t>que</w:t>
      </w:r>
      <w:r>
        <w:rPr>
          <w:spacing w:val="-11"/>
        </w:rPr>
        <w:t xml:space="preserve"> </w:t>
      </w:r>
      <w:r>
        <w:t>paga el</w:t>
      </w:r>
      <w:r>
        <w:rPr>
          <w:spacing w:val="-17"/>
        </w:rPr>
        <w:t xml:space="preserve"> </w:t>
      </w:r>
      <w:r>
        <w:t>comprador</w:t>
      </w:r>
      <w:r>
        <w:rPr>
          <w:spacing w:val="-15"/>
        </w:rPr>
        <w:t xml:space="preserve"> </w:t>
      </w:r>
      <w:r>
        <w:t>por</w:t>
      </w:r>
      <w:r>
        <w:rPr>
          <w:spacing w:val="-17"/>
        </w:rPr>
        <w:t xml:space="preserve"> </w:t>
      </w:r>
      <w:r>
        <w:t>un</w:t>
      </w:r>
      <w:r>
        <w:rPr>
          <w:spacing w:val="-17"/>
        </w:rPr>
        <w:t xml:space="preserve"> </w:t>
      </w:r>
      <w:r>
        <w:t>bien</w:t>
      </w:r>
      <w:r>
        <w:rPr>
          <w:spacing w:val="-16"/>
        </w:rPr>
        <w:t xml:space="preserve"> </w:t>
      </w:r>
      <w:r>
        <w:t>o</w:t>
      </w:r>
      <w:r>
        <w:rPr>
          <w:spacing w:val="-17"/>
        </w:rPr>
        <w:t xml:space="preserve"> </w:t>
      </w:r>
      <w:r>
        <w:t>servicio,</w:t>
      </w:r>
      <w:r>
        <w:rPr>
          <w:spacing w:val="-14"/>
        </w:rPr>
        <w:t xml:space="preserve"> </w:t>
      </w:r>
      <w:r>
        <w:t>y</w:t>
      </w:r>
      <w:r>
        <w:rPr>
          <w:spacing w:val="-17"/>
        </w:rPr>
        <w:t xml:space="preserve"> </w:t>
      </w:r>
      <w:r>
        <w:t>eso</w:t>
      </w:r>
      <w:r>
        <w:rPr>
          <w:spacing w:val="-16"/>
        </w:rPr>
        <w:t xml:space="preserve"> </w:t>
      </w:r>
      <w:r>
        <w:t>incluye</w:t>
      </w:r>
      <w:r>
        <w:rPr>
          <w:spacing w:val="-15"/>
        </w:rPr>
        <w:t xml:space="preserve"> </w:t>
      </w:r>
      <w:r>
        <w:t>los</w:t>
      </w:r>
      <w:r>
        <w:rPr>
          <w:spacing w:val="-17"/>
        </w:rPr>
        <w:t xml:space="preserve"> </w:t>
      </w:r>
      <w:r>
        <w:t>impuestos,</w:t>
      </w:r>
      <w:r>
        <w:rPr>
          <w:spacing w:val="-14"/>
        </w:rPr>
        <w:t xml:space="preserve"> </w:t>
      </w:r>
      <w:r>
        <w:t>por</w:t>
      </w:r>
      <w:r>
        <w:rPr>
          <w:spacing w:val="-17"/>
        </w:rPr>
        <w:t xml:space="preserve"> </w:t>
      </w:r>
      <w:r>
        <w:t>una</w:t>
      </w:r>
      <w:r>
        <w:rPr>
          <w:spacing w:val="-16"/>
        </w:rPr>
        <w:t xml:space="preserve"> </w:t>
      </w:r>
      <w:r>
        <w:t>sencilla razón, ningún comprador podrá hacerse a la propiedad de una cosa o beneficiarse de</w:t>
      </w:r>
      <w:r>
        <w:rPr>
          <w:spacing w:val="-1"/>
        </w:rPr>
        <w:t xml:space="preserve"> </w:t>
      </w:r>
      <w:r>
        <w:t>un</w:t>
      </w:r>
      <w:r>
        <w:rPr>
          <w:spacing w:val="-1"/>
        </w:rPr>
        <w:t xml:space="preserve"> </w:t>
      </w:r>
      <w:r>
        <w:t>servicio sino</w:t>
      </w:r>
      <w:r>
        <w:rPr>
          <w:spacing w:val="-1"/>
        </w:rPr>
        <w:t xml:space="preserve"> </w:t>
      </w:r>
      <w:r>
        <w:t>paga</w:t>
      </w:r>
      <w:r>
        <w:rPr>
          <w:spacing w:val="-1"/>
        </w:rPr>
        <w:t xml:space="preserve"> </w:t>
      </w:r>
      <w:r>
        <w:t>la</w:t>
      </w:r>
      <w:r>
        <w:rPr>
          <w:spacing w:val="-1"/>
        </w:rPr>
        <w:t xml:space="preserve"> </w:t>
      </w:r>
      <w:r>
        <w:t>totalidad de</w:t>
      </w:r>
      <w:r>
        <w:rPr>
          <w:spacing w:val="-1"/>
        </w:rPr>
        <w:t xml:space="preserve"> </w:t>
      </w:r>
      <w:r>
        <w:t>lo</w:t>
      </w:r>
      <w:r>
        <w:rPr>
          <w:spacing w:val="-1"/>
        </w:rPr>
        <w:t xml:space="preserve"> </w:t>
      </w:r>
      <w:r>
        <w:t>que</w:t>
      </w:r>
      <w:r>
        <w:rPr>
          <w:spacing w:val="-1"/>
        </w:rPr>
        <w:t xml:space="preserve"> </w:t>
      </w:r>
      <w:r>
        <w:t>incluye el</w:t>
      </w:r>
      <w:r>
        <w:rPr>
          <w:spacing w:val="-1"/>
        </w:rPr>
        <w:t xml:space="preserve"> </w:t>
      </w:r>
      <w:r>
        <w:t>precio. En otros términos, si la venta de determinado bien o servicio está gravado con impuestos, estos se entienden incluidos en el precio, pues no se podrá tener acceso al bien si no se paga la totalidad de lo que vale.</w:t>
      </w:r>
    </w:p>
    <w:p w:rsidR="00B44C98" w:rsidRDefault="008E3153" w14:paraId="08D6B952" w14:textId="77777777">
      <w:pPr>
        <w:pStyle w:val="Textoindependiente"/>
        <w:spacing w:before="120" w:line="276" w:lineRule="auto"/>
        <w:ind w:left="260" w:right="979" w:firstLine="709"/>
        <w:jc w:val="both"/>
      </w:pPr>
      <w:r>
        <w:t>Piénsese,</w:t>
      </w:r>
      <w:r>
        <w:rPr>
          <w:spacing w:val="-4"/>
        </w:rPr>
        <w:t xml:space="preserve"> </w:t>
      </w:r>
      <w:r>
        <w:t>por</w:t>
      </w:r>
      <w:r>
        <w:rPr>
          <w:spacing w:val="-6"/>
        </w:rPr>
        <w:t xml:space="preserve"> </w:t>
      </w:r>
      <w:r>
        <w:t>ejemplo,</w:t>
      </w:r>
      <w:r>
        <w:rPr>
          <w:spacing w:val="-4"/>
        </w:rPr>
        <w:t xml:space="preserve"> </w:t>
      </w:r>
      <w:r>
        <w:t>que</w:t>
      </w:r>
      <w:r>
        <w:rPr>
          <w:spacing w:val="-6"/>
        </w:rPr>
        <w:t xml:space="preserve"> </w:t>
      </w:r>
      <w:r>
        <w:t>una</w:t>
      </w:r>
      <w:r>
        <w:rPr>
          <w:spacing w:val="-6"/>
        </w:rPr>
        <w:t xml:space="preserve"> </w:t>
      </w:r>
      <w:r>
        <w:t>persona</w:t>
      </w:r>
      <w:r>
        <w:rPr>
          <w:spacing w:val="-5"/>
        </w:rPr>
        <w:t xml:space="preserve"> </w:t>
      </w:r>
      <w:r>
        <w:t>quiere</w:t>
      </w:r>
      <w:r>
        <w:rPr>
          <w:spacing w:val="-5"/>
        </w:rPr>
        <w:t xml:space="preserve"> </w:t>
      </w:r>
      <w:r>
        <w:t>comprar</w:t>
      </w:r>
      <w:r>
        <w:rPr>
          <w:spacing w:val="-5"/>
        </w:rPr>
        <w:t xml:space="preserve"> </w:t>
      </w:r>
      <w:r>
        <w:t>una</w:t>
      </w:r>
      <w:r>
        <w:rPr>
          <w:spacing w:val="-6"/>
        </w:rPr>
        <w:t xml:space="preserve"> </w:t>
      </w:r>
      <w:r>
        <w:t>camisa</w:t>
      </w:r>
      <w:r>
        <w:rPr>
          <w:spacing w:val="-5"/>
        </w:rPr>
        <w:t xml:space="preserve"> </w:t>
      </w:r>
      <w:r>
        <w:t>cuyo precio es de 100 mil pesos más IVA, ello quiere decir que el precio real de la camisa no es 100 mil pesos, sino 119 mil pesos, pues el comprador tendrá que sufragar la</w:t>
      </w:r>
      <w:r>
        <w:rPr>
          <w:spacing w:val="-2"/>
        </w:rPr>
        <w:t xml:space="preserve"> </w:t>
      </w:r>
      <w:r>
        <w:t>totalidad</w:t>
      </w:r>
      <w:r>
        <w:rPr>
          <w:spacing w:val="-1"/>
        </w:rPr>
        <w:t xml:space="preserve"> </w:t>
      </w:r>
      <w:r>
        <w:t>de</w:t>
      </w:r>
      <w:r>
        <w:rPr>
          <w:spacing w:val="-2"/>
        </w:rPr>
        <w:t xml:space="preserve"> </w:t>
      </w:r>
      <w:r>
        <w:t>ese</w:t>
      </w:r>
      <w:r>
        <w:rPr>
          <w:spacing w:val="-2"/>
        </w:rPr>
        <w:t xml:space="preserve"> </w:t>
      </w:r>
      <w:r>
        <w:t>monto</w:t>
      </w:r>
      <w:r>
        <w:rPr>
          <w:spacing w:val="-1"/>
        </w:rPr>
        <w:t xml:space="preserve"> </w:t>
      </w:r>
      <w:r>
        <w:t>‒</w:t>
      </w:r>
      <w:r>
        <w:rPr>
          <w:spacing w:val="-3"/>
        </w:rPr>
        <w:t xml:space="preserve"> </w:t>
      </w:r>
      <w:r>
        <w:t>que</w:t>
      </w:r>
      <w:r>
        <w:rPr>
          <w:spacing w:val="-2"/>
        </w:rPr>
        <w:t xml:space="preserve"> </w:t>
      </w:r>
      <w:r>
        <w:t>incluye el</w:t>
      </w:r>
      <w:r>
        <w:rPr>
          <w:spacing w:val="-2"/>
        </w:rPr>
        <w:t xml:space="preserve"> </w:t>
      </w:r>
      <w:r>
        <w:t>IVA</w:t>
      </w:r>
      <w:r>
        <w:rPr>
          <w:spacing w:val="-2"/>
        </w:rPr>
        <w:t xml:space="preserve"> </w:t>
      </w:r>
      <w:r>
        <w:t>‒</w:t>
      </w:r>
      <w:r>
        <w:rPr>
          <w:spacing w:val="-3"/>
        </w:rPr>
        <w:t xml:space="preserve"> </w:t>
      </w:r>
      <w:r>
        <w:t>para</w:t>
      </w:r>
      <w:r>
        <w:rPr>
          <w:spacing w:val="-2"/>
        </w:rPr>
        <w:t xml:space="preserve"> </w:t>
      </w:r>
      <w:r>
        <w:t>poder</w:t>
      </w:r>
      <w:r>
        <w:rPr>
          <w:spacing w:val="-1"/>
        </w:rPr>
        <w:t xml:space="preserve"> </w:t>
      </w:r>
      <w:r>
        <w:t>adquirirla, de lo contrario no podrá hacerlo.</w:t>
      </w:r>
    </w:p>
    <w:p w:rsidR="00B44C98" w:rsidRDefault="008E3153" w14:paraId="30902FCB" w14:textId="77777777">
      <w:pPr>
        <w:pStyle w:val="Textoindependiente"/>
        <w:spacing w:before="160" w:line="276" w:lineRule="auto"/>
        <w:ind w:left="260" w:right="980" w:firstLine="709"/>
        <w:jc w:val="both"/>
      </w:pPr>
      <w:r>
        <w:t>Teniendo en cuenta que el IVA hace parte del precio, se hace necesario observar</w:t>
      </w:r>
      <w:r>
        <w:rPr>
          <w:spacing w:val="-5"/>
        </w:rPr>
        <w:t xml:space="preserve"> </w:t>
      </w:r>
      <w:r>
        <w:t>el</w:t>
      </w:r>
      <w:r>
        <w:rPr>
          <w:spacing w:val="-7"/>
        </w:rPr>
        <w:t xml:space="preserve"> </w:t>
      </w:r>
      <w:r>
        <w:t>principio</w:t>
      </w:r>
      <w:r>
        <w:rPr>
          <w:spacing w:val="-4"/>
        </w:rPr>
        <w:t xml:space="preserve"> </w:t>
      </w:r>
      <w:r>
        <w:t>de</w:t>
      </w:r>
      <w:r>
        <w:rPr>
          <w:spacing w:val="-7"/>
        </w:rPr>
        <w:t xml:space="preserve"> </w:t>
      </w:r>
      <w:r>
        <w:t>selección</w:t>
      </w:r>
      <w:r>
        <w:rPr>
          <w:spacing w:val="-4"/>
        </w:rPr>
        <w:t xml:space="preserve"> </w:t>
      </w:r>
      <w:r>
        <w:t>objetiva</w:t>
      </w:r>
      <w:r>
        <w:rPr>
          <w:spacing w:val="-5"/>
        </w:rPr>
        <w:t xml:space="preserve"> </w:t>
      </w:r>
      <w:r>
        <w:t>y</w:t>
      </w:r>
      <w:r>
        <w:rPr>
          <w:spacing w:val="-7"/>
        </w:rPr>
        <w:t xml:space="preserve"> </w:t>
      </w:r>
      <w:r>
        <w:t>de</w:t>
      </w:r>
      <w:r>
        <w:rPr>
          <w:spacing w:val="-7"/>
        </w:rPr>
        <w:t xml:space="preserve"> </w:t>
      </w:r>
      <w:r>
        <w:t>la</w:t>
      </w:r>
      <w:r>
        <w:rPr>
          <w:spacing w:val="-7"/>
        </w:rPr>
        <w:t xml:space="preserve"> </w:t>
      </w:r>
      <w:r>
        <w:t>igualdad</w:t>
      </w:r>
      <w:r>
        <w:rPr>
          <w:spacing w:val="-5"/>
        </w:rPr>
        <w:t xml:space="preserve"> </w:t>
      </w:r>
      <w:r>
        <w:t>en</w:t>
      </w:r>
      <w:r>
        <w:rPr>
          <w:spacing w:val="-7"/>
        </w:rPr>
        <w:t xml:space="preserve"> </w:t>
      </w:r>
      <w:r>
        <w:t>el</w:t>
      </w:r>
      <w:r>
        <w:rPr>
          <w:spacing w:val="-7"/>
        </w:rPr>
        <w:t xml:space="preserve"> </w:t>
      </w:r>
      <w:r>
        <w:t>sentido</w:t>
      </w:r>
      <w:r>
        <w:rPr>
          <w:spacing w:val="-5"/>
        </w:rPr>
        <w:t xml:space="preserve"> </w:t>
      </w:r>
      <w:r>
        <w:t>si</w:t>
      </w:r>
      <w:r>
        <w:rPr>
          <w:spacing w:val="-7"/>
        </w:rPr>
        <w:t xml:space="preserve"> </w:t>
      </w:r>
      <w:r>
        <w:t xml:space="preserve">estos van </w:t>
      </w:r>
      <w:r>
        <w:t>acordes con concepto del precio explicado o desde este énfasis la oferta económica se debe analizar excluyendo el IVA del precio. A continuación, profundizaremos sobre estos principios:</w:t>
      </w:r>
    </w:p>
    <w:p w:rsidR="00B44C98" w:rsidRDefault="00B44C98" w14:paraId="268650A5" w14:textId="77777777">
      <w:pPr>
        <w:pStyle w:val="Textoindependiente"/>
        <w:rPr>
          <w:sz w:val="20"/>
        </w:rPr>
      </w:pPr>
    </w:p>
    <w:p w:rsidR="00B44C98" w:rsidRDefault="00B44C98" w14:paraId="09D091E0" w14:textId="77777777">
      <w:pPr>
        <w:pStyle w:val="Textoindependiente"/>
        <w:rPr>
          <w:sz w:val="20"/>
        </w:rPr>
      </w:pPr>
    </w:p>
    <w:p w:rsidR="00B44C98" w:rsidRDefault="00B44C98" w14:paraId="2179003D" w14:textId="77777777">
      <w:pPr>
        <w:pStyle w:val="Textoindependiente"/>
        <w:rPr>
          <w:sz w:val="20"/>
        </w:rPr>
      </w:pPr>
    </w:p>
    <w:p w:rsidR="00B44C98" w:rsidRDefault="008E3153" w14:paraId="3A0AF10A" w14:textId="77777777">
      <w:pPr>
        <w:pStyle w:val="Textoindependiente"/>
        <w:spacing w:before="65"/>
        <w:rPr>
          <w:sz w:val="20"/>
        </w:rPr>
      </w:pPr>
      <w:r>
        <w:rPr>
          <w:noProof/>
          <w:sz w:val="20"/>
        </w:rPr>
        <mc:AlternateContent>
          <mc:Choice Requires="wps">
            <w:drawing>
              <wp:anchor distT="0" distB="0" distL="0" distR="0" simplePos="0" relativeHeight="487592960" behindDoc="1" locked="0" layoutInCell="1" allowOverlap="1" wp14:anchorId="4634E5BA" wp14:editId="765DE6F6">
                <wp:simplePos x="0" y="0"/>
                <wp:positionH relativeFrom="page">
                  <wp:posOffset>1080135</wp:posOffset>
                </wp:positionH>
                <wp:positionV relativeFrom="paragraph">
                  <wp:posOffset>211338</wp:posOffset>
                </wp:positionV>
                <wp:extent cx="182880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w14:anchorId="0B08D547">
              <v:shape id="Graphic 23" style="position:absolute;margin-left:85.05pt;margin-top:16.65pt;width:2in;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1828800,1270" o:spid="_x0000_s1026" filled="f" strokeweight=".5pt" path="m,l1828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" w14:anchorId="52D07ABD">
                <v:path arrowok="t"/>
                <w10:wrap type="topAndBottom" anchorx="page"/>
              </v:shape>
            </w:pict>
          </mc:Fallback>
        </mc:AlternateContent>
      </w:r>
    </w:p>
    <w:p w:rsidR="00B44C98" w:rsidRDefault="008E3153" w14:paraId="50CDCE0B" w14:textId="77777777">
      <w:pPr>
        <w:spacing w:before="115"/>
        <w:ind w:left="969"/>
        <w:rPr>
          <w:rFonts w:ascii="Arial MT" w:hAnsi="Arial MT"/>
          <w:sz w:val="19"/>
        </w:rPr>
      </w:pPr>
      <w:r>
        <w:rPr>
          <w:rFonts w:ascii="Calibri" w:hAnsi="Calibri"/>
          <w:sz w:val="19"/>
          <w:vertAlign w:val="superscript"/>
        </w:rPr>
        <w:t>11</w:t>
      </w:r>
      <w:r>
        <w:rPr>
          <w:rFonts w:ascii="Calibri" w:hAnsi="Calibri"/>
          <w:spacing w:val="31"/>
          <w:sz w:val="19"/>
        </w:rPr>
        <w:t xml:space="preserve"> </w:t>
      </w:r>
      <w:r>
        <w:rPr>
          <w:rFonts w:ascii="Arial MT" w:hAnsi="Arial MT"/>
          <w:sz w:val="19"/>
        </w:rPr>
        <w:t>Marín</w:t>
      </w:r>
      <w:r>
        <w:rPr>
          <w:rFonts w:ascii="Arial MT" w:hAnsi="Arial MT"/>
          <w:spacing w:val="-7"/>
          <w:sz w:val="19"/>
        </w:rPr>
        <w:t xml:space="preserve"> </w:t>
      </w:r>
      <w:r>
        <w:rPr>
          <w:rFonts w:ascii="Arial MT" w:hAnsi="Arial MT"/>
          <w:sz w:val="19"/>
        </w:rPr>
        <w:t>Cortés,</w:t>
      </w:r>
      <w:r>
        <w:rPr>
          <w:rFonts w:ascii="Arial MT" w:hAnsi="Arial MT"/>
          <w:spacing w:val="-8"/>
          <w:sz w:val="19"/>
        </w:rPr>
        <w:t xml:space="preserve"> </w:t>
      </w:r>
      <w:r>
        <w:rPr>
          <w:rFonts w:ascii="Arial MT" w:hAnsi="Arial MT"/>
          <w:sz w:val="19"/>
        </w:rPr>
        <w:t>Fabián</w:t>
      </w:r>
      <w:r>
        <w:rPr>
          <w:rFonts w:ascii="Arial MT" w:hAnsi="Arial MT"/>
          <w:spacing w:val="-8"/>
          <w:sz w:val="19"/>
        </w:rPr>
        <w:t xml:space="preserve"> </w:t>
      </w:r>
      <w:r>
        <w:rPr>
          <w:rFonts w:ascii="Arial MT" w:hAnsi="Arial MT"/>
          <w:sz w:val="19"/>
        </w:rPr>
        <w:t>G.</w:t>
      </w:r>
      <w:r>
        <w:rPr>
          <w:rFonts w:ascii="Arial MT" w:hAnsi="Arial MT"/>
          <w:spacing w:val="-2"/>
          <w:sz w:val="19"/>
        </w:rPr>
        <w:t xml:space="preserve"> </w:t>
      </w:r>
      <w:r>
        <w:rPr>
          <w:rFonts w:ascii="Arial" w:hAnsi="Arial"/>
          <w:i/>
          <w:sz w:val="19"/>
        </w:rPr>
        <w:t>El</w:t>
      </w:r>
      <w:r>
        <w:rPr>
          <w:rFonts w:ascii="Arial" w:hAnsi="Arial"/>
          <w:i/>
          <w:spacing w:val="-7"/>
          <w:sz w:val="19"/>
        </w:rPr>
        <w:t xml:space="preserve"> </w:t>
      </w:r>
      <w:r>
        <w:rPr>
          <w:rFonts w:ascii="Arial" w:hAnsi="Arial"/>
          <w:i/>
          <w:sz w:val="19"/>
        </w:rPr>
        <w:t>precio</w:t>
      </w:r>
      <w:r>
        <w:rPr>
          <w:rFonts w:ascii="Arial MT" w:hAnsi="Arial MT"/>
          <w:sz w:val="19"/>
        </w:rPr>
        <w:t>.</w:t>
      </w:r>
      <w:r>
        <w:rPr>
          <w:rFonts w:ascii="Arial MT" w:hAnsi="Arial MT"/>
          <w:spacing w:val="-8"/>
          <w:sz w:val="19"/>
        </w:rPr>
        <w:t xml:space="preserve"> </w:t>
      </w:r>
      <w:r>
        <w:rPr>
          <w:rFonts w:ascii="Arial MT" w:hAnsi="Arial MT"/>
          <w:sz w:val="19"/>
        </w:rPr>
        <w:t>Librería</w:t>
      </w:r>
      <w:r>
        <w:rPr>
          <w:rFonts w:ascii="Arial MT" w:hAnsi="Arial MT"/>
          <w:spacing w:val="-8"/>
          <w:sz w:val="19"/>
        </w:rPr>
        <w:t xml:space="preserve"> </w:t>
      </w:r>
      <w:r>
        <w:rPr>
          <w:rFonts w:ascii="Arial MT" w:hAnsi="Arial MT"/>
          <w:sz w:val="19"/>
        </w:rPr>
        <w:t>Jurídica</w:t>
      </w:r>
      <w:r>
        <w:rPr>
          <w:rFonts w:ascii="Arial MT" w:hAnsi="Arial MT"/>
          <w:spacing w:val="-8"/>
          <w:sz w:val="19"/>
        </w:rPr>
        <w:t xml:space="preserve"> </w:t>
      </w:r>
      <w:r>
        <w:rPr>
          <w:rFonts w:ascii="Arial MT" w:hAnsi="Arial MT"/>
          <w:sz w:val="19"/>
        </w:rPr>
        <w:t>Sánchez</w:t>
      </w:r>
      <w:r>
        <w:rPr>
          <w:rFonts w:ascii="Arial MT" w:hAnsi="Arial MT"/>
          <w:spacing w:val="-7"/>
          <w:sz w:val="19"/>
        </w:rPr>
        <w:t xml:space="preserve"> </w:t>
      </w:r>
      <w:r>
        <w:rPr>
          <w:rFonts w:ascii="Arial MT" w:hAnsi="Arial MT"/>
          <w:sz w:val="19"/>
        </w:rPr>
        <w:t>R.</w:t>
      </w:r>
      <w:r>
        <w:rPr>
          <w:rFonts w:ascii="Arial MT" w:hAnsi="Arial MT"/>
          <w:spacing w:val="-8"/>
          <w:sz w:val="19"/>
        </w:rPr>
        <w:t xml:space="preserve"> </w:t>
      </w:r>
      <w:r>
        <w:rPr>
          <w:rFonts w:ascii="Arial MT" w:hAnsi="Arial MT"/>
          <w:sz w:val="19"/>
        </w:rPr>
        <w:t>Ltda.</w:t>
      </w:r>
      <w:r>
        <w:rPr>
          <w:rFonts w:ascii="Arial MT" w:hAnsi="Arial MT"/>
          <w:spacing w:val="-8"/>
          <w:sz w:val="19"/>
        </w:rPr>
        <w:t xml:space="preserve"> </w:t>
      </w:r>
      <w:r>
        <w:rPr>
          <w:rFonts w:ascii="Arial MT" w:hAnsi="Arial MT"/>
          <w:sz w:val="19"/>
        </w:rPr>
        <w:t>Medellín,</w:t>
      </w:r>
      <w:r>
        <w:rPr>
          <w:rFonts w:ascii="Arial MT" w:hAnsi="Arial MT"/>
          <w:spacing w:val="-8"/>
          <w:sz w:val="19"/>
        </w:rPr>
        <w:t xml:space="preserve"> </w:t>
      </w:r>
      <w:r>
        <w:rPr>
          <w:rFonts w:ascii="Arial MT" w:hAnsi="Arial MT"/>
          <w:sz w:val="19"/>
        </w:rPr>
        <w:t>2012,</w:t>
      </w:r>
      <w:r>
        <w:rPr>
          <w:rFonts w:ascii="Arial MT" w:hAnsi="Arial MT"/>
          <w:spacing w:val="-7"/>
          <w:sz w:val="19"/>
        </w:rPr>
        <w:t xml:space="preserve"> </w:t>
      </w:r>
      <w:r>
        <w:rPr>
          <w:rFonts w:ascii="Arial MT" w:hAnsi="Arial MT"/>
          <w:sz w:val="19"/>
        </w:rPr>
        <w:t>p.</w:t>
      </w:r>
      <w:r>
        <w:rPr>
          <w:rFonts w:ascii="Arial MT" w:hAnsi="Arial MT"/>
          <w:spacing w:val="-8"/>
          <w:sz w:val="19"/>
        </w:rPr>
        <w:t xml:space="preserve"> </w:t>
      </w:r>
      <w:r>
        <w:rPr>
          <w:rFonts w:ascii="Arial MT" w:hAnsi="Arial MT"/>
          <w:spacing w:val="-5"/>
          <w:sz w:val="19"/>
        </w:rPr>
        <w:t>60.</w:t>
      </w:r>
    </w:p>
    <w:p w:rsidR="00B44C98" w:rsidRDefault="00B44C98" w14:paraId="02666BCB" w14:textId="77777777">
      <w:pPr>
        <w:rPr>
          <w:rFonts w:ascii="Arial MT" w:hAnsi="Arial MT"/>
          <w:sz w:val="19"/>
        </w:rPr>
        <w:sectPr w:rsidR="00B44C98">
          <w:pgSz w:w="12240" w:h="15840" w:orient="portrait"/>
          <w:pgMar w:top="1880" w:right="720" w:bottom="1900" w:left="1440" w:header="165" w:footer="1702" w:gutter="0"/>
          <w:cols w:space="720"/>
        </w:sectPr>
      </w:pPr>
    </w:p>
    <w:p w:rsidR="00B44C98" w:rsidRDefault="008E3153" w14:paraId="2E41FE86" w14:textId="77777777">
      <w:pPr>
        <w:pStyle w:val="Textoindependiente"/>
        <w:spacing w:before="158" w:line="276" w:lineRule="auto"/>
        <w:ind w:left="260" w:right="876"/>
      </w:pPr>
      <w:r>
        <w:t>El</w:t>
      </w:r>
      <w:r>
        <w:rPr>
          <w:spacing w:val="-20"/>
        </w:rPr>
        <w:t xml:space="preserve"> </w:t>
      </w:r>
      <w:r>
        <w:t>principio</w:t>
      </w:r>
      <w:r>
        <w:rPr>
          <w:spacing w:val="-19"/>
        </w:rPr>
        <w:t xml:space="preserve"> </w:t>
      </w:r>
      <w:r>
        <w:t>de</w:t>
      </w:r>
      <w:r>
        <w:rPr>
          <w:spacing w:val="-19"/>
        </w:rPr>
        <w:t xml:space="preserve"> </w:t>
      </w:r>
      <w:r>
        <w:t>selección</w:t>
      </w:r>
      <w:r>
        <w:rPr>
          <w:spacing w:val="-17"/>
        </w:rPr>
        <w:t xml:space="preserve"> </w:t>
      </w:r>
      <w:r>
        <w:t>objetiva</w:t>
      </w:r>
      <w:r>
        <w:rPr>
          <w:spacing w:val="-18"/>
        </w:rPr>
        <w:t xml:space="preserve"> </w:t>
      </w:r>
      <w:r>
        <w:t>se</w:t>
      </w:r>
      <w:r>
        <w:rPr>
          <w:spacing w:val="-20"/>
        </w:rPr>
        <w:t xml:space="preserve"> </w:t>
      </w:r>
      <w:r>
        <w:t>encontraba</w:t>
      </w:r>
      <w:r>
        <w:rPr>
          <w:spacing w:val="-17"/>
        </w:rPr>
        <w:t xml:space="preserve"> </w:t>
      </w:r>
      <w:r>
        <w:t>regulado,</w:t>
      </w:r>
      <w:r>
        <w:rPr>
          <w:spacing w:val="-18"/>
        </w:rPr>
        <w:t xml:space="preserve"> </w:t>
      </w:r>
      <w:r>
        <w:t>en</w:t>
      </w:r>
      <w:r>
        <w:rPr>
          <w:spacing w:val="-20"/>
        </w:rPr>
        <w:t xml:space="preserve"> </w:t>
      </w:r>
      <w:r>
        <w:t>un</w:t>
      </w:r>
      <w:r>
        <w:rPr>
          <w:spacing w:val="-19"/>
        </w:rPr>
        <w:t xml:space="preserve"> </w:t>
      </w:r>
      <w:r>
        <w:t>primer</w:t>
      </w:r>
      <w:r>
        <w:rPr>
          <w:spacing w:val="-18"/>
        </w:rPr>
        <w:t xml:space="preserve"> </w:t>
      </w:r>
      <w:r>
        <w:t>momento, en el artículo 29 de la Ley 80 de 1993, el cual fue derogado y sustituido por el artículo 5 de la Ley 1150 de 2007, cuyo texto es el siguiente:</w:t>
      </w:r>
    </w:p>
    <w:p w:rsidR="00B44C98" w:rsidRDefault="00B44C98" w14:paraId="34CE21DD" w14:textId="77777777">
      <w:pPr>
        <w:pStyle w:val="Textoindependiente"/>
      </w:pPr>
    </w:p>
    <w:p w:rsidR="00B44C98" w:rsidRDefault="008E3153" w14:paraId="62F5FB31" w14:textId="77777777">
      <w:pPr>
        <w:ind w:left="970" w:right="1688"/>
        <w:jc w:val="both"/>
        <w:rPr>
          <w:sz w:val="20"/>
        </w:rPr>
      </w:pPr>
      <w:r>
        <w:rPr>
          <w:sz w:val="20"/>
        </w:rPr>
        <w:t>Artículo 5°.</w:t>
      </w:r>
      <w:r>
        <w:rPr>
          <w:spacing w:val="-3"/>
          <w:sz w:val="20"/>
        </w:rPr>
        <w:t xml:space="preserve"> </w:t>
      </w:r>
      <w:r>
        <w:rPr>
          <w:sz w:val="20"/>
        </w:rPr>
        <w:t>De la selección objetiva.</w:t>
      </w:r>
      <w:r>
        <w:rPr>
          <w:spacing w:val="-2"/>
          <w:sz w:val="20"/>
        </w:rPr>
        <w:t xml:space="preserve"> </w:t>
      </w:r>
      <w:r>
        <w:rPr>
          <w:sz w:val="20"/>
        </w:rPr>
        <w:t>Es objetiva la selección en la cual la escogencia</w:t>
      </w:r>
      <w:r>
        <w:rPr>
          <w:spacing w:val="-11"/>
          <w:sz w:val="20"/>
        </w:rPr>
        <w:t xml:space="preserve"> </w:t>
      </w:r>
      <w:r>
        <w:rPr>
          <w:sz w:val="20"/>
        </w:rPr>
        <w:t>se</w:t>
      </w:r>
      <w:r>
        <w:rPr>
          <w:spacing w:val="-13"/>
          <w:sz w:val="20"/>
        </w:rPr>
        <w:t xml:space="preserve"> </w:t>
      </w:r>
      <w:r>
        <w:rPr>
          <w:sz w:val="20"/>
        </w:rPr>
        <w:t>haga</w:t>
      </w:r>
      <w:r>
        <w:rPr>
          <w:spacing w:val="-13"/>
          <w:sz w:val="20"/>
        </w:rPr>
        <w:t xml:space="preserve"> </w:t>
      </w:r>
      <w:r>
        <w:rPr>
          <w:sz w:val="20"/>
        </w:rPr>
        <w:t>al</w:t>
      </w:r>
      <w:r>
        <w:rPr>
          <w:spacing w:val="-14"/>
          <w:sz w:val="20"/>
        </w:rPr>
        <w:t xml:space="preserve"> </w:t>
      </w:r>
      <w:r>
        <w:rPr>
          <w:sz w:val="20"/>
        </w:rPr>
        <w:t>ofrecimiento</w:t>
      </w:r>
      <w:r>
        <w:rPr>
          <w:spacing w:val="-10"/>
          <w:sz w:val="20"/>
        </w:rPr>
        <w:t xml:space="preserve"> </w:t>
      </w:r>
      <w:r>
        <w:rPr>
          <w:sz w:val="20"/>
        </w:rPr>
        <w:t>más</w:t>
      </w:r>
      <w:r>
        <w:rPr>
          <w:spacing w:val="-13"/>
          <w:sz w:val="20"/>
        </w:rPr>
        <w:t xml:space="preserve"> </w:t>
      </w:r>
      <w:r>
        <w:rPr>
          <w:sz w:val="20"/>
        </w:rPr>
        <w:t>favorable</w:t>
      </w:r>
      <w:r>
        <w:rPr>
          <w:spacing w:val="-11"/>
          <w:sz w:val="20"/>
        </w:rPr>
        <w:t xml:space="preserve"> </w:t>
      </w:r>
      <w:r>
        <w:rPr>
          <w:sz w:val="20"/>
        </w:rPr>
        <w:t>a</w:t>
      </w:r>
      <w:r>
        <w:rPr>
          <w:spacing w:val="-14"/>
          <w:sz w:val="20"/>
        </w:rPr>
        <w:t xml:space="preserve"> </w:t>
      </w:r>
      <w:r>
        <w:rPr>
          <w:sz w:val="20"/>
        </w:rPr>
        <w:t>la</w:t>
      </w:r>
      <w:r>
        <w:rPr>
          <w:spacing w:val="-14"/>
          <w:sz w:val="20"/>
        </w:rPr>
        <w:t xml:space="preserve"> </w:t>
      </w:r>
      <w:r>
        <w:rPr>
          <w:sz w:val="20"/>
        </w:rPr>
        <w:t>entidad</w:t>
      </w:r>
      <w:r>
        <w:rPr>
          <w:spacing w:val="-12"/>
          <w:sz w:val="20"/>
        </w:rPr>
        <w:t xml:space="preserve"> </w:t>
      </w:r>
      <w:r>
        <w:rPr>
          <w:sz w:val="20"/>
        </w:rPr>
        <w:t>y</w:t>
      </w:r>
      <w:r>
        <w:rPr>
          <w:spacing w:val="-14"/>
          <w:sz w:val="20"/>
        </w:rPr>
        <w:t xml:space="preserve"> </w:t>
      </w:r>
      <w:r>
        <w:rPr>
          <w:sz w:val="20"/>
        </w:rPr>
        <w:t>a</w:t>
      </w:r>
      <w:r>
        <w:rPr>
          <w:spacing w:val="-14"/>
          <w:sz w:val="20"/>
        </w:rPr>
        <w:t xml:space="preserve"> </w:t>
      </w:r>
      <w:r>
        <w:rPr>
          <w:sz w:val="20"/>
        </w:rPr>
        <w:t>los</w:t>
      </w:r>
      <w:r>
        <w:rPr>
          <w:spacing w:val="-13"/>
          <w:sz w:val="20"/>
        </w:rPr>
        <w:t xml:space="preserve"> </w:t>
      </w:r>
      <w:r>
        <w:rPr>
          <w:sz w:val="20"/>
        </w:rPr>
        <w:t xml:space="preserve">fines que ella busca, sin tener en consideración factores de afecto o de </w:t>
      </w:r>
      <w:r>
        <w:rPr>
          <w:sz w:val="20"/>
        </w:rPr>
        <w:t>interés y, en general, cualquier clase de motivación subjetiva. En consecuencia, los</w:t>
      </w:r>
      <w:r>
        <w:rPr>
          <w:spacing w:val="-1"/>
          <w:sz w:val="20"/>
        </w:rPr>
        <w:t xml:space="preserve"> </w:t>
      </w:r>
      <w:r>
        <w:rPr>
          <w:sz w:val="20"/>
        </w:rPr>
        <w:t>factores</w:t>
      </w:r>
      <w:r>
        <w:rPr>
          <w:spacing w:val="-1"/>
          <w:sz w:val="20"/>
        </w:rPr>
        <w:t xml:space="preserve"> </w:t>
      </w:r>
      <w:r>
        <w:rPr>
          <w:sz w:val="20"/>
        </w:rPr>
        <w:t>de</w:t>
      </w:r>
      <w:r>
        <w:rPr>
          <w:spacing w:val="-1"/>
          <w:sz w:val="20"/>
        </w:rPr>
        <w:t xml:space="preserve"> </w:t>
      </w:r>
      <w:r>
        <w:rPr>
          <w:sz w:val="20"/>
        </w:rPr>
        <w:t>escogencia y</w:t>
      </w:r>
      <w:r>
        <w:rPr>
          <w:spacing w:val="-2"/>
          <w:sz w:val="20"/>
        </w:rPr>
        <w:t xml:space="preserve"> </w:t>
      </w:r>
      <w:r>
        <w:rPr>
          <w:sz w:val="20"/>
        </w:rPr>
        <w:t>calificación que</w:t>
      </w:r>
      <w:r>
        <w:rPr>
          <w:spacing w:val="-1"/>
          <w:sz w:val="20"/>
        </w:rPr>
        <w:t xml:space="preserve"> </w:t>
      </w:r>
      <w:r>
        <w:rPr>
          <w:sz w:val="20"/>
        </w:rPr>
        <w:t>establezcan las</w:t>
      </w:r>
      <w:r>
        <w:rPr>
          <w:spacing w:val="-1"/>
          <w:sz w:val="20"/>
        </w:rPr>
        <w:t xml:space="preserve"> </w:t>
      </w:r>
      <w:r>
        <w:rPr>
          <w:sz w:val="20"/>
        </w:rPr>
        <w:t xml:space="preserve">entidades en los pliegos de condiciones o sus </w:t>
      </w:r>
      <w:proofErr w:type="gramStart"/>
      <w:r>
        <w:rPr>
          <w:sz w:val="20"/>
        </w:rPr>
        <w:t>equivalentes,</w:t>
      </w:r>
      <w:proofErr w:type="gramEnd"/>
      <w:r>
        <w:rPr>
          <w:sz w:val="20"/>
        </w:rPr>
        <w:t xml:space="preserve"> tendrán en cuenta los siguientes criterios […] 2.</w:t>
      </w:r>
      <w:r>
        <w:rPr>
          <w:spacing w:val="-3"/>
          <w:sz w:val="20"/>
        </w:rPr>
        <w:t xml:space="preserve"> </w:t>
      </w:r>
      <w:r>
        <w:rPr>
          <w:sz w:val="20"/>
        </w:rPr>
        <w:t>La oferta más favorable será aquella que, teniendo en</w:t>
      </w:r>
      <w:r>
        <w:rPr>
          <w:spacing w:val="-2"/>
          <w:sz w:val="20"/>
        </w:rPr>
        <w:t xml:space="preserve"> </w:t>
      </w:r>
      <w:r>
        <w:rPr>
          <w:sz w:val="20"/>
        </w:rPr>
        <w:t>cuenta</w:t>
      </w:r>
      <w:r>
        <w:rPr>
          <w:spacing w:val="-1"/>
          <w:sz w:val="20"/>
        </w:rPr>
        <w:t xml:space="preserve"> </w:t>
      </w:r>
      <w:r>
        <w:rPr>
          <w:sz w:val="20"/>
        </w:rPr>
        <w:t>los</w:t>
      </w:r>
      <w:r>
        <w:rPr>
          <w:spacing w:val="-2"/>
          <w:sz w:val="20"/>
        </w:rPr>
        <w:t xml:space="preserve"> </w:t>
      </w:r>
      <w:r>
        <w:rPr>
          <w:sz w:val="20"/>
        </w:rPr>
        <w:t>factores técnicos y</w:t>
      </w:r>
      <w:r>
        <w:rPr>
          <w:spacing w:val="-2"/>
          <w:sz w:val="20"/>
        </w:rPr>
        <w:t xml:space="preserve"> </w:t>
      </w:r>
      <w:r>
        <w:rPr>
          <w:sz w:val="20"/>
        </w:rPr>
        <w:t>económicos de</w:t>
      </w:r>
      <w:r>
        <w:rPr>
          <w:spacing w:val="-2"/>
          <w:sz w:val="20"/>
        </w:rPr>
        <w:t xml:space="preserve"> </w:t>
      </w:r>
      <w:r>
        <w:rPr>
          <w:sz w:val="20"/>
        </w:rPr>
        <w:t>escogencia y</w:t>
      </w:r>
      <w:r>
        <w:rPr>
          <w:spacing w:val="-2"/>
          <w:sz w:val="20"/>
        </w:rPr>
        <w:t xml:space="preserve"> </w:t>
      </w:r>
      <w:r>
        <w:rPr>
          <w:sz w:val="20"/>
        </w:rPr>
        <w:t>la ponderación</w:t>
      </w:r>
      <w:r>
        <w:rPr>
          <w:spacing w:val="-9"/>
          <w:sz w:val="20"/>
        </w:rPr>
        <w:t xml:space="preserve"> </w:t>
      </w:r>
      <w:r>
        <w:rPr>
          <w:sz w:val="20"/>
        </w:rPr>
        <w:t>precisa</w:t>
      </w:r>
      <w:r>
        <w:rPr>
          <w:spacing w:val="-11"/>
          <w:sz w:val="20"/>
        </w:rPr>
        <w:t xml:space="preserve"> </w:t>
      </w:r>
      <w:r>
        <w:rPr>
          <w:sz w:val="20"/>
        </w:rPr>
        <w:t>y</w:t>
      </w:r>
      <w:r>
        <w:rPr>
          <w:spacing w:val="-12"/>
          <w:sz w:val="20"/>
        </w:rPr>
        <w:t xml:space="preserve"> </w:t>
      </w:r>
      <w:r>
        <w:rPr>
          <w:sz w:val="20"/>
        </w:rPr>
        <w:t>detallada</w:t>
      </w:r>
      <w:r>
        <w:rPr>
          <w:spacing w:val="-10"/>
          <w:sz w:val="20"/>
        </w:rPr>
        <w:t xml:space="preserve"> </w:t>
      </w:r>
      <w:r>
        <w:rPr>
          <w:sz w:val="20"/>
        </w:rPr>
        <w:t>de</w:t>
      </w:r>
      <w:r>
        <w:rPr>
          <w:spacing w:val="-12"/>
          <w:sz w:val="20"/>
        </w:rPr>
        <w:t xml:space="preserve"> </w:t>
      </w:r>
      <w:r>
        <w:rPr>
          <w:sz w:val="20"/>
        </w:rPr>
        <w:t>los</w:t>
      </w:r>
      <w:r>
        <w:rPr>
          <w:spacing w:val="-12"/>
          <w:sz w:val="20"/>
        </w:rPr>
        <w:t xml:space="preserve"> </w:t>
      </w:r>
      <w:r>
        <w:rPr>
          <w:sz w:val="20"/>
        </w:rPr>
        <w:t>mismos</w:t>
      </w:r>
      <w:r>
        <w:rPr>
          <w:spacing w:val="-11"/>
          <w:sz w:val="20"/>
        </w:rPr>
        <w:t xml:space="preserve"> </w:t>
      </w:r>
      <w:r>
        <w:rPr>
          <w:sz w:val="20"/>
        </w:rPr>
        <w:t>contenida</w:t>
      </w:r>
      <w:r>
        <w:rPr>
          <w:spacing w:val="-10"/>
          <w:sz w:val="20"/>
        </w:rPr>
        <w:t xml:space="preserve"> </w:t>
      </w:r>
      <w:r>
        <w:rPr>
          <w:sz w:val="20"/>
        </w:rPr>
        <w:t>en</w:t>
      </w:r>
      <w:r>
        <w:rPr>
          <w:spacing w:val="-12"/>
          <w:sz w:val="20"/>
        </w:rPr>
        <w:t xml:space="preserve"> </w:t>
      </w:r>
      <w:r>
        <w:rPr>
          <w:sz w:val="20"/>
        </w:rPr>
        <w:t>los</w:t>
      </w:r>
      <w:r>
        <w:rPr>
          <w:spacing w:val="-12"/>
          <w:sz w:val="20"/>
        </w:rPr>
        <w:t xml:space="preserve"> </w:t>
      </w:r>
      <w:r>
        <w:rPr>
          <w:sz w:val="20"/>
        </w:rPr>
        <w:t>pliegos</w:t>
      </w:r>
      <w:r>
        <w:rPr>
          <w:spacing w:val="-11"/>
          <w:sz w:val="20"/>
        </w:rPr>
        <w:t xml:space="preserve"> </w:t>
      </w:r>
      <w:r>
        <w:rPr>
          <w:sz w:val="20"/>
        </w:rPr>
        <w:t>de condiciones o sus equivalentes, resulte ser la más ventajosa para la e</w:t>
      </w:r>
      <w:r>
        <w:rPr>
          <w:sz w:val="20"/>
        </w:rPr>
        <w:t>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w:t>
      </w:r>
      <w:r>
        <w:rPr>
          <w:spacing w:val="-10"/>
          <w:sz w:val="20"/>
        </w:rPr>
        <w:t xml:space="preserve"> </w:t>
      </w:r>
      <w:r>
        <w:rPr>
          <w:sz w:val="20"/>
        </w:rPr>
        <w:t>y</w:t>
      </w:r>
      <w:r>
        <w:rPr>
          <w:spacing w:val="-12"/>
          <w:sz w:val="20"/>
        </w:rPr>
        <w:t xml:space="preserve"> </w:t>
      </w:r>
      <w:r>
        <w:rPr>
          <w:sz w:val="20"/>
        </w:rPr>
        <w:t>la</w:t>
      </w:r>
      <w:r>
        <w:rPr>
          <w:spacing w:val="-11"/>
          <w:sz w:val="20"/>
        </w:rPr>
        <w:t xml:space="preserve"> </w:t>
      </w:r>
      <w:r>
        <w:rPr>
          <w:sz w:val="20"/>
        </w:rPr>
        <w:t>consulta</w:t>
      </w:r>
      <w:r>
        <w:rPr>
          <w:spacing w:val="-10"/>
          <w:sz w:val="20"/>
        </w:rPr>
        <w:t xml:space="preserve"> </w:t>
      </w:r>
      <w:r>
        <w:rPr>
          <w:sz w:val="20"/>
        </w:rPr>
        <w:t>de</w:t>
      </w:r>
      <w:r>
        <w:rPr>
          <w:spacing w:val="-11"/>
          <w:sz w:val="20"/>
        </w:rPr>
        <w:t xml:space="preserve"> </w:t>
      </w:r>
      <w:r>
        <w:rPr>
          <w:sz w:val="20"/>
        </w:rPr>
        <w:t>precios</w:t>
      </w:r>
      <w:r>
        <w:rPr>
          <w:spacing w:val="-10"/>
          <w:sz w:val="20"/>
        </w:rPr>
        <w:t xml:space="preserve"> </w:t>
      </w:r>
      <w:r>
        <w:rPr>
          <w:sz w:val="20"/>
        </w:rPr>
        <w:t>o</w:t>
      </w:r>
      <w:r>
        <w:rPr>
          <w:spacing w:val="-12"/>
          <w:sz w:val="20"/>
        </w:rPr>
        <w:t xml:space="preserve"> </w:t>
      </w:r>
      <w:r>
        <w:rPr>
          <w:sz w:val="20"/>
        </w:rPr>
        <w:t>condiciones</w:t>
      </w:r>
      <w:r>
        <w:rPr>
          <w:spacing w:val="-9"/>
          <w:sz w:val="20"/>
        </w:rPr>
        <w:t xml:space="preserve"> </w:t>
      </w:r>
      <w:r>
        <w:rPr>
          <w:sz w:val="20"/>
        </w:rPr>
        <w:t>del</w:t>
      </w:r>
      <w:r>
        <w:rPr>
          <w:spacing w:val="-11"/>
          <w:sz w:val="20"/>
        </w:rPr>
        <w:t xml:space="preserve"> </w:t>
      </w:r>
      <w:r>
        <w:rPr>
          <w:sz w:val="20"/>
        </w:rPr>
        <w:t>mercado</w:t>
      </w:r>
      <w:r>
        <w:rPr>
          <w:spacing w:val="-10"/>
          <w:sz w:val="20"/>
        </w:rPr>
        <w:t xml:space="preserve"> </w:t>
      </w:r>
      <w:r>
        <w:rPr>
          <w:sz w:val="20"/>
        </w:rPr>
        <w:t>y</w:t>
      </w:r>
      <w:r>
        <w:rPr>
          <w:spacing w:val="-12"/>
          <w:sz w:val="20"/>
        </w:rPr>
        <w:t xml:space="preserve"> </w:t>
      </w:r>
      <w:r>
        <w:rPr>
          <w:sz w:val="20"/>
        </w:rPr>
        <w:t>los</w:t>
      </w:r>
      <w:r>
        <w:rPr>
          <w:spacing w:val="-11"/>
          <w:sz w:val="20"/>
        </w:rPr>
        <w:t xml:space="preserve"> </w:t>
      </w:r>
      <w:r>
        <w:rPr>
          <w:sz w:val="20"/>
        </w:rPr>
        <w:t>estudios y deducciones de la entidad o de los organismos consultores o asesores designados para ello […].</w:t>
      </w:r>
    </w:p>
    <w:p w:rsidR="00B44C98" w:rsidRDefault="00B44C98" w14:paraId="11B273D3" w14:textId="77777777">
      <w:pPr>
        <w:pStyle w:val="Textoindependiente"/>
        <w:spacing w:before="144"/>
        <w:rPr>
          <w:sz w:val="20"/>
        </w:rPr>
      </w:pPr>
    </w:p>
    <w:p w:rsidR="00B44C98" w:rsidRDefault="008E3153" w14:paraId="06122425" w14:textId="77777777">
      <w:pPr>
        <w:pStyle w:val="Textoindependiente"/>
        <w:spacing w:before="1" w:line="276" w:lineRule="auto"/>
        <w:ind w:left="260" w:right="979" w:firstLine="709"/>
        <w:jc w:val="both"/>
      </w:pPr>
      <w:r>
        <w:t xml:space="preserve">El Consejo de Estado, al interpretar el </w:t>
      </w:r>
      <w:r>
        <w:t>derogado artículo 29 de la Ley 80 de 1993, señaló que el ofrecimiento más favorable es el resultante de la ponderación de los factores contenidos en el pliego de condiciones, tales como experiencia, organización, equipos, plazos, precio, entre otros:</w:t>
      </w:r>
    </w:p>
    <w:p w:rsidR="00B44C98" w:rsidRDefault="008E3153" w14:paraId="010165A7" w14:textId="77777777">
      <w:pPr>
        <w:spacing w:before="267"/>
        <w:ind w:left="970" w:right="1689"/>
        <w:jc w:val="both"/>
        <w:rPr>
          <w:sz w:val="20"/>
        </w:rPr>
      </w:pPr>
      <w:r>
        <w:rPr>
          <w:sz w:val="20"/>
        </w:rPr>
        <w:t xml:space="preserve">La misma norma se ocupa de definir </w:t>
      </w:r>
      <w:proofErr w:type="spellStart"/>
      <w:r>
        <w:rPr>
          <w:sz w:val="20"/>
        </w:rPr>
        <w:t>que</w:t>
      </w:r>
      <w:proofErr w:type="spellEnd"/>
      <w:r>
        <w:rPr>
          <w:sz w:val="20"/>
        </w:rPr>
        <w:t xml:space="preserve"> se entiende por ofrecimiento más favorable, aquel que resulte ser el mejor a la luz de los factores o criterios de selección contenidos en los pliegos de condiciones que sirven de fundamento para la comparación de ofertas y la selección del contratista; entre ellos se enuncian, el cumplimiento, la experiencia, la organización, los equipos ofrecidos, los plazos propuestos, el precio y la ponderación detallada y concreta de los mismos, sin que la favorabilidad pueda resultar de factores no previstos en lo</w:t>
      </w:r>
      <w:r>
        <w:rPr>
          <w:sz w:val="20"/>
        </w:rPr>
        <w:t>s pliegos. Estos aspectos, al tenor de la citada norma, deberán tenerse en cuenta no solo cuando la selección se</w:t>
      </w:r>
      <w:r>
        <w:rPr>
          <w:spacing w:val="-3"/>
          <w:sz w:val="20"/>
        </w:rPr>
        <w:t xml:space="preserve"> </w:t>
      </w:r>
      <w:r>
        <w:rPr>
          <w:sz w:val="20"/>
        </w:rPr>
        <w:t>hace</w:t>
      </w:r>
      <w:r>
        <w:rPr>
          <w:spacing w:val="-2"/>
          <w:sz w:val="20"/>
        </w:rPr>
        <w:t xml:space="preserve"> </w:t>
      </w:r>
      <w:r>
        <w:rPr>
          <w:sz w:val="20"/>
        </w:rPr>
        <w:t>mediante</w:t>
      </w:r>
      <w:r>
        <w:rPr>
          <w:spacing w:val="-1"/>
          <w:sz w:val="20"/>
        </w:rPr>
        <w:t xml:space="preserve"> </w:t>
      </w:r>
      <w:r>
        <w:rPr>
          <w:sz w:val="20"/>
        </w:rPr>
        <w:t>el</w:t>
      </w:r>
      <w:r>
        <w:rPr>
          <w:spacing w:val="-3"/>
          <w:sz w:val="20"/>
        </w:rPr>
        <w:t xml:space="preserve"> </w:t>
      </w:r>
      <w:r>
        <w:rPr>
          <w:sz w:val="20"/>
        </w:rPr>
        <w:t>procedimiento de</w:t>
      </w:r>
      <w:r>
        <w:rPr>
          <w:spacing w:val="-3"/>
          <w:sz w:val="20"/>
        </w:rPr>
        <w:t xml:space="preserve"> </w:t>
      </w:r>
      <w:r>
        <w:rPr>
          <w:sz w:val="20"/>
        </w:rPr>
        <w:t>la</w:t>
      </w:r>
      <w:r>
        <w:rPr>
          <w:spacing w:val="-3"/>
          <w:sz w:val="20"/>
        </w:rPr>
        <w:t xml:space="preserve"> </w:t>
      </w:r>
      <w:r>
        <w:rPr>
          <w:sz w:val="20"/>
        </w:rPr>
        <w:t>licitación o</w:t>
      </w:r>
      <w:r>
        <w:rPr>
          <w:spacing w:val="-4"/>
          <w:sz w:val="20"/>
        </w:rPr>
        <w:t xml:space="preserve"> </w:t>
      </w:r>
      <w:r>
        <w:rPr>
          <w:sz w:val="20"/>
        </w:rPr>
        <w:t>el</w:t>
      </w:r>
      <w:r>
        <w:rPr>
          <w:spacing w:val="-3"/>
          <w:sz w:val="20"/>
        </w:rPr>
        <w:t xml:space="preserve"> </w:t>
      </w:r>
      <w:r>
        <w:rPr>
          <w:sz w:val="20"/>
        </w:rPr>
        <w:t xml:space="preserve">concurso públicos, sino también cuando ésta se adelanta mediante contratación </w:t>
      </w:r>
      <w:r>
        <w:rPr>
          <w:spacing w:val="-2"/>
          <w:sz w:val="20"/>
        </w:rPr>
        <w:t>directa.</w:t>
      </w:r>
    </w:p>
    <w:p w:rsidR="00B44C98" w:rsidRDefault="008E3153" w14:paraId="2DA572B7" w14:textId="77777777">
      <w:pPr>
        <w:spacing w:before="120"/>
        <w:ind w:left="970" w:right="1688"/>
        <w:jc w:val="both"/>
        <w:rPr>
          <w:sz w:val="20"/>
        </w:rPr>
      </w:pPr>
      <w:r>
        <w:rPr>
          <w:sz w:val="20"/>
        </w:rPr>
        <w:t>Resulta entonces claro que, en aplicación de este principio, la oferta que sea seleccionada deberá ser aquella que haya obtenido la más alta calificación</w:t>
      </w:r>
      <w:r>
        <w:rPr>
          <w:spacing w:val="-18"/>
          <w:sz w:val="20"/>
        </w:rPr>
        <w:t xml:space="preserve"> </w:t>
      </w:r>
      <w:r>
        <w:rPr>
          <w:sz w:val="20"/>
        </w:rPr>
        <w:t>como</w:t>
      </w:r>
      <w:r>
        <w:rPr>
          <w:spacing w:val="-18"/>
          <w:sz w:val="20"/>
        </w:rPr>
        <w:t xml:space="preserve"> </w:t>
      </w:r>
      <w:r>
        <w:rPr>
          <w:sz w:val="20"/>
        </w:rPr>
        <w:t>resultado</w:t>
      </w:r>
      <w:r>
        <w:rPr>
          <w:spacing w:val="-17"/>
          <w:sz w:val="20"/>
        </w:rPr>
        <w:t xml:space="preserve"> </w:t>
      </w:r>
      <w:r>
        <w:rPr>
          <w:sz w:val="20"/>
        </w:rPr>
        <w:t>de</w:t>
      </w:r>
      <w:r>
        <w:rPr>
          <w:spacing w:val="-18"/>
          <w:sz w:val="20"/>
        </w:rPr>
        <w:t xml:space="preserve"> </w:t>
      </w:r>
      <w:r>
        <w:rPr>
          <w:sz w:val="20"/>
        </w:rPr>
        <w:t>ponderar</w:t>
      </w:r>
      <w:r>
        <w:rPr>
          <w:spacing w:val="-17"/>
          <w:sz w:val="20"/>
        </w:rPr>
        <w:t xml:space="preserve"> </w:t>
      </w:r>
      <w:r>
        <w:rPr>
          <w:sz w:val="20"/>
        </w:rPr>
        <w:t>los</w:t>
      </w:r>
      <w:r>
        <w:rPr>
          <w:spacing w:val="-18"/>
          <w:sz w:val="20"/>
        </w:rPr>
        <w:t xml:space="preserve"> </w:t>
      </w:r>
      <w:r>
        <w:rPr>
          <w:sz w:val="20"/>
        </w:rPr>
        <w:t>factores</w:t>
      </w:r>
      <w:r>
        <w:rPr>
          <w:spacing w:val="-18"/>
          <w:sz w:val="20"/>
        </w:rPr>
        <w:t xml:space="preserve"> </w:t>
      </w:r>
      <w:r>
        <w:rPr>
          <w:sz w:val="20"/>
        </w:rPr>
        <w:t>o</w:t>
      </w:r>
      <w:r>
        <w:rPr>
          <w:spacing w:val="-17"/>
          <w:sz w:val="20"/>
        </w:rPr>
        <w:t xml:space="preserve"> </w:t>
      </w:r>
      <w:r>
        <w:rPr>
          <w:sz w:val="20"/>
        </w:rPr>
        <w:t>criterios</w:t>
      </w:r>
      <w:r>
        <w:rPr>
          <w:spacing w:val="-18"/>
          <w:sz w:val="20"/>
        </w:rPr>
        <w:t xml:space="preserve"> </w:t>
      </w:r>
      <w:r>
        <w:rPr>
          <w:sz w:val="20"/>
        </w:rPr>
        <w:t>de</w:t>
      </w:r>
      <w:r>
        <w:rPr>
          <w:spacing w:val="-17"/>
          <w:sz w:val="20"/>
        </w:rPr>
        <w:t xml:space="preserve"> </w:t>
      </w:r>
      <w:r>
        <w:rPr>
          <w:sz w:val="20"/>
        </w:rPr>
        <w:t>selección establecidos en los documentos de la licitación, concurso o contratación directa; en consecuencia, la escogencia de un ofrecimiento que no haya</w:t>
      </w:r>
    </w:p>
    <w:p w:rsidR="00B44C98" w:rsidRDefault="00B44C98" w14:paraId="3F2E8F0E" w14:textId="77777777">
      <w:pPr>
        <w:jc w:val="both"/>
        <w:rPr>
          <w:sz w:val="20"/>
        </w:rPr>
        <w:sectPr w:rsidR="00B44C98">
          <w:pgSz w:w="12240" w:h="15840" w:orient="portrait"/>
          <w:pgMar w:top="1880" w:right="720" w:bottom="1900" w:left="1440" w:header="165" w:footer="1702" w:gutter="0"/>
          <w:cols w:space="720"/>
        </w:sectPr>
      </w:pPr>
    </w:p>
    <w:p w:rsidR="00B44C98" w:rsidRDefault="008E3153" w14:paraId="7832D061" w14:textId="77777777">
      <w:pPr>
        <w:spacing w:before="158"/>
        <w:ind w:left="970" w:right="1688"/>
        <w:jc w:val="both"/>
        <w:rPr>
          <w:sz w:val="20"/>
        </w:rPr>
      </w:pPr>
      <w:r>
        <w:rPr>
          <w:sz w:val="20"/>
        </w:rPr>
        <w:t>logrado la máxima puntuación, obedecería a criterios diferentes a los plasmados</w:t>
      </w:r>
      <w:r>
        <w:rPr>
          <w:spacing w:val="-4"/>
          <w:sz w:val="20"/>
        </w:rPr>
        <w:t xml:space="preserve"> </w:t>
      </w:r>
      <w:r>
        <w:rPr>
          <w:sz w:val="20"/>
        </w:rPr>
        <w:t>en</w:t>
      </w:r>
      <w:r>
        <w:rPr>
          <w:spacing w:val="-6"/>
          <w:sz w:val="20"/>
        </w:rPr>
        <w:t xml:space="preserve"> </w:t>
      </w:r>
      <w:r>
        <w:rPr>
          <w:sz w:val="20"/>
        </w:rPr>
        <w:t>los</w:t>
      </w:r>
      <w:r>
        <w:rPr>
          <w:spacing w:val="-6"/>
          <w:sz w:val="20"/>
        </w:rPr>
        <w:t xml:space="preserve"> </w:t>
      </w:r>
      <w:r>
        <w:rPr>
          <w:sz w:val="20"/>
        </w:rPr>
        <w:t>documentos</w:t>
      </w:r>
      <w:r>
        <w:rPr>
          <w:spacing w:val="-4"/>
          <w:sz w:val="20"/>
        </w:rPr>
        <w:t xml:space="preserve"> </w:t>
      </w:r>
      <w:r>
        <w:rPr>
          <w:sz w:val="20"/>
        </w:rPr>
        <w:t>que</w:t>
      </w:r>
      <w:r>
        <w:rPr>
          <w:spacing w:val="-5"/>
          <w:sz w:val="20"/>
        </w:rPr>
        <w:t xml:space="preserve"> </w:t>
      </w:r>
      <w:r>
        <w:rPr>
          <w:sz w:val="20"/>
        </w:rPr>
        <w:t>rigieron</w:t>
      </w:r>
      <w:r>
        <w:rPr>
          <w:spacing w:val="-4"/>
          <w:sz w:val="20"/>
        </w:rPr>
        <w:t xml:space="preserve"> </w:t>
      </w:r>
      <w:r>
        <w:rPr>
          <w:sz w:val="20"/>
        </w:rPr>
        <w:t>la</w:t>
      </w:r>
      <w:r>
        <w:rPr>
          <w:spacing w:val="-6"/>
          <w:sz w:val="20"/>
        </w:rPr>
        <w:t xml:space="preserve"> </w:t>
      </w:r>
      <w:r>
        <w:rPr>
          <w:sz w:val="20"/>
        </w:rPr>
        <w:t>selección,</w:t>
      </w:r>
      <w:r>
        <w:rPr>
          <w:spacing w:val="-3"/>
          <w:sz w:val="20"/>
        </w:rPr>
        <w:t xml:space="preserve"> </w:t>
      </w:r>
      <w:r>
        <w:rPr>
          <w:sz w:val="20"/>
        </w:rPr>
        <w:t>lo</w:t>
      </w:r>
      <w:r>
        <w:rPr>
          <w:spacing w:val="-6"/>
          <w:sz w:val="20"/>
        </w:rPr>
        <w:t xml:space="preserve"> </w:t>
      </w:r>
      <w:r>
        <w:rPr>
          <w:sz w:val="20"/>
        </w:rPr>
        <w:t>cual</w:t>
      </w:r>
      <w:r>
        <w:rPr>
          <w:spacing w:val="-5"/>
          <w:sz w:val="20"/>
        </w:rPr>
        <w:t xml:space="preserve"> </w:t>
      </w:r>
      <w:r>
        <w:rPr>
          <w:sz w:val="20"/>
        </w:rPr>
        <w:t>viciaría</w:t>
      </w:r>
      <w:r>
        <w:rPr>
          <w:spacing w:val="-4"/>
          <w:sz w:val="20"/>
        </w:rPr>
        <w:t xml:space="preserve"> </w:t>
      </w:r>
      <w:r>
        <w:rPr>
          <w:sz w:val="20"/>
        </w:rPr>
        <w:t xml:space="preserve">de </w:t>
      </w:r>
      <w:r>
        <w:rPr>
          <w:spacing w:val="-2"/>
          <w:sz w:val="20"/>
        </w:rPr>
        <w:t>nulidad</w:t>
      </w:r>
      <w:r>
        <w:rPr>
          <w:spacing w:val="-9"/>
          <w:sz w:val="20"/>
        </w:rPr>
        <w:t xml:space="preserve"> </w:t>
      </w:r>
      <w:r>
        <w:rPr>
          <w:spacing w:val="-2"/>
          <w:sz w:val="20"/>
        </w:rPr>
        <w:t>tanto</w:t>
      </w:r>
      <w:r>
        <w:rPr>
          <w:spacing w:val="-10"/>
          <w:sz w:val="20"/>
        </w:rPr>
        <w:t xml:space="preserve"> </w:t>
      </w:r>
      <w:r>
        <w:rPr>
          <w:spacing w:val="-2"/>
          <w:sz w:val="20"/>
        </w:rPr>
        <w:t>el</w:t>
      </w:r>
      <w:r>
        <w:rPr>
          <w:spacing w:val="-10"/>
          <w:sz w:val="20"/>
        </w:rPr>
        <w:t xml:space="preserve"> </w:t>
      </w:r>
      <w:r>
        <w:rPr>
          <w:spacing w:val="-2"/>
          <w:sz w:val="20"/>
        </w:rPr>
        <w:t>acto</w:t>
      </w:r>
      <w:r>
        <w:rPr>
          <w:spacing w:val="-10"/>
          <w:sz w:val="20"/>
        </w:rPr>
        <w:t xml:space="preserve"> </w:t>
      </w:r>
      <w:r>
        <w:rPr>
          <w:spacing w:val="-2"/>
          <w:sz w:val="20"/>
        </w:rPr>
        <w:t>de</w:t>
      </w:r>
      <w:r>
        <w:rPr>
          <w:spacing w:val="-10"/>
          <w:sz w:val="20"/>
        </w:rPr>
        <w:t xml:space="preserve"> </w:t>
      </w:r>
      <w:r>
        <w:rPr>
          <w:spacing w:val="-2"/>
          <w:sz w:val="20"/>
        </w:rPr>
        <w:t>adjudicación</w:t>
      </w:r>
      <w:r>
        <w:rPr>
          <w:spacing w:val="-7"/>
          <w:sz w:val="20"/>
        </w:rPr>
        <w:t xml:space="preserve"> </w:t>
      </w:r>
      <w:r>
        <w:rPr>
          <w:spacing w:val="-2"/>
          <w:sz w:val="20"/>
        </w:rPr>
        <w:t>como</w:t>
      </w:r>
      <w:r>
        <w:rPr>
          <w:spacing w:val="-10"/>
          <w:sz w:val="20"/>
        </w:rPr>
        <w:t xml:space="preserve"> </w:t>
      </w:r>
      <w:r>
        <w:rPr>
          <w:spacing w:val="-2"/>
          <w:sz w:val="20"/>
        </w:rPr>
        <w:t>el</w:t>
      </w:r>
      <w:r>
        <w:rPr>
          <w:spacing w:val="-10"/>
          <w:sz w:val="20"/>
        </w:rPr>
        <w:t xml:space="preserve"> </w:t>
      </w:r>
      <w:r>
        <w:rPr>
          <w:spacing w:val="-2"/>
          <w:sz w:val="20"/>
        </w:rPr>
        <w:t>contrato</w:t>
      </w:r>
      <w:r>
        <w:rPr>
          <w:spacing w:val="-9"/>
          <w:sz w:val="20"/>
        </w:rPr>
        <w:t xml:space="preserve"> </w:t>
      </w:r>
      <w:r>
        <w:rPr>
          <w:spacing w:val="-2"/>
          <w:sz w:val="20"/>
        </w:rPr>
        <w:t>celebrado</w:t>
      </w:r>
      <w:r>
        <w:rPr>
          <w:spacing w:val="-8"/>
          <w:sz w:val="20"/>
        </w:rPr>
        <w:t xml:space="preserve"> </w:t>
      </w:r>
      <w:r>
        <w:rPr>
          <w:spacing w:val="-2"/>
          <w:sz w:val="20"/>
        </w:rPr>
        <w:t>bajo</w:t>
      </w:r>
      <w:r>
        <w:rPr>
          <w:spacing w:val="-10"/>
          <w:sz w:val="20"/>
        </w:rPr>
        <w:t xml:space="preserve"> </w:t>
      </w:r>
      <w:r>
        <w:rPr>
          <w:spacing w:val="-2"/>
          <w:sz w:val="20"/>
        </w:rPr>
        <w:t xml:space="preserve">estas </w:t>
      </w:r>
      <w:r>
        <w:rPr>
          <w:sz w:val="20"/>
        </w:rPr>
        <w:t xml:space="preserve">condiciones, </w:t>
      </w:r>
      <w:proofErr w:type="gramStart"/>
      <w:r>
        <w:rPr>
          <w:sz w:val="20"/>
        </w:rPr>
        <w:t>en razón de</w:t>
      </w:r>
      <w:proofErr w:type="gramEnd"/>
      <w:r>
        <w:rPr>
          <w:sz w:val="20"/>
        </w:rPr>
        <w:t xml:space="preserve"> haberse desconocido el principio de selección </w:t>
      </w:r>
      <w:r>
        <w:rPr>
          <w:spacing w:val="-2"/>
          <w:sz w:val="20"/>
        </w:rPr>
        <w:t>objetiva</w:t>
      </w:r>
      <w:r>
        <w:rPr>
          <w:spacing w:val="-2"/>
          <w:sz w:val="20"/>
          <w:vertAlign w:val="superscript"/>
        </w:rPr>
        <w:t>12</w:t>
      </w:r>
      <w:r>
        <w:rPr>
          <w:spacing w:val="-2"/>
          <w:sz w:val="20"/>
        </w:rPr>
        <w:t>.</w:t>
      </w:r>
    </w:p>
    <w:p w:rsidR="00B44C98" w:rsidRDefault="00B44C98" w14:paraId="50711BEA" w14:textId="77777777">
      <w:pPr>
        <w:pStyle w:val="Textoindependiente"/>
        <w:spacing w:before="65"/>
        <w:rPr>
          <w:sz w:val="20"/>
        </w:rPr>
      </w:pPr>
    </w:p>
    <w:p w:rsidR="00B44C98" w:rsidRDefault="008E3153" w14:paraId="1E48B175" w14:textId="77777777">
      <w:pPr>
        <w:pStyle w:val="Textoindependiente"/>
        <w:spacing w:line="276" w:lineRule="auto"/>
        <w:ind w:left="260" w:right="979" w:firstLine="709"/>
        <w:jc w:val="both"/>
      </w:pPr>
      <w:r>
        <w:t xml:space="preserve">Teniendo en cuenta que el principio de selección </w:t>
      </w:r>
      <w:r>
        <w:t>objetiva busca que la entidad adjudique el contrato al oferente con la propuesta más favorable, la norma define este concepto como la propuesta más ventajosa, luego de ponderar los factores técnicos y económicos. Así las cosas, para que la entidad pueda determinar cuál es la oferta que más ventaja le reporta, lo lógico es que la comparación de precios se haga sobre los que finalmente tendrá que pagar, es</w:t>
      </w:r>
      <w:r>
        <w:rPr>
          <w:spacing w:val="-18"/>
        </w:rPr>
        <w:t xml:space="preserve"> </w:t>
      </w:r>
      <w:r>
        <w:t>decir,</w:t>
      </w:r>
      <w:r>
        <w:rPr>
          <w:spacing w:val="-16"/>
        </w:rPr>
        <w:t xml:space="preserve"> </w:t>
      </w:r>
      <w:r>
        <w:t>no</w:t>
      </w:r>
      <w:r>
        <w:rPr>
          <w:spacing w:val="-18"/>
        </w:rPr>
        <w:t xml:space="preserve"> </w:t>
      </w:r>
      <w:r>
        <w:t>puede</w:t>
      </w:r>
      <w:r>
        <w:rPr>
          <w:spacing w:val="-17"/>
        </w:rPr>
        <w:t xml:space="preserve"> </w:t>
      </w:r>
      <w:r>
        <w:t>realizarse</w:t>
      </w:r>
      <w:r>
        <w:rPr>
          <w:spacing w:val="-15"/>
        </w:rPr>
        <w:t xml:space="preserve"> </w:t>
      </w:r>
      <w:r>
        <w:t>una</w:t>
      </w:r>
      <w:r>
        <w:rPr>
          <w:spacing w:val="-17"/>
        </w:rPr>
        <w:t xml:space="preserve"> </w:t>
      </w:r>
      <w:r>
        <w:t>ponderación</w:t>
      </w:r>
      <w:r>
        <w:rPr>
          <w:spacing w:val="-15"/>
        </w:rPr>
        <w:t xml:space="preserve"> </w:t>
      </w:r>
      <w:r>
        <w:t>adecuada,</w:t>
      </w:r>
      <w:r>
        <w:rPr>
          <w:spacing w:val="-15"/>
        </w:rPr>
        <w:t xml:space="preserve"> </w:t>
      </w:r>
      <w:r>
        <w:t>en</w:t>
      </w:r>
      <w:r>
        <w:rPr>
          <w:spacing w:val="-18"/>
        </w:rPr>
        <w:t xml:space="preserve"> </w:t>
      </w:r>
      <w:r>
        <w:t>el</w:t>
      </w:r>
      <w:r>
        <w:rPr>
          <w:spacing w:val="-18"/>
        </w:rPr>
        <w:t xml:space="preserve"> </w:t>
      </w:r>
      <w:r>
        <w:t>factor</w:t>
      </w:r>
      <w:r>
        <w:rPr>
          <w:spacing w:val="-16"/>
        </w:rPr>
        <w:t xml:space="preserve"> </w:t>
      </w:r>
      <w:r>
        <w:t>económico, si</w:t>
      </w:r>
      <w:r>
        <w:rPr>
          <w:spacing w:val="-6"/>
        </w:rPr>
        <w:t xml:space="preserve"> </w:t>
      </w:r>
      <w:r>
        <w:t>la</w:t>
      </w:r>
      <w:r>
        <w:rPr>
          <w:spacing w:val="-6"/>
        </w:rPr>
        <w:t xml:space="preserve"> </w:t>
      </w:r>
      <w:r>
        <w:t>entidad</w:t>
      </w:r>
      <w:r>
        <w:rPr>
          <w:spacing w:val="-5"/>
        </w:rPr>
        <w:t xml:space="preserve"> </w:t>
      </w:r>
      <w:r>
        <w:t>compara</w:t>
      </w:r>
      <w:r>
        <w:rPr>
          <w:spacing w:val="-4"/>
        </w:rPr>
        <w:t xml:space="preserve"> </w:t>
      </w:r>
      <w:r>
        <w:t>preci</w:t>
      </w:r>
      <w:r>
        <w:t>os</w:t>
      </w:r>
      <w:r>
        <w:rPr>
          <w:spacing w:val="-5"/>
        </w:rPr>
        <w:t xml:space="preserve"> </w:t>
      </w:r>
      <w:r>
        <w:t>que</w:t>
      </w:r>
      <w:r>
        <w:rPr>
          <w:spacing w:val="-6"/>
        </w:rPr>
        <w:t xml:space="preserve"> </w:t>
      </w:r>
      <w:r>
        <w:t>no</w:t>
      </w:r>
      <w:r>
        <w:rPr>
          <w:spacing w:val="-6"/>
        </w:rPr>
        <w:t xml:space="preserve"> </w:t>
      </w:r>
      <w:r>
        <w:t>son</w:t>
      </w:r>
      <w:r>
        <w:rPr>
          <w:spacing w:val="-6"/>
        </w:rPr>
        <w:t xml:space="preserve"> </w:t>
      </w:r>
      <w:r>
        <w:t>reales,</w:t>
      </w:r>
      <w:r>
        <w:rPr>
          <w:spacing w:val="-4"/>
        </w:rPr>
        <w:t xml:space="preserve"> </w:t>
      </w:r>
      <w:r>
        <w:t>pues</w:t>
      </w:r>
      <w:r>
        <w:rPr>
          <w:spacing w:val="-5"/>
        </w:rPr>
        <w:t xml:space="preserve"> </w:t>
      </w:r>
      <w:r>
        <w:t>ello</w:t>
      </w:r>
      <w:r>
        <w:rPr>
          <w:spacing w:val="-6"/>
        </w:rPr>
        <w:t xml:space="preserve"> </w:t>
      </w:r>
      <w:r>
        <w:t>es</w:t>
      </w:r>
      <w:r>
        <w:rPr>
          <w:spacing w:val="-6"/>
        </w:rPr>
        <w:t xml:space="preserve"> </w:t>
      </w:r>
      <w:r>
        <w:t>lo</w:t>
      </w:r>
      <w:r>
        <w:rPr>
          <w:spacing w:val="-6"/>
        </w:rPr>
        <w:t xml:space="preserve"> </w:t>
      </w:r>
      <w:r>
        <w:t>que</w:t>
      </w:r>
      <w:r>
        <w:rPr>
          <w:spacing w:val="-6"/>
        </w:rPr>
        <w:t xml:space="preserve"> </w:t>
      </w:r>
      <w:r>
        <w:t>ocurre</w:t>
      </w:r>
      <w:r>
        <w:rPr>
          <w:spacing w:val="-5"/>
        </w:rPr>
        <w:t xml:space="preserve"> </w:t>
      </w:r>
      <w:r>
        <w:t>si</w:t>
      </w:r>
      <w:r>
        <w:rPr>
          <w:spacing w:val="-6"/>
        </w:rPr>
        <w:t xml:space="preserve"> </w:t>
      </w:r>
      <w:r>
        <w:t>en dicha comparación se toman precios que no serán los que finalmente pagará, porque no se encuentra incluido el IVA o cualquier otro impuesto.</w:t>
      </w:r>
    </w:p>
    <w:p w:rsidR="00B44C98" w:rsidRDefault="008E3153" w14:paraId="65CC99FD" w14:textId="77777777">
      <w:pPr>
        <w:pStyle w:val="Textoindependiente"/>
        <w:spacing w:before="120" w:line="276" w:lineRule="auto"/>
        <w:ind w:left="260" w:right="979" w:firstLine="709"/>
        <w:jc w:val="both"/>
      </w:pPr>
      <w:r>
        <w:t xml:space="preserve">El principio de selección objetiva, antes que </w:t>
      </w:r>
      <w:r>
        <w:t>permitir que la entidad compare las ofertas económicas sin tener en cuenta el IVA, busca que la comparación se haga sobre la realidad de lo ofrecido por cada proponente, es decir,</w:t>
      </w:r>
      <w:r>
        <w:rPr>
          <w:spacing w:val="-4"/>
        </w:rPr>
        <w:t xml:space="preserve"> </w:t>
      </w:r>
      <w:r>
        <w:t>el</w:t>
      </w:r>
      <w:r>
        <w:rPr>
          <w:spacing w:val="-5"/>
        </w:rPr>
        <w:t xml:space="preserve"> </w:t>
      </w:r>
      <w:r>
        <w:t>valor</w:t>
      </w:r>
      <w:r>
        <w:rPr>
          <w:spacing w:val="-4"/>
        </w:rPr>
        <w:t xml:space="preserve"> </w:t>
      </w:r>
      <w:r>
        <w:t>total</w:t>
      </w:r>
      <w:r>
        <w:rPr>
          <w:spacing w:val="-5"/>
        </w:rPr>
        <w:t xml:space="preserve"> </w:t>
      </w:r>
      <w:r>
        <w:t>de</w:t>
      </w:r>
      <w:r>
        <w:rPr>
          <w:spacing w:val="-5"/>
        </w:rPr>
        <w:t xml:space="preserve"> </w:t>
      </w:r>
      <w:r>
        <w:t>lo</w:t>
      </w:r>
      <w:r>
        <w:rPr>
          <w:spacing w:val="-6"/>
        </w:rPr>
        <w:t xml:space="preserve"> </w:t>
      </w:r>
      <w:r>
        <w:t>que</w:t>
      </w:r>
      <w:r>
        <w:rPr>
          <w:spacing w:val="-5"/>
        </w:rPr>
        <w:t xml:space="preserve"> </w:t>
      </w:r>
      <w:r>
        <w:t>terminará</w:t>
      </w:r>
      <w:r>
        <w:rPr>
          <w:spacing w:val="-3"/>
        </w:rPr>
        <w:t xml:space="preserve"> </w:t>
      </w:r>
      <w:r>
        <w:t>pagando</w:t>
      </w:r>
      <w:r>
        <w:rPr>
          <w:spacing w:val="-4"/>
        </w:rPr>
        <w:t xml:space="preserve"> </w:t>
      </w:r>
      <w:r>
        <w:t>la</w:t>
      </w:r>
      <w:r>
        <w:rPr>
          <w:spacing w:val="-5"/>
        </w:rPr>
        <w:t xml:space="preserve"> </w:t>
      </w:r>
      <w:r>
        <w:t>entidad</w:t>
      </w:r>
      <w:r>
        <w:rPr>
          <w:spacing w:val="-4"/>
        </w:rPr>
        <w:t xml:space="preserve"> </w:t>
      </w:r>
      <w:r>
        <w:t>cuando</w:t>
      </w:r>
      <w:r>
        <w:rPr>
          <w:spacing w:val="-4"/>
        </w:rPr>
        <w:t xml:space="preserve"> </w:t>
      </w:r>
      <w:r>
        <w:t>adjudique</w:t>
      </w:r>
      <w:r>
        <w:rPr>
          <w:spacing w:val="-3"/>
        </w:rPr>
        <w:t xml:space="preserve"> </w:t>
      </w:r>
      <w:r>
        <w:t xml:space="preserve">el </w:t>
      </w:r>
      <w:r>
        <w:rPr>
          <w:spacing w:val="-2"/>
        </w:rPr>
        <w:t>contrato.</w:t>
      </w:r>
    </w:p>
    <w:p w:rsidR="00B44C98" w:rsidRDefault="00B44C98" w14:paraId="753C597F" w14:textId="77777777">
      <w:pPr>
        <w:pStyle w:val="Textoindependiente"/>
        <w:spacing w:before="120"/>
      </w:pPr>
    </w:p>
    <w:p w:rsidR="00B44C98" w:rsidRDefault="008E3153" w14:paraId="27424E21" w14:textId="77777777">
      <w:pPr>
        <w:pStyle w:val="Textoindependiente"/>
        <w:spacing w:line="276" w:lineRule="auto"/>
        <w:ind w:left="260" w:right="979" w:firstLine="709"/>
        <w:jc w:val="both"/>
      </w:pPr>
      <w:r>
        <w:t>Ahora</w:t>
      </w:r>
      <w:r>
        <w:rPr>
          <w:spacing w:val="-10"/>
        </w:rPr>
        <w:t xml:space="preserve"> </w:t>
      </w:r>
      <w:r>
        <w:t>bien,</w:t>
      </w:r>
      <w:r>
        <w:rPr>
          <w:spacing w:val="-10"/>
        </w:rPr>
        <w:t xml:space="preserve"> </w:t>
      </w:r>
      <w:r>
        <w:t>en</w:t>
      </w:r>
      <w:r>
        <w:rPr>
          <w:spacing w:val="-11"/>
        </w:rPr>
        <w:t xml:space="preserve"> </w:t>
      </w:r>
      <w:r>
        <w:t>el</w:t>
      </w:r>
      <w:r>
        <w:rPr>
          <w:spacing w:val="-11"/>
        </w:rPr>
        <w:t xml:space="preserve"> </w:t>
      </w:r>
      <w:r>
        <w:t>escenario</w:t>
      </w:r>
      <w:r>
        <w:rPr>
          <w:spacing w:val="-8"/>
        </w:rPr>
        <w:t xml:space="preserve"> </w:t>
      </w:r>
      <w:r>
        <w:t>de</w:t>
      </w:r>
      <w:r>
        <w:rPr>
          <w:spacing w:val="-11"/>
        </w:rPr>
        <w:t xml:space="preserve"> </w:t>
      </w:r>
      <w:r>
        <w:t>un</w:t>
      </w:r>
      <w:r>
        <w:rPr>
          <w:spacing w:val="-11"/>
        </w:rPr>
        <w:t xml:space="preserve"> </w:t>
      </w:r>
      <w:r>
        <w:t>procedimiento</w:t>
      </w:r>
      <w:r>
        <w:rPr>
          <w:spacing w:val="-7"/>
        </w:rPr>
        <w:t xml:space="preserve"> </w:t>
      </w:r>
      <w:r>
        <w:t>de</w:t>
      </w:r>
      <w:r>
        <w:rPr>
          <w:spacing w:val="-11"/>
        </w:rPr>
        <w:t xml:space="preserve"> </w:t>
      </w:r>
      <w:r>
        <w:t>selección</w:t>
      </w:r>
      <w:r>
        <w:rPr>
          <w:spacing w:val="-8"/>
        </w:rPr>
        <w:t xml:space="preserve"> </w:t>
      </w:r>
      <w:r>
        <w:t>en</w:t>
      </w:r>
      <w:r>
        <w:rPr>
          <w:spacing w:val="-11"/>
        </w:rPr>
        <w:t xml:space="preserve"> </w:t>
      </w:r>
      <w:r>
        <w:t>el</w:t>
      </w:r>
      <w:r>
        <w:rPr>
          <w:spacing w:val="-11"/>
        </w:rPr>
        <w:t xml:space="preserve"> </w:t>
      </w:r>
      <w:r>
        <w:t>que</w:t>
      </w:r>
      <w:r>
        <w:rPr>
          <w:spacing w:val="-10"/>
        </w:rPr>
        <w:t xml:space="preserve"> </w:t>
      </w:r>
      <w:r>
        <w:t>se presentan varios oferentes, unos que según su régimen tributario son responsables de IVA y otros que no, hay que preguntarse ¿el principio de igualdad obliga a que la entidad evalúe las ofertas económicas sin tener en cuenta</w:t>
      </w:r>
      <w:r>
        <w:rPr>
          <w:spacing w:val="-11"/>
        </w:rPr>
        <w:t xml:space="preserve"> </w:t>
      </w:r>
      <w:r>
        <w:t>el</w:t>
      </w:r>
      <w:r>
        <w:rPr>
          <w:spacing w:val="-13"/>
        </w:rPr>
        <w:t xml:space="preserve"> </w:t>
      </w:r>
      <w:r>
        <w:t>mencionado</w:t>
      </w:r>
      <w:r>
        <w:rPr>
          <w:spacing w:val="-10"/>
        </w:rPr>
        <w:t xml:space="preserve"> </w:t>
      </w:r>
      <w:r>
        <w:t>impuesto</w:t>
      </w:r>
      <w:r>
        <w:rPr>
          <w:spacing w:val="-11"/>
        </w:rPr>
        <w:t xml:space="preserve"> </w:t>
      </w:r>
      <w:r>
        <w:t>en</w:t>
      </w:r>
      <w:r>
        <w:rPr>
          <w:spacing w:val="-13"/>
        </w:rPr>
        <w:t xml:space="preserve"> </w:t>
      </w:r>
      <w:r>
        <w:t>el</w:t>
      </w:r>
      <w:r>
        <w:rPr>
          <w:spacing w:val="-13"/>
        </w:rPr>
        <w:t xml:space="preserve"> </w:t>
      </w:r>
      <w:r>
        <w:t>precio</w:t>
      </w:r>
      <w:r>
        <w:rPr>
          <w:spacing w:val="-11"/>
        </w:rPr>
        <w:t xml:space="preserve"> </w:t>
      </w:r>
      <w:r>
        <w:t>ofertado?</w:t>
      </w:r>
      <w:r>
        <w:rPr>
          <w:spacing w:val="-10"/>
        </w:rPr>
        <w:t xml:space="preserve"> </w:t>
      </w:r>
      <w:r>
        <w:t>La</w:t>
      </w:r>
      <w:r>
        <w:rPr>
          <w:spacing w:val="-13"/>
        </w:rPr>
        <w:t xml:space="preserve"> </w:t>
      </w:r>
      <w:r>
        <w:t>respuesta</w:t>
      </w:r>
      <w:r>
        <w:rPr>
          <w:spacing w:val="-10"/>
        </w:rPr>
        <w:t xml:space="preserve"> </w:t>
      </w:r>
      <w:r>
        <w:t>es</w:t>
      </w:r>
      <w:r>
        <w:rPr>
          <w:spacing w:val="-13"/>
        </w:rPr>
        <w:t xml:space="preserve"> </w:t>
      </w:r>
      <w:r>
        <w:t>negativa.</w:t>
      </w:r>
    </w:p>
    <w:p w:rsidR="00B44C98" w:rsidRDefault="008E3153" w14:paraId="35BC1E88" w14:textId="77777777">
      <w:pPr>
        <w:pStyle w:val="Textoindependiente"/>
        <w:spacing w:before="120" w:line="276" w:lineRule="auto"/>
        <w:ind w:left="260" w:right="979" w:firstLine="709"/>
        <w:jc w:val="both"/>
      </w:pPr>
      <w:r>
        <w:t>La posición que adopta la Subdirección de Gestión Contractual es que el IVA</w:t>
      </w:r>
      <w:r>
        <w:rPr>
          <w:spacing w:val="-11"/>
        </w:rPr>
        <w:t xml:space="preserve"> </w:t>
      </w:r>
      <w:r>
        <w:t>hace</w:t>
      </w:r>
      <w:r>
        <w:rPr>
          <w:spacing w:val="-10"/>
        </w:rPr>
        <w:t xml:space="preserve"> </w:t>
      </w:r>
      <w:r>
        <w:t>parte</w:t>
      </w:r>
      <w:r>
        <w:rPr>
          <w:spacing w:val="-10"/>
        </w:rPr>
        <w:t xml:space="preserve"> </w:t>
      </w:r>
      <w:r>
        <w:t>del</w:t>
      </w:r>
      <w:r>
        <w:rPr>
          <w:spacing w:val="-11"/>
        </w:rPr>
        <w:t xml:space="preserve"> </w:t>
      </w:r>
      <w:r>
        <w:t>precio</w:t>
      </w:r>
      <w:r>
        <w:rPr>
          <w:spacing w:val="-10"/>
        </w:rPr>
        <w:t xml:space="preserve"> </w:t>
      </w:r>
      <w:r>
        <w:t>que</w:t>
      </w:r>
      <w:r>
        <w:rPr>
          <w:spacing w:val="-11"/>
        </w:rPr>
        <w:t xml:space="preserve"> </w:t>
      </w:r>
      <w:r>
        <w:t>ofrece</w:t>
      </w:r>
      <w:r>
        <w:rPr>
          <w:spacing w:val="-10"/>
        </w:rPr>
        <w:t xml:space="preserve"> </w:t>
      </w:r>
      <w:r>
        <w:t>cada</w:t>
      </w:r>
      <w:r>
        <w:rPr>
          <w:spacing w:val="-10"/>
        </w:rPr>
        <w:t xml:space="preserve"> </w:t>
      </w:r>
      <w:r>
        <w:t>proponente,</w:t>
      </w:r>
      <w:r>
        <w:rPr>
          <w:spacing w:val="-8"/>
        </w:rPr>
        <w:t xml:space="preserve"> </w:t>
      </w:r>
      <w:r>
        <w:t>y</w:t>
      </w:r>
      <w:r>
        <w:rPr>
          <w:spacing w:val="-11"/>
        </w:rPr>
        <w:t xml:space="preserve"> </w:t>
      </w:r>
      <w:r>
        <w:t>así</w:t>
      </w:r>
      <w:r>
        <w:rPr>
          <w:spacing w:val="-11"/>
        </w:rPr>
        <w:t xml:space="preserve"> </w:t>
      </w:r>
      <w:r>
        <w:t>debe</w:t>
      </w:r>
      <w:r>
        <w:rPr>
          <w:spacing w:val="-10"/>
        </w:rPr>
        <w:t xml:space="preserve"> </w:t>
      </w:r>
      <w:r>
        <w:t>ser</w:t>
      </w:r>
      <w:r>
        <w:rPr>
          <w:spacing w:val="-11"/>
        </w:rPr>
        <w:t xml:space="preserve"> </w:t>
      </w:r>
      <w:r>
        <w:t>ponderado al</w:t>
      </w:r>
      <w:r>
        <w:rPr>
          <w:spacing w:val="-8"/>
        </w:rPr>
        <w:t xml:space="preserve"> </w:t>
      </w:r>
      <w:r>
        <w:t>momento</w:t>
      </w:r>
      <w:r>
        <w:rPr>
          <w:spacing w:val="-6"/>
        </w:rPr>
        <w:t xml:space="preserve"> </w:t>
      </w:r>
      <w:r>
        <w:t>de</w:t>
      </w:r>
      <w:r>
        <w:rPr>
          <w:spacing w:val="-8"/>
        </w:rPr>
        <w:t xml:space="preserve"> </w:t>
      </w:r>
      <w:r>
        <w:t>la</w:t>
      </w:r>
      <w:r>
        <w:rPr>
          <w:spacing w:val="-8"/>
        </w:rPr>
        <w:t xml:space="preserve"> </w:t>
      </w:r>
      <w:r>
        <w:t>evaluación</w:t>
      </w:r>
      <w:r>
        <w:rPr>
          <w:spacing w:val="-5"/>
        </w:rPr>
        <w:t xml:space="preserve"> </w:t>
      </w:r>
      <w:r>
        <w:t>de</w:t>
      </w:r>
      <w:r>
        <w:rPr>
          <w:spacing w:val="-8"/>
        </w:rPr>
        <w:t xml:space="preserve"> </w:t>
      </w:r>
      <w:r>
        <w:t>las</w:t>
      </w:r>
      <w:r>
        <w:rPr>
          <w:spacing w:val="-8"/>
        </w:rPr>
        <w:t xml:space="preserve"> </w:t>
      </w:r>
      <w:r>
        <w:t>ofertas.</w:t>
      </w:r>
      <w:r>
        <w:rPr>
          <w:spacing w:val="-6"/>
        </w:rPr>
        <w:t xml:space="preserve"> </w:t>
      </w:r>
      <w:r>
        <w:t>Si</w:t>
      </w:r>
      <w:r>
        <w:rPr>
          <w:spacing w:val="-8"/>
        </w:rPr>
        <w:t xml:space="preserve"> </w:t>
      </w:r>
      <w:r>
        <w:t>un</w:t>
      </w:r>
      <w:r>
        <w:rPr>
          <w:spacing w:val="-8"/>
        </w:rPr>
        <w:t xml:space="preserve"> </w:t>
      </w:r>
      <w:r>
        <w:t>proponente</w:t>
      </w:r>
      <w:r>
        <w:rPr>
          <w:spacing w:val="-6"/>
        </w:rPr>
        <w:t xml:space="preserve"> </w:t>
      </w:r>
      <w:r>
        <w:t>está</w:t>
      </w:r>
      <w:r>
        <w:rPr>
          <w:spacing w:val="-7"/>
        </w:rPr>
        <w:t xml:space="preserve"> </w:t>
      </w:r>
      <w:r>
        <w:t>en</w:t>
      </w:r>
      <w:r>
        <w:rPr>
          <w:spacing w:val="-8"/>
        </w:rPr>
        <w:t xml:space="preserve"> </w:t>
      </w:r>
      <w:r>
        <w:t>capacidad de ofrecer un precio menor porque, según su régimen tributario, no es responsable de IVA, entonces eso hace parte de las condiciones de su oferta, y evidentemente</w:t>
      </w:r>
      <w:r>
        <w:rPr>
          <w:spacing w:val="-20"/>
        </w:rPr>
        <w:t xml:space="preserve"> </w:t>
      </w:r>
      <w:r>
        <w:t>podría</w:t>
      </w:r>
      <w:r>
        <w:rPr>
          <w:spacing w:val="-19"/>
        </w:rPr>
        <w:t xml:space="preserve"> </w:t>
      </w:r>
      <w:r>
        <w:t>estar</w:t>
      </w:r>
      <w:r>
        <w:rPr>
          <w:spacing w:val="-19"/>
        </w:rPr>
        <w:t xml:space="preserve"> </w:t>
      </w:r>
      <w:r>
        <w:t>en</w:t>
      </w:r>
      <w:r>
        <w:rPr>
          <w:spacing w:val="-20"/>
        </w:rPr>
        <w:t xml:space="preserve"> </w:t>
      </w:r>
      <w:r>
        <w:t>ventaja,</w:t>
      </w:r>
      <w:r>
        <w:rPr>
          <w:spacing w:val="-19"/>
        </w:rPr>
        <w:t xml:space="preserve"> </w:t>
      </w:r>
      <w:r>
        <w:t>en</w:t>
      </w:r>
      <w:r>
        <w:rPr>
          <w:spacing w:val="-20"/>
        </w:rPr>
        <w:t xml:space="preserve"> </w:t>
      </w:r>
      <w:r>
        <w:t>lo</w:t>
      </w:r>
      <w:r>
        <w:rPr>
          <w:spacing w:val="-19"/>
        </w:rPr>
        <w:t xml:space="preserve"> </w:t>
      </w:r>
      <w:r>
        <w:t>que</w:t>
      </w:r>
      <w:r>
        <w:rPr>
          <w:spacing w:val="-19"/>
        </w:rPr>
        <w:t xml:space="preserve"> </w:t>
      </w:r>
      <w:r>
        <w:t>respecta</w:t>
      </w:r>
      <w:r>
        <w:rPr>
          <w:spacing w:val="-20"/>
        </w:rPr>
        <w:t xml:space="preserve"> </w:t>
      </w:r>
      <w:r>
        <w:t>al</w:t>
      </w:r>
      <w:r>
        <w:rPr>
          <w:spacing w:val="-19"/>
        </w:rPr>
        <w:t xml:space="preserve"> </w:t>
      </w:r>
      <w:r>
        <w:t>precio,</w:t>
      </w:r>
      <w:r>
        <w:rPr>
          <w:spacing w:val="-19"/>
        </w:rPr>
        <w:t xml:space="preserve"> </w:t>
      </w:r>
      <w:r>
        <w:t>frente</w:t>
      </w:r>
      <w:r>
        <w:rPr>
          <w:spacing w:val="-20"/>
        </w:rPr>
        <w:t xml:space="preserve"> </w:t>
      </w:r>
      <w:r>
        <w:t>a</w:t>
      </w:r>
      <w:r>
        <w:rPr>
          <w:spacing w:val="-19"/>
        </w:rPr>
        <w:t xml:space="preserve"> </w:t>
      </w:r>
      <w:r>
        <w:t>otro proponente</w:t>
      </w:r>
      <w:r>
        <w:rPr>
          <w:spacing w:val="-11"/>
        </w:rPr>
        <w:t xml:space="preserve"> </w:t>
      </w:r>
      <w:r>
        <w:t>que</w:t>
      </w:r>
      <w:r>
        <w:rPr>
          <w:spacing w:val="-12"/>
        </w:rPr>
        <w:t xml:space="preserve"> </w:t>
      </w:r>
      <w:r>
        <w:t>sea</w:t>
      </w:r>
      <w:r>
        <w:rPr>
          <w:spacing w:val="-12"/>
        </w:rPr>
        <w:t xml:space="preserve"> </w:t>
      </w:r>
      <w:r>
        <w:t>responsable</w:t>
      </w:r>
      <w:r>
        <w:rPr>
          <w:spacing w:val="-10"/>
        </w:rPr>
        <w:t xml:space="preserve"> </w:t>
      </w:r>
      <w:r>
        <w:t>del</w:t>
      </w:r>
      <w:r>
        <w:rPr>
          <w:spacing w:val="-12"/>
        </w:rPr>
        <w:t xml:space="preserve"> </w:t>
      </w:r>
      <w:r>
        <w:t>pago</w:t>
      </w:r>
      <w:r>
        <w:rPr>
          <w:spacing w:val="-11"/>
        </w:rPr>
        <w:t xml:space="preserve"> </w:t>
      </w:r>
      <w:r>
        <w:t>del</w:t>
      </w:r>
      <w:r>
        <w:rPr>
          <w:spacing w:val="-12"/>
        </w:rPr>
        <w:t xml:space="preserve"> </w:t>
      </w:r>
      <w:r>
        <w:t>impuesto,</w:t>
      </w:r>
      <w:r>
        <w:rPr>
          <w:spacing w:val="-11"/>
        </w:rPr>
        <w:t xml:space="preserve"> </w:t>
      </w:r>
      <w:r>
        <w:t>pero</w:t>
      </w:r>
      <w:r>
        <w:rPr>
          <w:spacing w:val="-11"/>
        </w:rPr>
        <w:t xml:space="preserve"> </w:t>
      </w:r>
      <w:r>
        <w:t>ello</w:t>
      </w:r>
      <w:r>
        <w:rPr>
          <w:spacing w:val="-12"/>
        </w:rPr>
        <w:t xml:space="preserve"> </w:t>
      </w:r>
      <w:r>
        <w:t>no</w:t>
      </w:r>
      <w:r>
        <w:rPr>
          <w:spacing w:val="-12"/>
        </w:rPr>
        <w:t xml:space="preserve"> </w:t>
      </w:r>
      <w:r>
        <w:rPr>
          <w:spacing w:val="-2"/>
        </w:rPr>
        <w:t>representa</w:t>
      </w:r>
    </w:p>
    <w:p w:rsidR="00B44C98" w:rsidRDefault="008E3153" w14:paraId="0CEC1962" w14:textId="77777777">
      <w:pPr>
        <w:pStyle w:val="Textoindependiente"/>
        <w:spacing w:before="18"/>
        <w:rPr>
          <w:sz w:val="20"/>
        </w:rPr>
      </w:pPr>
      <w:r>
        <w:rPr>
          <w:noProof/>
          <w:sz w:val="20"/>
        </w:rPr>
        <mc:AlternateContent>
          <mc:Choice Requires="wps">
            <w:drawing>
              <wp:anchor distT="0" distB="0" distL="0" distR="0" simplePos="0" relativeHeight="487593472" behindDoc="1" locked="0" layoutInCell="1" allowOverlap="1" wp14:anchorId="0B7255C5" wp14:editId="3C511758">
                <wp:simplePos x="0" y="0"/>
                <wp:positionH relativeFrom="page">
                  <wp:posOffset>1080135</wp:posOffset>
                </wp:positionH>
                <wp:positionV relativeFrom="paragraph">
                  <wp:posOffset>181444</wp:posOffset>
                </wp:positionV>
                <wp:extent cx="1828800"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w14:anchorId="7B240B62">
              <v:shape id="Graphic 24" style="position:absolute;margin-left:85.05pt;margin-top:14.3pt;width:2in;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1828800,1270" o:spid="_x0000_s1026" filled="f" strokeweight=".5pt" path="m,l1828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" w14:anchorId="3414CC7D">
                <v:path arrowok="t"/>
                <w10:wrap type="topAndBottom" anchorx="page"/>
              </v:shape>
            </w:pict>
          </mc:Fallback>
        </mc:AlternateContent>
      </w:r>
    </w:p>
    <w:p w:rsidR="00B44C98" w:rsidRDefault="008E3153" w14:paraId="58966D23" w14:textId="77777777">
      <w:pPr>
        <w:spacing w:before="120" w:line="232" w:lineRule="auto"/>
        <w:ind w:left="260" w:right="876" w:firstLine="708"/>
        <w:rPr>
          <w:rFonts w:ascii="Arial MT" w:hAnsi="Arial MT"/>
          <w:sz w:val="19"/>
        </w:rPr>
      </w:pPr>
      <w:r>
        <w:rPr>
          <w:rFonts w:ascii="Calibri" w:hAnsi="Calibri"/>
          <w:sz w:val="19"/>
          <w:vertAlign w:val="superscript"/>
        </w:rPr>
        <w:t>12</w:t>
      </w:r>
      <w:r>
        <w:rPr>
          <w:rFonts w:ascii="Calibri" w:hAnsi="Calibri"/>
          <w:sz w:val="19"/>
        </w:rPr>
        <w:t xml:space="preserve"> </w:t>
      </w:r>
      <w:proofErr w:type="gramStart"/>
      <w:r>
        <w:rPr>
          <w:rFonts w:ascii="Arial MT" w:hAnsi="Arial MT"/>
          <w:sz w:val="19"/>
        </w:rPr>
        <w:t>Consejo</w:t>
      </w:r>
      <w:proofErr w:type="gramEnd"/>
      <w:r>
        <w:rPr>
          <w:rFonts w:ascii="Arial MT" w:hAnsi="Arial MT"/>
          <w:sz w:val="19"/>
        </w:rPr>
        <w:t xml:space="preserve"> de Estado. Sección Tercera. Sentencia del 29 de agosto de 2007. Rad. 1996-00309- 01 (15.324). C.P. Mauricio Fajardo Gómez.</w:t>
      </w:r>
    </w:p>
    <w:p w:rsidR="00B44C98" w:rsidRDefault="00B44C98" w14:paraId="1DE5BBD2" w14:textId="77777777">
      <w:pPr>
        <w:spacing w:line="232" w:lineRule="auto"/>
        <w:rPr>
          <w:rFonts w:ascii="Arial MT" w:hAnsi="Arial MT"/>
          <w:sz w:val="19"/>
        </w:rPr>
        <w:sectPr w:rsidR="00B44C98">
          <w:pgSz w:w="12240" w:h="15840" w:orient="portrait"/>
          <w:pgMar w:top="1880" w:right="720" w:bottom="1900" w:left="1440" w:header="165" w:footer="1702" w:gutter="0"/>
          <w:cols w:space="720"/>
        </w:sectPr>
      </w:pPr>
    </w:p>
    <w:p w:rsidR="00B44C98" w:rsidRDefault="008E3153" w14:paraId="1163348B" w14:textId="77777777">
      <w:pPr>
        <w:pStyle w:val="Textoindependiente"/>
        <w:spacing w:before="158" w:line="276" w:lineRule="auto"/>
        <w:ind w:left="260" w:right="981"/>
        <w:jc w:val="both"/>
      </w:pPr>
      <w:r>
        <w:t>un trato desigual que imponga la entidad, pues es el precio que puede ofrecer cada proponente.</w:t>
      </w:r>
    </w:p>
    <w:p w:rsidR="00B44C98" w:rsidRDefault="008E3153" w14:paraId="25E37664" w14:textId="77777777">
      <w:pPr>
        <w:pStyle w:val="Textoindependiente"/>
        <w:spacing w:before="120" w:line="276" w:lineRule="auto"/>
        <w:ind w:left="260" w:right="979" w:firstLine="709"/>
        <w:jc w:val="both"/>
      </w:pPr>
      <w:r>
        <w:t>La misma reflexión cabría, por ejemplo, si un proponente es capaz de ofertar a unos precios significativamente inferiores que el resto de los competidores porque su estructura de costos se lo permite, o porque tiene acceso a créditos a una tasa de interés más baja que el resto o porque es propietario de la maquinaria y no debe pagar alquiler. Todas estas situaciones, incluida</w:t>
      </w:r>
      <w:r>
        <w:rPr>
          <w:spacing w:val="-11"/>
        </w:rPr>
        <w:t xml:space="preserve"> </w:t>
      </w:r>
      <w:r>
        <w:t>la</w:t>
      </w:r>
      <w:r>
        <w:rPr>
          <w:spacing w:val="-13"/>
        </w:rPr>
        <w:t xml:space="preserve"> </w:t>
      </w:r>
      <w:r>
        <w:t>del</w:t>
      </w:r>
      <w:r>
        <w:rPr>
          <w:spacing w:val="-13"/>
        </w:rPr>
        <w:t xml:space="preserve"> </w:t>
      </w:r>
      <w:r>
        <w:t>IVA,</w:t>
      </w:r>
      <w:r>
        <w:rPr>
          <w:spacing w:val="-12"/>
        </w:rPr>
        <w:t xml:space="preserve"> </w:t>
      </w:r>
      <w:r>
        <w:t>son</w:t>
      </w:r>
      <w:r>
        <w:rPr>
          <w:spacing w:val="-13"/>
        </w:rPr>
        <w:t xml:space="preserve"> </w:t>
      </w:r>
      <w:r>
        <w:t>aspectos</w:t>
      </w:r>
      <w:r>
        <w:rPr>
          <w:spacing w:val="-11"/>
        </w:rPr>
        <w:t xml:space="preserve"> </w:t>
      </w:r>
      <w:r>
        <w:t>que</w:t>
      </w:r>
      <w:r>
        <w:rPr>
          <w:spacing w:val="-13"/>
        </w:rPr>
        <w:t xml:space="preserve"> </w:t>
      </w:r>
      <w:r>
        <w:t>inciden</w:t>
      </w:r>
      <w:r>
        <w:rPr>
          <w:spacing w:val="-11"/>
        </w:rPr>
        <w:t xml:space="preserve"> </w:t>
      </w:r>
      <w:r>
        <w:t>en</w:t>
      </w:r>
      <w:r>
        <w:rPr>
          <w:spacing w:val="-13"/>
        </w:rPr>
        <w:t xml:space="preserve"> </w:t>
      </w:r>
      <w:r>
        <w:t>el</w:t>
      </w:r>
      <w:r>
        <w:rPr>
          <w:spacing w:val="-13"/>
        </w:rPr>
        <w:t xml:space="preserve"> </w:t>
      </w:r>
      <w:r>
        <w:t>precio</w:t>
      </w:r>
      <w:r>
        <w:rPr>
          <w:spacing w:val="-12"/>
        </w:rPr>
        <w:t xml:space="preserve"> </w:t>
      </w:r>
      <w:r>
        <w:t>que</w:t>
      </w:r>
      <w:r>
        <w:rPr>
          <w:spacing w:val="-13"/>
        </w:rPr>
        <w:t xml:space="preserve"> </w:t>
      </w:r>
      <w:r>
        <w:t>puede</w:t>
      </w:r>
      <w:r>
        <w:rPr>
          <w:spacing w:val="-12"/>
        </w:rPr>
        <w:t xml:space="preserve"> </w:t>
      </w:r>
      <w:r>
        <w:t>ofrecer</w:t>
      </w:r>
      <w:r>
        <w:rPr>
          <w:spacing w:val="-11"/>
        </w:rPr>
        <w:t xml:space="preserve"> </w:t>
      </w:r>
      <w:r>
        <w:t>cada proponente y en la calidad de su oferta.</w:t>
      </w:r>
    </w:p>
    <w:p w:rsidR="00B44C98" w:rsidRDefault="008E3153" w14:paraId="22418F28" w14:textId="77777777">
      <w:pPr>
        <w:pStyle w:val="Textoindependiente"/>
        <w:spacing w:before="120" w:line="276" w:lineRule="auto"/>
        <w:ind w:left="260" w:right="979" w:firstLine="709"/>
        <w:jc w:val="both"/>
      </w:pPr>
      <w:r>
        <w:t>No puede alegarse que se viola el principio de igualdad cuando una entidad compara el precio real que ofrece cada proponente, pues la jurisprudencia</w:t>
      </w:r>
      <w:r>
        <w:rPr>
          <w:spacing w:val="-3"/>
        </w:rPr>
        <w:t xml:space="preserve"> </w:t>
      </w:r>
      <w:r>
        <w:t>constitucional</w:t>
      </w:r>
      <w:r>
        <w:rPr>
          <w:spacing w:val="-3"/>
        </w:rPr>
        <w:t xml:space="preserve"> </w:t>
      </w:r>
      <w:r>
        <w:t>tiene</w:t>
      </w:r>
      <w:r>
        <w:rPr>
          <w:spacing w:val="-6"/>
        </w:rPr>
        <w:t xml:space="preserve"> </w:t>
      </w:r>
      <w:r>
        <w:t>bien</w:t>
      </w:r>
      <w:r>
        <w:rPr>
          <w:spacing w:val="-7"/>
        </w:rPr>
        <w:t xml:space="preserve"> </w:t>
      </w:r>
      <w:r>
        <w:t>determinado</w:t>
      </w:r>
      <w:r>
        <w:rPr>
          <w:spacing w:val="-4"/>
        </w:rPr>
        <w:t xml:space="preserve"> </w:t>
      </w:r>
      <w:r>
        <w:t>que</w:t>
      </w:r>
      <w:r>
        <w:rPr>
          <w:spacing w:val="-7"/>
        </w:rPr>
        <w:t xml:space="preserve"> </w:t>
      </w:r>
      <w:r>
        <w:t>la</w:t>
      </w:r>
      <w:r>
        <w:rPr>
          <w:spacing w:val="-7"/>
        </w:rPr>
        <w:t xml:space="preserve"> </w:t>
      </w:r>
      <w:r>
        <w:t>igualdad</w:t>
      </w:r>
      <w:r>
        <w:rPr>
          <w:spacing w:val="-6"/>
        </w:rPr>
        <w:t xml:space="preserve"> </w:t>
      </w:r>
      <w:r>
        <w:t>de</w:t>
      </w:r>
      <w:r>
        <w:rPr>
          <w:spacing w:val="-7"/>
        </w:rPr>
        <w:t xml:space="preserve"> </w:t>
      </w:r>
      <w:r>
        <w:t>trato</w:t>
      </w:r>
      <w:r>
        <w:rPr>
          <w:spacing w:val="-6"/>
        </w:rPr>
        <w:t xml:space="preserve"> </w:t>
      </w:r>
      <w:r>
        <w:t>se predica</w:t>
      </w:r>
      <w:r>
        <w:rPr>
          <w:spacing w:val="-2"/>
        </w:rPr>
        <w:t xml:space="preserve"> </w:t>
      </w:r>
      <w:r>
        <w:t>entre</w:t>
      </w:r>
      <w:r>
        <w:rPr>
          <w:spacing w:val="-2"/>
        </w:rPr>
        <w:t xml:space="preserve"> </w:t>
      </w:r>
      <w:r>
        <w:t>iguales.</w:t>
      </w:r>
      <w:r>
        <w:rPr>
          <w:spacing w:val="-1"/>
        </w:rPr>
        <w:t xml:space="preserve"> </w:t>
      </w:r>
      <w:r>
        <w:t>En</w:t>
      </w:r>
      <w:r>
        <w:rPr>
          <w:spacing w:val="-4"/>
        </w:rPr>
        <w:t xml:space="preserve"> </w:t>
      </w:r>
      <w:r>
        <w:t>otras</w:t>
      </w:r>
      <w:r>
        <w:rPr>
          <w:spacing w:val="-3"/>
        </w:rPr>
        <w:t xml:space="preserve"> </w:t>
      </w:r>
      <w:r>
        <w:t>palabras,</w:t>
      </w:r>
      <w:r>
        <w:rPr>
          <w:spacing w:val="-1"/>
        </w:rPr>
        <w:t xml:space="preserve"> </w:t>
      </w:r>
      <w:r>
        <w:t>para</w:t>
      </w:r>
      <w:r>
        <w:rPr>
          <w:spacing w:val="-3"/>
        </w:rPr>
        <w:t xml:space="preserve"> </w:t>
      </w:r>
      <w:r>
        <w:t>que</w:t>
      </w:r>
      <w:r>
        <w:rPr>
          <w:spacing w:val="-3"/>
        </w:rPr>
        <w:t xml:space="preserve"> </w:t>
      </w:r>
      <w:r>
        <w:t>se</w:t>
      </w:r>
      <w:r>
        <w:rPr>
          <w:spacing w:val="-3"/>
        </w:rPr>
        <w:t xml:space="preserve"> </w:t>
      </w:r>
      <w:r>
        <w:t>pueda</w:t>
      </w:r>
      <w:r>
        <w:rPr>
          <w:spacing w:val="-3"/>
        </w:rPr>
        <w:t xml:space="preserve"> </w:t>
      </w:r>
      <w:r>
        <w:t>exigir</w:t>
      </w:r>
      <w:r>
        <w:rPr>
          <w:spacing w:val="-2"/>
        </w:rPr>
        <w:t xml:space="preserve"> </w:t>
      </w:r>
      <w:r>
        <w:t>el</w:t>
      </w:r>
      <w:r>
        <w:rPr>
          <w:spacing w:val="-4"/>
        </w:rPr>
        <w:t xml:space="preserve"> </w:t>
      </w:r>
      <w:r>
        <w:t>respeto</w:t>
      </w:r>
      <w:r>
        <w:rPr>
          <w:spacing w:val="-2"/>
        </w:rPr>
        <w:t xml:space="preserve"> </w:t>
      </w:r>
      <w:r>
        <w:t>de la</w:t>
      </w:r>
      <w:r>
        <w:rPr>
          <w:spacing w:val="-5"/>
        </w:rPr>
        <w:t xml:space="preserve"> </w:t>
      </w:r>
      <w:r>
        <w:t>igualdad</w:t>
      </w:r>
      <w:r>
        <w:rPr>
          <w:spacing w:val="-4"/>
        </w:rPr>
        <w:t xml:space="preserve"> </w:t>
      </w:r>
      <w:r>
        <w:t>hay</w:t>
      </w:r>
      <w:r>
        <w:rPr>
          <w:spacing w:val="-5"/>
        </w:rPr>
        <w:t xml:space="preserve"> </w:t>
      </w:r>
      <w:r>
        <w:t>que</w:t>
      </w:r>
      <w:r>
        <w:rPr>
          <w:spacing w:val="-5"/>
        </w:rPr>
        <w:t xml:space="preserve"> </w:t>
      </w:r>
      <w:r>
        <w:t>demostrar</w:t>
      </w:r>
      <w:r>
        <w:rPr>
          <w:spacing w:val="-3"/>
        </w:rPr>
        <w:t xml:space="preserve"> </w:t>
      </w:r>
      <w:r>
        <w:t>que</w:t>
      </w:r>
      <w:r>
        <w:rPr>
          <w:spacing w:val="-5"/>
        </w:rPr>
        <w:t xml:space="preserve"> </w:t>
      </w:r>
      <w:r>
        <w:t>se</w:t>
      </w:r>
      <w:r>
        <w:rPr>
          <w:spacing w:val="-5"/>
        </w:rPr>
        <w:t xml:space="preserve"> </w:t>
      </w:r>
      <w:r>
        <w:t>está</w:t>
      </w:r>
      <w:r>
        <w:rPr>
          <w:spacing w:val="-4"/>
        </w:rPr>
        <w:t xml:space="preserve"> </w:t>
      </w:r>
      <w:r>
        <w:t>en</w:t>
      </w:r>
      <w:r>
        <w:rPr>
          <w:spacing w:val="-5"/>
        </w:rPr>
        <w:t xml:space="preserve"> </w:t>
      </w:r>
      <w:r>
        <w:t>la</w:t>
      </w:r>
      <w:r>
        <w:rPr>
          <w:spacing w:val="-5"/>
        </w:rPr>
        <w:t xml:space="preserve"> </w:t>
      </w:r>
      <w:r>
        <w:t>misma</w:t>
      </w:r>
      <w:r>
        <w:rPr>
          <w:spacing w:val="-4"/>
        </w:rPr>
        <w:t xml:space="preserve"> </w:t>
      </w:r>
      <w:r>
        <w:t>situación</w:t>
      </w:r>
      <w:r>
        <w:rPr>
          <w:spacing w:val="-2"/>
        </w:rPr>
        <w:t xml:space="preserve"> </w:t>
      </w:r>
      <w:r>
        <w:t>de</w:t>
      </w:r>
      <w:r>
        <w:rPr>
          <w:spacing w:val="-5"/>
        </w:rPr>
        <w:t xml:space="preserve"> </w:t>
      </w:r>
      <w:r>
        <w:t>hecho</w:t>
      </w:r>
      <w:r>
        <w:rPr>
          <w:spacing w:val="-4"/>
        </w:rPr>
        <w:t xml:space="preserve"> </w:t>
      </w:r>
      <w:r>
        <w:t>y</w:t>
      </w:r>
      <w:r>
        <w:rPr>
          <w:spacing w:val="-5"/>
        </w:rPr>
        <w:t xml:space="preserve"> </w:t>
      </w:r>
      <w:r>
        <w:t xml:space="preserve">de </w:t>
      </w:r>
      <w:r>
        <w:rPr>
          <w:spacing w:val="-2"/>
        </w:rPr>
        <w:t>derecho.</w:t>
      </w:r>
    </w:p>
    <w:p w:rsidR="00B44C98" w:rsidRDefault="008E3153" w14:paraId="481DA72E" w14:textId="77777777">
      <w:pPr>
        <w:pStyle w:val="Textoindependiente"/>
        <w:spacing w:before="120" w:line="276" w:lineRule="auto"/>
        <w:ind w:left="260" w:right="979" w:firstLine="709"/>
        <w:jc w:val="both"/>
      </w:pPr>
      <w:r>
        <w:t>Además, debe tenerse presente que la definición del régimen tributario aplicable a los proponentes que se presentan al procedimiento de selección no es</w:t>
      </w:r>
      <w:r>
        <w:rPr>
          <w:spacing w:val="-18"/>
        </w:rPr>
        <w:t xml:space="preserve"> </w:t>
      </w:r>
      <w:r>
        <w:t>realizada</w:t>
      </w:r>
      <w:r>
        <w:rPr>
          <w:spacing w:val="-17"/>
        </w:rPr>
        <w:t xml:space="preserve"> </w:t>
      </w:r>
      <w:r>
        <w:t>por</w:t>
      </w:r>
      <w:r>
        <w:rPr>
          <w:spacing w:val="-18"/>
        </w:rPr>
        <w:t xml:space="preserve"> </w:t>
      </w:r>
      <w:r>
        <w:t>la</w:t>
      </w:r>
      <w:r>
        <w:rPr>
          <w:spacing w:val="-19"/>
        </w:rPr>
        <w:t xml:space="preserve"> </w:t>
      </w:r>
      <w:r>
        <w:t>entidad</w:t>
      </w:r>
      <w:r>
        <w:rPr>
          <w:spacing w:val="-17"/>
        </w:rPr>
        <w:t xml:space="preserve"> </w:t>
      </w:r>
      <w:r>
        <w:t>estatal,</w:t>
      </w:r>
      <w:r>
        <w:rPr>
          <w:spacing w:val="-16"/>
        </w:rPr>
        <w:t xml:space="preserve"> </w:t>
      </w:r>
      <w:r>
        <w:t>sino</w:t>
      </w:r>
      <w:r>
        <w:rPr>
          <w:spacing w:val="-18"/>
        </w:rPr>
        <w:t xml:space="preserve"> </w:t>
      </w:r>
      <w:r>
        <w:t>que</w:t>
      </w:r>
      <w:r>
        <w:rPr>
          <w:spacing w:val="-18"/>
        </w:rPr>
        <w:t xml:space="preserve"> </w:t>
      </w:r>
      <w:r>
        <w:t>es</w:t>
      </w:r>
      <w:r>
        <w:rPr>
          <w:spacing w:val="-18"/>
        </w:rPr>
        <w:t xml:space="preserve"> </w:t>
      </w:r>
      <w:r>
        <w:t>un</w:t>
      </w:r>
      <w:r>
        <w:rPr>
          <w:spacing w:val="-19"/>
        </w:rPr>
        <w:t xml:space="preserve"> </w:t>
      </w:r>
      <w:r>
        <w:t>tema</w:t>
      </w:r>
      <w:r>
        <w:rPr>
          <w:spacing w:val="-18"/>
        </w:rPr>
        <w:t xml:space="preserve"> </w:t>
      </w:r>
      <w:r>
        <w:t>definido</w:t>
      </w:r>
      <w:r>
        <w:rPr>
          <w:spacing w:val="-17"/>
        </w:rPr>
        <w:t xml:space="preserve"> </w:t>
      </w:r>
      <w:r>
        <w:t>por</w:t>
      </w:r>
      <w:r>
        <w:rPr>
          <w:spacing w:val="-18"/>
        </w:rPr>
        <w:t xml:space="preserve"> </w:t>
      </w:r>
      <w:r>
        <w:t>el</w:t>
      </w:r>
      <w:r>
        <w:rPr>
          <w:spacing w:val="-19"/>
        </w:rPr>
        <w:t xml:space="preserve"> </w:t>
      </w:r>
      <w:r>
        <w:t>legislador, quien</w:t>
      </w:r>
      <w:r>
        <w:rPr>
          <w:spacing w:val="-6"/>
        </w:rPr>
        <w:t xml:space="preserve"> </w:t>
      </w:r>
      <w:r>
        <w:t>optó</w:t>
      </w:r>
      <w:r>
        <w:rPr>
          <w:spacing w:val="-7"/>
        </w:rPr>
        <w:t xml:space="preserve"> </w:t>
      </w:r>
      <w:r>
        <w:t>por</w:t>
      </w:r>
      <w:r>
        <w:rPr>
          <w:spacing w:val="-7"/>
        </w:rPr>
        <w:t xml:space="preserve"> </w:t>
      </w:r>
      <w:r>
        <w:t>establecer</w:t>
      </w:r>
      <w:r>
        <w:rPr>
          <w:spacing w:val="-4"/>
        </w:rPr>
        <w:t xml:space="preserve"> </w:t>
      </w:r>
      <w:r>
        <w:t>ciertas</w:t>
      </w:r>
      <w:r>
        <w:rPr>
          <w:spacing w:val="-6"/>
        </w:rPr>
        <w:t xml:space="preserve"> </w:t>
      </w:r>
      <w:r>
        <w:t>cargas</w:t>
      </w:r>
      <w:r>
        <w:rPr>
          <w:spacing w:val="-6"/>
        </w:rPr>
        <w:t xml:space="preserve"> </w:t>
      </w:r>
      <w:r>
        <w:t>a</w:t>
      </w:r>
      <w:r>
        <w:rPr>
          <w:spacing w:val="-8"/>
        </w:rPr>
        <w:t xml:space="preserve"> </w:t>
      </w:r>
      <w:r>
        <w:t>algunos</w:t>
      </w:r>
      <w:r>
        <w:rPr>
          <w:spacing w:val="-6"/>
        </w:rPr>
        <w:t xml:space="preserve"> </w:t>
      </w:r>
      <w:r>
        <w:t>sujetos</w:t>
      </w:r>
      <w:r>
        <w:rPr>
          <w:spacing w:val="-6"/>
        </w:rPr>
        <w:t xml:space="preserve"> </w:t>
      </w:r>
      <w:r>
        <w:t>y</w:t>
      </w:r>
      <w:r>
        <w:rPr>
          <w:spacing w:val="-8"/>
        </w:rPr>
        <w:t xml:space="preserve"> </w:t>
      </w:r>
      <w:r>
        <w:t>a</w:t>
      </w:r>
      <w:r>
        <w:rPr>
          <w:spacing w:val="-8"/>
        </w:rPr>
        <w:t xml:space="preserve"> </w:t>
      </w:r>
      <w:r>
        <w:t>otros</w:t>
      </w:r>
      <w:r>
        <w:rPr>
          <w:spacing w:val="-7"/>
        </w:rPr>
        <w:t xml:space="preserve"> </w:t>
      </w:r>
      <w:r>
        <w:t>no.</w:t>
      </w:r>
      <w:r>
        <w:rPr>
          <w:spacing w:val="-7"/>
        </w:rPr>
        <w:t xml:space="preserve"> </w:t>
      </w:r>
      <w:r>
        <w:t>Es</w:t>
      </w:r>
      <w:r>
        <w:rPr>
          <w:spacing w:val="-7"/>
        </w:rPr>
        <w:t xml:space="preserve"> </w:t>
      </w:r>
      <w:r>
        <w:t>decir que la distinción o discriminación fue realizada por el legislador.</w:t>
      </w:r>
    </w:p>
    <w:p w:rsidR="00B44C98" w:rsidRDefault="008E3153" w14:paraId="34A36BA6" w14:textId="77777777">
      <w:pPr>
        <w:pStyle w:val="Textoindependiente"/>
        <w:spacing w:before="120" w:line="276" w:lineRule="auto"/>
        <w:ind w:left="260" w:right="980" w:firstLine="709"/>
        <w:jc w:val="both"/>
      </w:pPr>
      <w:r>
        <w:t xml:space="preserve">La Corte Constitucional ha señalado que un </w:t>
      </w:r>
      <w:r>
        <w:t>correcto entendimiento del derecho a la igualdad parte de la consideración de tratar igual a quienes estén en</w:t>
      </w:r>
      <w:r>
        <w:rPr>
          <w:spacing w:val="-18"/>
        </w:rPr>
        <w:t xml:space="preserve"> </w:t>
      </w:r>
      <w:r>
        <w:t>situaciones</w:t>
      </w:r>
      <w:r>
        <w:rPr>
          <w:spacing w:val="-16"/>
        </w:rPr>
        <w:t xml:space="preserve"> </w:t>
      </w:r>
      <w:r>
        <w:t>esencialmente</w:t>
      </w:r>
      <w:r>
        <w:rPr>
          <w:spacing w:val="-14"/>
        </w:rPr>
        <w:t xml:space="preserve"> </w:t>
      </w:r>
      <w:r>
        <w:t>similares</w:t>
      </w:r>
      <w:r>
        <w:rPr>
          <w:spacing w:val="-16"/>
        </w:rPr>
        <w:t xml:space="preserve"> </w:t>
      </w:r>
      <w:r>
        <w:t>y</w:t>
      </w:r>
      <w:r>
        <w:rPr>
          <w:spacing w:val="-19"/>
        </w:rPr>
        <w:t xml:space="preserve"> </w:t>
      </w:r>
      <w:r>
        <w:t>desigual</w:t>
      </w:r>
      <w:r>
        <w:rPr>
          <w:spacing w:val="-16"/>
        </w:rPr>
        <w:t xml:space="preserve"> </w:t>
      </w:r>
      <w:r>
        <w:t>a</w:t>
      </w:r>
      <w:r>
        <w:rPr>
          <w:spacing w:val="-19"/>
        </w:rPr>
        <w:t xml:space="preserve"> </w:t>
      </w:r>
      <w:r>
        <w:t>quienes</w:t>
      </w:r>
      <w:r>
        <w:rPr>
          <w:spacing w:val="-17"/>
        </w:rPr>
        <w:t xml:space="preserve"> </w:t>
      </w:r>
      <w:r>
        <w:t>estén</w:t>
      </w:r>
      <w:r>
        <w:rPr>
          <w:spacing w:val="-17"/>
        </w:rPr>
        <w:t xml:space="preserve"> </w:t>
      </w:r>
      <w:r>
        <w:t>en</w:t>
      </w:r>
      <w:r>
        <w:rPr>
          <w:spacing w:val="-18"/>
        </w:rPr>
        <w:t xml:space="preserve"> </w:t>
      </w:r>
      <w:r>
        <w:t xml:space="preserve">situaciones </w:t>
      </w:r>
      <w:r>
        <w:rPr>
          <w:spacing w:val="-2"/>
        </w:rPr>
        <w:t>diferentes:</w:t>
      </w:r>
    </w:p>
    <w:p w:rsidR="00B44C98" w:rsidRDefault="008E3153" w14:paraId="7C659445" w14:textId="77777777">
      <w:pPr>
        <w:spacing w:before="256"/>
        <w:ind w:left="970" w:right="1688"/>
        <w:jc w:val="both"/>
        <w:rPr>
          <w:sz w:val="20"/>
        </w:rPr>
      </w:pPr>
      <w:r>
        <w:rPr>
          <w:sz w:val="20"/>
        </w:rPr>
        <w:t>La</w:t>
      </w:r>
      <w:r>
        <w:rPr>
          <w:spacing w:val="-12"/>
          <w:sz w:val="20"/>
        </w:rPr>
        <w:t xml:space="preserve"> </w:t>
      </w:r>
      <w:r>
        <w:rPr>
          <w:sz w:val="20"/>
        </w:rPr>
        <w:t>correcta</w:t>
      </w:r>
      <w:r>
        <w:rPr>
          <w:spacing w:val="-11"/>
          <w:sz w:val="20"/>
        </w:rPr>
        <w:t xml:space="preserve"> </w:t>
      </w:r>
      <w:r>
        <w:rPr>
          <w:sz w:val="20"/>
        </w:rPr>
        <w:t>aplicación</w:t>
      </w:r>
      <w:r>
        <w:rPr>
          <w:spacing w:val="-10"/>
          <w:sz w:val="20"/>
        </w:rPr>
        <w:t xml:space="preserve"> </w:t>
      </w:r>
      <w:r>
        <w:rPr>
          <w:sz w:val="20"/>
        </w:rPr>
        <w:t>del</w:t>
      </w:r>
      <w:r>
        <w:rPr>
          <w:spacing w:val="-12"/>
          <w:sz w:val="20"/>
        </w:rPr>
        <w:t xml:space="preserve"> </w:t>
      </w:r>
      <w:r>
        <w:rPr>
          <w:sz w:val="20"/>
        </w:rPr>
        <w:t>derecho</w:t>
      </w:r>
      <w:r>
        <w:rPr>
          <w:spacing w:val="-11"/>
          <w:sz w:val="20"/>
        </w:rPr>
        <w:t xml:space="preserve"> </w:t>
      </w:r>
      <w:r>
        <w:rPr>
          <w:sz w:val="20"/>
        </w:rPr>
        <w:t>a</w:t>
      </w:r>
      <w:r>
        <w:rPr>
          <w:spacing w:val="-13"/>
          <w:sz w:val="20"/>
        </w:rPr>
        <w:t xml:space="preserve"> </w:t>
      </w:r>
      <w:r>
        <w:rPr>
          <w:sz w:val="20"/>
        </w:rPr>
        <w:t>la</w:t>
      </w:r>
      <w:r>
        <w:rPr>
          <w:spacing w:val="-13"/>
          <w:sz w:val="20"/>
        </w:rPr>
        <w:t xml:space="preserve"> </w:t>
      </w:r>
      <w:r>
        <w:rPr>
          <w:sz w:val="20"/>
        </w:rPr>
        <w:t>igualdad</w:t>
      </w:r>
      <w:r>
        <w:rPr>
          <w:spacing w:val="-11"/>
          <w:sz w:val="20"/>
        </w:rPr>
        <w:t xml:space="preserve"> </w:t>
      </w:r>
      <w:r>
        <w:rPr>
          <w:sz w:val="20"/>
        </w:rPr>
        <w:t>no</w:t>
      </w:r>
      <w:r>
        <w:rPr>
          <w:spacing w:val="-13"/>
          <w:sz w:val="20"/>
        </w:rPr>
        <w:t xml:space="preserve"> </w:t>
      </w:r>
      <w:r>
        <w:rPr>
          <w:sz w:val="20"/>
        </w:rPr>
        <w:t>sólo</w:t>
      </w:r>
      <w:r>
        <w:rPr>
          <w:spacing w:val="-12"/>
          <w:sz w:val="20"/>
        </w:rPr>
        <w:t xml:space="preserve"> </w:t>
      </w:r>
      <w:r>
        <w:rPr>
          <w:sz w:val="20"/>
        </w:rPr>
        <w:t>supone</w:t>
      </w:r>
      <w:r>
        <w:rPr>
          <w:spacing w:val="-11"/>
          <w:sz w:val="20"/>
        </w:rPr>
        <w:t xml:space="preserve"> </w:t>
      </w:r>
      <w:r>
        <w:rPr>
          <w:sz w:val="20"/>
        </w:rPr>
        <w:t>la</w:t>
      </w:r>
      <w:r>
        <w:rPr>
          <w:spacing w:val="-13"/>
          <w:sz w:val="20"/>
        </w:rPr>
        <w:t xml:space="preserve"> </w:t>
      </w:r>
      <w:r>
        <w:rPr>
          <w:sz w:val="20"/>
        </w:rPr>
        <w:t>igualdad de trato respecto de los privilegios, oportunidades y cargas entre los iguales,</w:t>
      </w:r>
      <w:r>
        <w:rPr>
          <w:spacing w:val="-5"/>
          <w:sz w:val="20"/>
        </w:rPr>
        <w:t xml:space="preserve"> </w:t>
      </w:r>
      <w:r>
        <w:rPr>
          <w:sz w:val="20"/>
        </w:rPr>
        <w:t>sino</w:t>
      </w:r>
      <w:r>
        <w:rPr>
          <w:spacing w:val="-4"/>
          <w:sz w:val="20"/>
        </w:rPr>
        <w:t xml:space="preserve"> </w:t>
      </w:r>
      <w:r>
        <w:rPr>
          <w:sz w:val="20"/>
        </w:rPr>
        <w:t>también</w:t>
      </w:r>
      <w:r>
        <w:rPr>
          <w:spacing w:val="-4"/>
          <w:sz w:val="20"/>
        </w:rPr>
        <w:t xml:space="preserve"> </w:t>
      </w:r>
      <w:r>
        <w:rPr>
          <w:sz w:val="20"/>
        </w:rPr>
        <w:t>el</w:t>
      </w:r>
      <w:r>
        <w:rPr>
          <w:spacing w:val="-4"/>
          <w:sz w:val="20"/>
        </w:rPr>
        <w:t xml:space="preserve"> </w:t>
      </w:r>
      <w:r>
        <w:rPr>
          <w:sz w:val="20"/>
        </w:rPr>
        <w:t>tratamiento</w:t>
      </w:r>
      <w:r>
        <w:rPr>
          <w:spacing w:val="-4"/>
          <w:sz w:val="20"/>
        </w:rPr>
        <w:t xml:space="preserve"> </w:t>
      </w:r>
      <w:r>
        <w:rPr>
          <w:sz w:val="20"/>
        </w:rPr>
        <w:t>desigual</w:t>
      </w:r>
      <w:r>
        <w:rPr>
          <w:spacing w:val="-4"/>
          <w:sz w:val="20"/>
        </w:rPr>
        <w:t xml:space="preserve"> </w:t>
      </w:r>
      <w:r>
        <w:rPr>
          <w:sz w:val="20"/>
        </w:rPr>
        <w:t>entre</w:t>
      </w:r>
      <w:r>
        <w:rPr>
          <w:spacing w:val="-4"/>
          <w:sz w:val="20"/>
        </w:rPr>
        <w:t xml:space="preserve"> </w:t>
      </w:r>
      <w:r>
        <w:rPr>
          <w:sz w:val="20"/>
        </w:rPr>
        <w:t>supuestos</w:t>
      </w:r>
      <w:r>
        <w:rPr>
          <w:spacing w:val="-4"/>
          <w:sz w:val="20"/>
        </w:rPr>
        <w:t xml:space="preserve"> </w:t>
      </w:r>
      <w:r>
        <w:rPr>
          <w:sz w:val="20"/>
        </w:rPr>
        <w:t>disímiles</w:t>
      </w:r>
      <w:r>
        <w:rPr>
          <w:spacing w:val="-49"/>
          <w:sz w:val="20"/>
        </w:rPr>
        <w:t xml:space="preserve"> </w:t>
      </w:r>
      <w:r>
        <w:rPr>
          <w:sz w:val="20"/>
          <w:vertAlign w:val="superscript"/>
        </w:rPr>
        <w:t>13</w:t>
      </w:r>
      <w:r>
        <w:rPr>
          <w:sz w:val="20"/>
        </w:rPr>
        <w:t>.</w:t>
      </w:r>
    </w:p>
    <w:p w:rsidR="00B44C98" w:rsidRDefault="00B44C98" w14:paraId="5FF61A85" w14:textId="77777777">
      <w:pPr>
        <w:pStyle w:val="Textoindependiente"/>
        <w:spacing w:before="64"/>
        <w:rPr>
          <w:sz w:val="20"/>
        </w:rPr>
      </w:pPr>
    </w:p>
    <w:p w:rsidR="00B44C98" w:rsidRDefault="008E3153" w14:paraId="7F64391A" w14:textId="77777777">
      <w:pPr>
        <w:pStyle w:val="Textoindependiente"/>
        <w:spacing w:line="276" w:lineRule="auto"/>
        <w:ind w:left="260" w:right="979" w:firstLine="709"/>
        <w:jc w:val="both"/>
      </w:pPr>
      <w:r>
        <w:t>Así las cosas, no puede predicarse igualdad de trato frente a quienes no se</w:t>
      </w:r>
      <w:r>
        <w:rPr>
          <w:spacing w:val="-8"/>
        </w:rPr>
        <w:t xml:space="preserve"> </w:t>
      </w:r>
      <w:r>
        <w:t>encuentran</w:t>
      </w:r>
      <w:r>
        <w:rPr>
          <w:spacing w:val="-5"/>
        </w:rPr>
        <w:t xml:space="preserve"> </w:t>
      </w:r>
      <w:r>
        <w:t>en</w:t>
      </w:r>
      <w:r>
        <w:rPr>
          <w:spacing w:val="-8"/>
        </w:rPr>
        <w:t xml:space="preserve"> </w:t>
      </w:r>
      <w:r>
        <w:t>la</w:t>
      </w:r>
      <w:r>
        <w:rPr>
          <w:spacing w:val="-9"/>
        </w:rPr>
        <w:t xml:space="preserve"> </w:t>
      </w:r>
      <w:r>
        <w:t>misma</w:t>
      </w:r>
      <w:r>
        <w:rPr>
          <w:spacing w:val="-7"/>
        </w:rPr>
        <w:t xml:space="preserve"> </w:t>
      </w:r>
      <w:r>
        <w:t>situación.</w:t>
      </w:r>
      <w:r>
        <w:rPr>
          <w:spacing w:val="-5"/>
        </w:rPr>
        <w:t xml:space="preserve"> </w:t>
      </w:r>
      <w:r>
        <w:t>Entonces,</w:t>
      </w:r>
      <w:r>
        <w:rPr>
          <w:spacing w:val="-6"/>
        </w:rPr>
        <w:t xml:space="preserve"> </w:t>
      </w:r>
      <w:r>
        <w:t>no</w:t>
      </w:r>
      <w:r>
        <w:rPr>
          <w:spacing w:val="-9"/>
        </w:rPr>
        <w:t xml:space="preserve"> </w:t>
      </w:r>
      <w:r>
        <w:t>podría</w:t>
      </w:r>
      <w:r>
        <w:rPr>
          <w:spacing w:val="-8"/>
        </w:rPr>
        <w:t xml:space="preserve"> </w:t>
      </w:r>
      <w:r>
        <w:t>justificarse</w:t>
      </w:r>
      <w:r>
        <w:rPr>
          <w:spacing w:val="-5"/>
        </w:rPr>
        <w:t xml:space="preserve"> </w:t>
      </w:r>
      <w:r>
        <w:t>que</w:t>
      </w:r>
      <w:r>
        <w:rPr>
          <w:spacing w:val="-8"/>
        </w:rPr>
        <w:t xml:space="preserve"> </w:t>
      </w:r>
      <w:r>
        <w:t>en</w:t>
      </w:r>
      <w:r>
        <w:rPr>
          <w:spacing w:val="-8"/>
        </w:rPr>
        <w:t xml:space="preserve"> </w:t>
      </w:r>
      <w:r>
        <w:t>un proceso de selección donde existen oferentes que proponen un precio con IVA, por ser responsables de este, y otros que no, la ponderación de propuestas se haga descontando el IVA para todos, pues ello, antes que ir acorde el principio de igualdad, lo violenta, y afectaría la selección objetiva.</w:t>
      </w:r>
    </w:p>
    <w:p w:rsidR="00B44C98" w:rsidRDefault="008E3153" w14:paraId="42EFA404" w14:textId="77777777">
      <w:pPr>
        <w:pStyle w:val="Textoindependiente"/>
        <w:spacing w:before="10"/>
        <w:rPr>
          <w:sz w:val="13"/>
        </w:rPr>
      </w:pPr>
      <w:r>
        <w:rPr>
          <w:noProof/>
          <w:sz w:val="13"/>
        </w:rPr>
        <mc:AlternateContent>
          <mc:Choice Requires="wps">
            <w:drawing>
              <wp:anchor distT="0" distB="0" distL="0" distR="0" simplePos="0" relativeHeight="487593984" behindDoc="1" locked="0" layoutInCell="1" allowOverlap="1" wp14:anchorId="0DF96E54" wp14:editId="350A3A73">
                <wp:simplePos x="0" y="0"/>
                <wp:positionH relativeFrom="page">
                  <wp:posOffset>1080135</wp:posOffset>
                </wp:positionH>
                <wp:positionV relativeFrom="paragraph">
                  <wp:posOffset>122061</wp:posOffset>
                </wp:positionV>
                <wp:extent cx="1828800"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w14:anchorId="2A501410">
              <v:shape id="Graphic 25" style="position:absolute;margin-left:85.05pt;margin-top:9.6pt;width:2in;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1828800,1270" o:spid="_x0000_s1026" filled="f" strokeweight=".5pt" path="m,l1828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" w14:anchorId="18E6FBA9">
                <v:path arrowok="t"/>
                <w10:wrap type="topAndBottom" anchorx="page"/>
              </v:shape>
            </w:pict>
          </mc:Fallback>
        </mc:AlternateContent>
      </w:r>
    </w:p>
    <w:p w:rsidR="00B44C98" w:rsidRDefault="008E3153" w14:paraId="7E73F3CF" w14:textId="77777777">
      <w:pPr>
        <w:spacing w:before="115"/>
        <w:ind w:left="969"/>
        <w:rPr>
          <w:rFonts w:ascii="Arial MT"/>
          <w:sz w:val="19"/>
        </w:rPr>
      </w:pPr>
      <w:r>
        <w:rPr>
          <w:rFonts w:ascii="Calibri"/>
          <w:sz w:val="19"/>
          <w:vertAlign w:val="superscript"/>
        </w:rPr>
        <w:t>13</w:t>
      </w:r>
      <w:r>
        <w:rPr>
          <w:rFonts w:ascii="Calibri"/>
          <w:spacing w:val="-8"/>
          <w:sz w:val="19"/>
        </w:rPr>
        <w:t xml:space="preserve"> </w:t>
      </w:r>
      <w:proofErr w:type="gramStart"/>
      <w:r>
        <w:rPr>
          <w:rFonts w:ascii="Arial MT"/>
          <w:sz w:val="19"/>
        </w:rPr>
        <w:t>Corte</w:t>
      </w:r>
      <w:proofErr w:type="gramEnd"/>
      <w:r>
        <w:rPr>
          <w:rFonts w:ascii="Arial MT"/>
          <w:spacing w:val="-10"/>
          <w:sz w:val="19"/>
        </w:rPr>
        <w:t xml:space="preserve"> </w:t>
      </w:r>
      <w:r>
        <w:rPr>
          <w:rFonts w:ascii="Arial MT"/>
          <w:sz w:val="19"/>
        </w:rPr>
        <w:t>Constitucional.</w:t>
      </w:r>
      <w:r>
        <w:rPr>
          <w:rFonts w:ascii="Arial MT"/>
          <w:spacing w:val="-9"/>
          <w:sz w:val="19"/>
        </w:rPr>
        <w:t xml:space="preserve"> </w:t>
      </w:r>
      <w:r>
        <w:rPr>
          <w:rFonts w:ascii="Arial MT"/>
          <w:sz w:val="19"/>
        </w:rPr>
        <w:t>Sentencia</w:t>
      </w:r>
      <w:r>
        <w:rPr>
          <w:rFonts w:ascii="Arial MT"/>
          <w:spacing w:val="-10"/>
          <w:sz w:val="19"/>
        </w:rPr>
        <w:t xml:space="preserve"> </w:t>
      </w:r>
      <w:r>
        <w:rPr>
          <w:rFonts w:ascii="Arial MT"/>
          <w:sz w:val="19"/>
        </w:rPr>
        <w:t>C-862</w:t>
      </w:r>
      <w:r>
        <w:rPr>
          <w:rFonts w:ascii="Arial MT"/>
          <w:spacing w:val="-10"/>
          <w:sz w:val="19"/>
        </w:rPr>
        <w:t xml:space="preserve"> </w:t>
      </w:r>
      <w:r>
        <w:rPr>
          <w:rFonts w:ascii="Arial MT"/>
          <w:sz w:val="19"/>
        </w:rPr>
        <w:t>de</w:t>
      </w:r>
      <w:r>
        <w:rPr>
          <w:rFonts w:ascii="Arial MT"/>
          <w:spacing w:val="-10"/>
          <w:sz w:val="19"/>
        </w:rPr>
        <w:t xml:space="preserve"> </w:t>
      </w:r>
      <w:r>
        <w:rPr>
          <w:rFonts w:ascii="Arial MT"/>
          <w:sz w:val="19"/>
        </w:rPr>
        <w:t>2008.</w:t>
      </w:r>
      <w:r>
        <w:rPr>
          <w:rFonts w:ascii="Arial MT"/>
          <w:spacing w:val="-10"/>
          <w:sz w:val="19"/>
        </w:rPr>
        <w:t xml:space="preserve"> </w:t>
      </w:r>
      <w:r>
        <w:rPr>
          <w:rFonts w:ascii="Arial MT"/>
          <w:sz w:val="19"/>
        </w:rPr>
        <w:t>M.P.</w:t>
      </w:r>
      <w:r>
        <w:rPr>
          <w:rFonts w:ascii="Arial MT"/>
          <w:spacing w:val="-10"/>
          <w:sz w:val="19"/>
        </w:rPr>
        <w:t xml:space="preserve"> </w:t>
      </w:r>
      <w:r>
        <w:rPr>
          <w:rFonts w:ascii="Arial MT"/>
          <w:sz w:val="19"/>
        </w:rPr>
        <w:t>Marco</w:t>
      </w:r>
      <w:r>
        <w:rPr>
          <w:rFonts w:ascii="Arial MT"/>
          <w:spacing w:val="-10"/>
          <w:sz w:val="19"/>
        </w:rPr>
        <w:t xml:space="preserve"> </w:t>
      </w:r>
      <w:r>
        <w:rPr>
          <w:rFonts w:ascii="Arial MT"/>
          <w:sz w:val="19"/>
        </w:rPr>
        <w:t>Gerardo</w:t>
      </w:r>
      <w:r>
        <w:rPr>
          <w:rFonts w:ascii="Arial MT"/>
          <w:spacing w:val="-9"/>
          <w:sz w:val="19"/>
        </w:rPr>
        <w:t xml:space="preserve"> </w:t>
      </w:r>
      <w:r>
        <w:rPr>
          <w:rFonts w:ascii="Arial MT"/>
          <w:sz w:val="19"/>
        </w:rPr>
        <w:t>Monroy</w:t>
      </w:r>
      <w:r>
        <w:rPr>
          <w:rFonts w:ascii="Arial MT"/>
          <w:spacing w:val="-10"/>
          <w:sz w:val="19"/>
        </w:rPr>
        <w:t xml:space="preserve"> </w:t>
      </w:r>
      <w:r>
        <w:rPr>
          <w:rFonts w:ascii="Arial MT"/>
          <w:spacing w:val="-2"/>
          <w:sz w:val="19"/>
        </w:rPr>
        <w:t>Cabra.</w:t>
      </w:r>
    </w:p>
    <w:p w:rsidR="00B44C98" w:rsidRDefault="00B44C98" w14:paraId="415D3B8B" w14:textId="77777777">
      <w:pPr>
        <w:rPr>
          <w:rFonts w:ascii="Arial MT"/>
          <w:sz w:val="19"/>
        </w:rPr>
        <w:sectPr w:rsidR="00B44C98">
          <w:pgSz w:w="12240" w:h="15840" w:orient="portrait"/>
          <w:pgMar w:top="1880" w:right="720" w:bottom="1900" w:left="1440" w:header="165" w:footer="1702" w:gutter="0"/>
          <w:cols w:space="720"/>
        </w:sectPr>
      </w:pPr>
    </w:p>
    <w:p w:rsidR="00B44C98" w:rsidRDefault="008E3153" w14:paraId="30C21A57" w14:textId="77777777">
      <w:pPr>
        <w:pStyle w:val="Textoindependiente"/>
        <w:spacing w:before="158" w:line="276" w:lineRule="auto"/>
        <w:ind w:left="260" w:right="979" w:firstLine="786"/>
        <w:jc w:val="both"/>
      </w:pPr>
      <w:r>
        <w:t xml:space="preserve">Es claro señala que, </w:t>
      </w:r>
      <w:r>
        <w:t>efectivamente no se encuentran en la misma situación quienes ofrecen un</w:t>
      </w:r>
      <w:r>
        <w:rPr>
          <w:spacing w:val="-1"/>
        </w:rPr>
        <w:t xml:space="preserve"> </w:t>
      </w:r>
      <w:r>
        <w:t>precio con</w:t>
      </w:r>
      <w:r>
        <w:rPr>
          <w:spacing w:val="-1"/>
        </w:rPr>
        <w:t xml:space="preserve"> </w:t>
      </w:r>
      <w:r>
        <w:t>IVA</w:t>
      </w:r>
      <w:r>
        <w:rPr>
          <w:spacing w:val="-1"/>
        </w:rPr>
        <w:t xml:space="preserve"> </w:t>
      </w:r>
      <w:r>
        <w:t>y</w:t>
      </w:r>
      <w:r>
        <w:rPr>
          <w:spacing w:val="-2"/>
        </w:rPr>
        <w:t xml:space="preserve"> </w:t>
      </w:r>
      <w:r>
        <w:t>quienes son</w:t>
      </w:r>
      <w:r>
        <w:rPr>
          <w:spacing w:val="-1"/>
        </w:rPr>
        <w:t xml:space="preserve"> </w:t>
      </w:r>
      <w:r>
        <w:t>capaces de</w:t>
      </w:r>
      <w:r>
        <w:rPr>
          <w:spacing w:val="-1"/>
        </w:rPr>
        <w:t xml:space="preserve"> </w:t>
      </w:r>
      <w:r>
        <w:t>ofrecerle a</w:t>
      </w:r>
      <w:r>
        <w:rPr>
          <w:spacing w:val="-3"/>
        </w:rPr>
        <w:t xml:space="preserve"> </w:t>
      </w:r>
      <w:r>
        <w:t>la</w:t>
      </w:r>
      <w:r>
        <w:rPr>
          <w:spacing w:val="-3"/>
        </w:rPr>
        <w:t xml:space="preserve"> </w:t>
      </w:r>
      <w:r>
        <w:t>entidad</w:t>
      </w:r>
      <w:r>
        <w:rPr>
          <w:spacing w:val="-2"/>
        </w:rPr>
        <w:t xml:space="preserve"> </w:t>
      </w:r>
      <w:r>
        <w:t>ese</w:t>
      </w:r>
      <w:r>
        <w:rPr>
          <w:spacing w:val="-3"/>
        </w:rPr>
        <w:t xml:space="preserve"> </w:t>
      </w:r>
      <w:r>
        <w:t>precio</w:t>
      </w:r>
      <w:r>
        <w:rPr>
          <w:spacing w:val="-2"/>
        </w:rPr>
        <w:t xml:space="preserve"> </w:t>
      </w:r>
      <w:r>
        <w:t>sin</w:t>
      </w:r>
      <w:r>
        <w:rPr>
          <w:spacing w:val="-3"/>
        </w:rPr>
        <w:t xml:space="preserve"> </w:t>
      </w:r>
      <w:r>
        <w:t>el</w:t>
      </w:r>
      <w:r>
        <w:rPr>
          <w:spacing w:val="-3"/>
        </w:rPr>
        <w:t xml:space="preserve"> </w:t>
      </w:r>
      <w:r>
        <w:t>impuesto,</w:t>
      </w:r>
      <w:r>
        <w:rPr>
          <w:spacing w:val="-1"/>
        </w:rPr>
        <w:t xml:space="preserve"> </w:t>
      </w:r>
      <w:r>
        <w:t>porque</w:t>
      </w:r>
      <w:r>
        <w:rPr>
          <w:spacing w:val="-2"/>
        </w:rPr>
        <w:t xml:space="preserve"> </w:t>
      </w:r>
      <w:r>
        <w:t>no</w:t>
      </w:r>
      <w:r>
        <w:rPr>
          <w:spacing w:val="-3"/>
        </w:rPr>
        <w:t xml:space="preserve"> </w:t>
      </w:r>
      <w:r>
        <w:t>tienen</w:t>
      </w:r>
      <w:r>
        <w:rPr>
          <w:spacing w:val="-2"/>
        </w:rPr>
        <w:t xml:space="preserve"> </w:t>
      </w:r>
      <w:r>
        <w:t>que</w:t>
      </w:r>
      <w:r>
        <w:rPr>
          <w:spacing w:val="-3"/>
        </w:rPr>
        <w:t xml:space="preserve"> </w:t>
      </w:r>
      <w:r>
        <w:t>pagarlo.</w:t>
      </w:r>
      <w:r>
        <w:rPr>
          <w:spacing w:val="-1"/>
        </w:rPr>
        <w:t xml:space="preserve"> </w:t>
      </w:r>
      <w:r>
        <w:t>Frente</w:t>
      </w:r>
      <w:r>
        <w:rPr>
          <w:spacing w:val="-2"/>
        </w:rPr>
        <w:t xml:space="preserve"> </w:t>
      </w:r>
      <w:r>
        <w:t>al criterio de comparación, en este caso, el precio, los oferentes estarían en situaciones</w:t>
      </w:r>
      <w:r>
        <w:rPr>
          <w:spacing w:val="-13"/>
        </w:rPr>
        <w:t xml:space="preserve"> </w:t>
      </w:r>
      <w:r>
        <w:t>diferentes,</w:t>
      </w:r>
      <w:r>
        <w:rPr>
          <w:spacing w:val="-13"/>
        </w:rPr>
        <w:t xml:space="preserve"> </w:t>
      </w:r>
      <w:r>
        <w:t>y</w:t>
      </w:r>
      <w:r>
        <w:rPr>
          <w:spacing w:val="-16"/>
        </w:rPr>
        <w:t xml:space="preserve"> </w:t>
      </w:r>
      <w:r>
        <w:t>no</w:t>
      </w:r>
      <w:r>
        <w:rPr>
          <w:spacing w:val="-16"/>
        </w:rPr>
        <w:t xml:space="preserve"> </w:t>
      </w:r>
      <w:r>
        <w:t>por</w:t>
      </w:r>
      <w:r>
        <w:rPr>
          <w:spacing w:val="-16"/>
        </w:rPr>
        <w:t xml:space="preserve"> </w:t>
      </w:r>
      <w:r>
        <w:t>un</w:t>
      </w:r>
      <w:r>
        <w:rPr>
          <w:spacing w:val="-16"/>
        </w:rPr>
        <w:t xml:space="preserve"> </w:t>
      </w:r>
      <w:r>
        <w:t>criterio</w:t>
      </w:r>
      <w:r>
        <w:rPr>
          <w:spacing w:val="-14"/>
        </w:rPr>
        <w:t xml:space="preserve"> </w:t>
      </w:r>
      <w:r>
        <w:t>que</w:t>
      </w:r>
      <w:r>
        <w:rPr>
          <w:spacing w:val="-16"/>
        </w:rPr>
        <w:t xml:space="preserve"> </w:t>
      </w:r>
      <w:r>
        <w:t>hubiere</w:t>
      </w:r>
      <w:r>
        <w:rPr>
          <w:spacing w:val="-14"/>
        </w:rPr>
        <w:t xml:space="preserve"> </w:t>
      </w:r>
      <w:r>
        <w:t>adoptado</w:t>
      </w:r>
      <w:r>
        <w:rPr>
          <w:spacing w:val="-14"/>
        </w:rPr>
        <w:t xml:space="preserve"> </w:t>
      </w:r>
      <w:r>
        <w:t>la</w:t>
      </w:r>
      <w:r>
        <w:rPr>
          <w:spacing w:val="-16"/>
        </w:rPr>
        <w:t xml:space="preserve"> </w:t>
      </w:r>
      <w:r>
        <w:t>entidad,</w:t>
      </w:r>
      <w:r>
        <w:rPr>
          <w:spacing w:val="-14"/>
        </w:rPr>
        <w:t xml:space="preserve"> </w:t>
      </w:r>
      <w:r>
        <w:t>sino por</w:t>
      </w:r>
      <w:r>
        <w:rPr>
          <w:spacing w:val="-6"/>
        </w:rPr>
        <w:t xml:space="preserve"> </w:t>
      </w:r>
      <w:r>
        <w:t>un</w:t>
      </w:r>
      <w:r>
        <w:rPr>
          <w:spacing w:val="-6"/>
        </w:rPr>
        <w:t xml:space="preserve"> </w:t>
      </w:r>
      <w:r>
        <w:t>aspecto</w:t>
      </w:r>
      <w:r>
        <w:rPr>
          <w:spacing w:val="-4"/>
        </w:rPr>
        <w:t xml:space="preserve"> </w:t>
      </w:r>
      <w:r>
        <w:t>que</w:t>
      </w:r>
      <w:r>
        <w:rPr>
          <w:spacing w:val="-6"/>
        </w:rPr>
        <w:t xml:space="preserve"> </w:t>
      </w:r>
      <w:r>
        <w:t>le</w:t>
      </w:r>
      <w:r>
        <w:rPr>
          <w:spacing w:val="-7"/>
        </w:rPr>
        <w:t xml:space="preserve"> </w:t>
      </w:r>
      <w:r>
        <w:t>es</w:t>
      </w:r>
      <w:r>
        <w:rPr>
          <w:spacing w:val="-6"/>
        </w:rPr>
        <w:t xml:space="preserve"> </w:t>
      </w:r>
      <w:r>
        <w:t>propio</w:t>
      </w:r>
      <w:r>
        <w:rPr>
          <w:spacing w:val="-5"/>
        </w:rPr>
        <w:t xml:space="preserve"> </w:t>
      </w:r>
      <w:r>
        <w:t>a</w:t>
      </w:r>
      <w:r>
        <w:rPr>
          <w:spacing w:val="-7"/>
        </w:rPr>
        <w:t xml:space="preserve"> </w:t>
      </w:r>
      <w:r>
        <w:t>cada</w:t>
      </w:r>
      <w:r>
        <w:rPr>
          <w:spacing w:val="-6"/>
        </w:rPr>
        <w:t xml:space="preserve"> </w:t>
      </w:r>
      <w:r>
        <w:t>oferente,</w:t>
      </w:r>
      <w:r>
        <w:rPr>
          <w:spacing w:val="-4"/>
        </w:rPr>
        <w:t xml:space="preserve"> </w:t>
      </w:r>
      <w:r>
        <w:t>como</w:t>
      </w:r>
      <w:r>
        <w:rPr>
          <w:spacing w:val="-6"/>
        </w:rPr>
        <w:t xml:space="preserve"> </w:t>
      </w:r>
      <w:r>
        <w:t>es</w:t>
      </w:r>
      <w:r>
        <w:rPr>
          <w:spacing w:val="-6"/>
        </w:rPr>
        <w:t xml:space="preserve"> </w:t>
      </w:r>
      <w:r>
        <w:t>su</w:t>
      </w:r>
      <w:r>
        <w:rPr>
          <w:spacing w:val="-6"/>
        </w:rPr>
        <w:t xml:space="preserve"> </w:t>
      </w:r>
      <w:r>
        <w:t>régimen</w:t>
      </w:r>
      <w:r>
        <w:rPr>
          <w:spacing w:val="-5"/>
        </w:rPr>
        <w:t xml:space="preserve"> </w:t>
      </w:r>
      <w:r>
        <w:t>tributario.</w:t>
      </w:r>
    </w:p>
    <w:p w:rsidR="00B44C98" w:rsidRDefault="008E3153" w14:paraId="21794317" w14:textId="77777777">
      <w:pPr>
        <w:pStyle w:val="Textoindependiente"/>
        <w:spacing w:before="120" w:line="276" w:lineRule="auto"/>
        <w:ind w:left="260" w:right="979" w:firstLine="709"/>
        <w:jc w:val="both"/>
      </w:pPr>
      <w:r>
        <w:t>Como</w:t>
      </w:r>
      <w:r>
        <w:rPr>
          <w:spacing w:val="-5"/>
        </w:rPr>
        <w:t xml:space="preserve"> </w:t>
      </w:r>
      <w:r>
        <w:t>ya</w:t>
      </w:r>
      <w:r>
        <w:rPr>
          <w:spacing w:val="-5"/>
        </w:rPr>
        <w:t xml:space="preserve"> </w:t>
      </w:r>
      <w:r>
        <w:t>se</w:t>
      </w:r>
      <w:r>
        <w:rPr>
          <w:spacing w:val="-5"/>
        </w:rPr>
        <w:t xml:space="preserve"> </w:t>
      </w:r>
      <w:r>
        <w:t>señaló</w:t>
      </w:r>
      <w:r>
        <w:rPr>
          <w:spacing w:val="-4"/>
        </w:rPr>
        <w:t xml:space="preserve"> </w:t>
      </w:r>
      <w:r>
        <w:t>los</w:t>
      </w:r>
      <w:r>
        <w:rPr>
          <w:spacing w:val="-5"/>
        </w:rPr>
        <w:t xml:space="preserve"> </w:t>
      </w:r>
      <w:r>
        <w:t>impuestos</w:t>
      </w:r>
      <w:r>
        <w:rPr>
          <w:spacing w:val="-3"/>
        </w:rPr>
        <w:t xml:space="preserve"> </w:t>
      </w:r>
      <w:r>
        <w:t>son</w:t>
      </w:r>
      <w:r>
        <w:rPr>
          <w:spacing w:val="-5"/>
        </w:rPr>
        <w:t xml:space="preserve"> </w:t>
      </w:r>
      <w:r>
        <w:t>parte</w:t>
      </w:r>
      <w:r>
        <w:rPr>
          <w:spacing w:val="-4"/>
        </w:rPr>
        <w:t xml:space="preserve"> </w:t>
      </w:r>
      <w:r>
        <w:t>integral</w:t>
      </w:r>
      <w:r>
        <w:rPr>
          <w:spacing w:val="-3"/>
        </w:rPr>
        <w:t xml:space="preserve"> </w:t>
      </w:r>
      <w:r>
        <w:t>del</w:t>
      </w:r>
      <w:r>
        <w:rPr>
          <w:spacing w:val="-5"/>
        </w:rPr>
        <w:t xml:space="preserve"> </w:t>
      </w:r>
      <w:r>
        <w:t>precio,</w:t>
      </w:r>
      <w:r>
        <w:rPr>
          <w:spacing w:val="-4"/>
        </w:rPr>
        <w:t xml:space="preserve"> </w:t>
      </w:r>
      <w:r>
        <w:t>pues</w:t>
      </w:r>
      <w:r>
        <w:rPr>
          <w:spacing w:val="-5"/>
        </w:rPr>
        <w:t xml:space="preserve"> </w:t>
      </w:r>
      <w:r>
        <w:t>es</w:t>
      </w:r>
      <w:r>
        <w:rPr>
          <w:spacing w:val="-5"/>
        </w:rPr>
        <w:t xml:space="preserve"> </w:t>
      </w:r>
      <w:r>
        <w:t>lo que</w:t>
      </w:r>
      <w:r>
        <w:rPr>
          <w:spacing w:val="-6"/>
        </w:rPr>
        <w:t xml:space="preserve"> </w:t>
      </w:r>
      <w:r>
        <w:t>finalmente</w:t>
      </w:r>
      <w:r>
        <w:rPr>
          <w:spacing w:val="-3"/>
        </w:rPr>
        <w:t xml:space="preserve"> </w:t>
      </w:r>
      <w:r>
        <w:t>terminará</w:t>
      </w:r>
      <w:r>
        <w:rPr>
          <w:spacing w:val="-4"/>
        </w:rPr>
        <w:t xml:space="preserve"> </w:t>
      </w:r>
      <w:r>
        <w:t>pagando</w:t>
      </w:r>
      <w:r>
        <w:rPr>
          <w:spacing w:val="-4"/>
        </w:rPr>
        <w:t xml:space="preserve"> </w:t>
      </w:r>
      <w:r>
        <w:t>la</w:t>
      </w:r>
      <w:r>
        <w:rPr>
          <w:spacing w:val="-6"/>
        </w:rPr>
        <w:t xml:space="preserve"> </w:t>
      </w:r>
      <w:r>
        <w:t>entidad</w:t>
      </w:r>
      <w:r>
        <w:rPr>
          <w:spacing w:val="-5"/>
        </w:rPr>
        <w:t xml:space="preserve"> </w:t>
      </w:r>
      <w:r>
        <w:t>cuando</w:t>
      </w:r>
      <w:r>
        <w:rPr>
          <w:spacing w:val="-4"/>
        </w:rPr>
        <w:t xml:space="preserve"> </w:t>
      </w:r>
      <w:r>
        <w:t>adjudique</w:t>
      </w:r>
      <w:r>
        <w:rPr>
          <w:spacing w:val="-4"/>
        </w:rPr>
        <w:t xml:space="preserve"> </w:t>
      </w:r>
      <w:r>
        <w:t>el</w:t>
      </w:r>
      <w:r>
        <w:rPr>
          <w:spacing w:val="-6"/>
        </w:rPr>
        <w:t xml:space="preserve"> </w:t>
      </w:r>
      <w:r>
        <w:t>contrato</w:t>
      </w:r>
      <w:r>
        <w:rPr>
          <w:spacing w:val="-4"/>
        </w:rPr>
        <w:t xml:space="preserve"> </w:t>
      </w:r>
      <w:r>
        <w:t>y</w:t>
      </w:r>
      <w:r>
        <w:rPr>
          <w:spacing w:val="-6"/>
        </w:rPr>
        <w:t xml:space="preserve"> </w:t>
      </w:r>
      <w:r>
        <w:t>es por</w:t>
      </w:r>
      <w:r>
        <w:rPr>
          <w:spacing w:val="-7"/>
        </w:rPr>
        <w:t xml:space="preserve"> </w:t>
      </w:r>
      <w:r>
        <w:t>esto</w:t>
      </w:r>
      <w:r>
        <w:rPr>
          <w:spacing w:val="-6"/>
        </w:rPr>
        <w:t xml:space="preserve"> </w:t>
      </w:r>
      <w:proofErr w:type="gramStart"/>
      <w:r>
        <w:t>que</w:t>
      </w:r>
      <w:proofErr w:type="gramEnd"/>
      <w:r>
        <w:t>,</w:t>
      </w:r>
      <w:r>
        <w:rPr>
          <w:spacing w:val="-7"/>
        </w:rPr>
        <w:t xml:space="preserve"> </w:t>
      </w:r>
      <w:r>
        <w:t>en</w:t>
      </w:r>
      <w:r>
        <w:rPr>
          <w:spacing w:val="-7"/>
        </w:rPr>
        <w:t xml:space="preserve"> </w:t>
      </w:r>
      <w:r>
        <w:t>aplicación</w:t>
      </w:r>
      <w:r>
        <w:rPr>
          <w:spacing w:val="-4"/>
        </w:rPr>
        <w:t xml:space="preserve"> </w:t>
      </w:r>
      <w:r>
        <w:t>de</w:t>
      </w:r>
      <w:r>
        <w:rPr>
          <w:spacing w:val="-7"/>
        </w:rPr>
        <w:t xml:space="preserve"> </w:t>
      </w:r>
      <w:r>
        <w:t>los</w:t>
      </w:r>
      <w:r>
        <w:rPr>
          <w:spacing w:val="-7"/>
        </w:rPr>
        <w:t xml:space="preserve"> </w:t>
      </w:r>
      <w:r>
        <w:t>principios</w:t>
      </w:r>
      <w:r>
        <w:rPr>
          <w:spacing w:val="-5"/>
        </w:rPr>
        <w:t xml:space="preserve"> </w:t>
      </w:r>
      <w:r>
        <w:t>de</w:t>
      </w:r>
      <w:r>
        <w:rPr>
          <w:spacing w:val="-7"/>
        </w:rPr>
        <w:t xml:space="preserve"> </w:t>
      </w:r>
      <w:r>
        <w:t>selección</w:t>
      </w:r>
      <w:r>
        <w:rPr>
          <w:spacing w:val="-4"/>
        </w:rPr>
        <w:t xml:space="preserve"> </w:t>
      </w:r>
      <w:r>
        <w:t>objetiva</w:t>
      </w:r>
      <w:r>
        <w:rPr>
          <w:spacing w:val="-5"/>
        </w:rPr>
        <w:t xml:space="preserve"> </w:t>
      </w:r>
      <w:r>
        <w:t>y</w:t>
      </w:r>
      <w:r>
        <w:rPr>
          <w:spacing w:val="-7"/>
        </w:rPr>
        <w:t xml:space="preserve"> </w:t>
      </w:r>
      <w:r>
        <w:t>de</w:t>
      </w:r>
      <w:r>
        <w:rPr>
          <w:spacing w:val="-7"/>
        </w:rPr>
        <w:t xml:space="preserve"> </w:t>
      </w:r>
      <w:r>
        <w:t>igualdad, la</w:t>
      </w:r>
      <w:r>
        <w:rPr>
          <w:spacing w:val="-6"/>
        </w:rPr>
        <w:t xml:space="preserve"> </w:t>
      </w:r>
      <w:r>
        <w:t>entidad</w:t>
      </w:r>
      <w:r>
        <w:rPr>
          <w:spacing w:val="-4"/>
        </w:rPr>
        <w:t xml:space="preserve"> </w:t>
      </w:r>
      <w:r>
        <w:t>contratante</w:t>
      </w:r>
      <w:r>
        <w:rPr>
          <w:spacing w:val="-3"/>
        </w:rPr>
        <w:t xml:space="preserve"> </w:t>
      </w:r>
      <w:r>
        <w:t>debe</w:t>
      </w:r>
      <w:r>
        <w:rPr>
          <w:spacing w:val="-5"/>
        </w:rPr>
        <w:t xml:space="preserve"> </w:t>
      </w:r>
      <w:r>
        <w:t>evaluar</w:t>
      </w:r>
      <w:r>
        <w:rPr>
          <w:spacing w:val="-4"/>
        </w:rPr>
        <w:t xml:space="preserve"> </w:t>
      </w:r>
      <w:r>
        <w:t>las</w:t>
      </w:r>
      <w:r>
        <w:rPr>
          <w:spacing w:val="-5"/>
        </w:rPr>
        <w:t xml:space="preserve"> </w:t>
      </w:r>
      <w:r>
        <w:t>ofertas</w:t>
      </w:r>
      <w:r>
        <w:rPr>
          <w:spacing w:val="-4"/>
        </w:rPr>
        <w:t xml:space="preserve"> </w:t>
      </w:r>
      <w:r>
        <w:t>con</w:t>
      </w:r>
      <w:r>
        <w:rPr>
          <w:spacing w:val="-5"/>
        </w:rPr>
        <w:t xml:space="preserve"> </w:t>
      </w:r>
      <w:r>
        <w:t>base</w:t>
      </w:r>
      <w:r>
        <w:rPr>
          <w:spacing w:val="-5"/>
        </w:rPr>
        <w:t xml:space="preserve"> </w:t>
      </w:r>
      <w:r>
        <w:t>en</w:t>
      </w:r>
      <w:r>
        <w:rPr>
          <w:spacing w:val="-6"/>
        </w:rPr>
        <w:t xml:space="preserve"> </w:t>
      </w:r>
      <w:r>
        <w:t>el</w:t>
      </w:r>
      <w:r>
        <w:rPr>
          <w:spacing w:val="-6"/>
        </w:rPr>
        <w:t xml:space="preserve"> </w:t>
      </w:r>
      <w:r>
        <w:t>precio</w:t>
      </w:r>
      <w:r>
        <w:rPr>
          <w:spacing w:val="-4"/>
        </w:rPr>
        <w:t xml:space="preserve"> </w:t>
      </w:r>
      <w:r>
        <w:t>final</w:t>
      </w:r>
      <w:r>
        <w:rPr>
          <w:spacing w:val="-4"/>
        </w:rPr>
        <w:t xml:space="preserve"> </w:t>
      </w:r>
      <w:r>
        <w:t>o</w:t>
      </w:r>
      <w:r>
        <w:rPr>
          <w:spacing w:val="-6"/>
        </w:rPr>
        <w:t xml:space="preserve"> </w:t>
      </w:r>
      <w:r>
        <w:t>real que ofrezca cada proponente, toda vez que de esa evaluación surgirá la oferta más favorable o ventajosa para el Estado.</w:t>
      </w:r>
    </w:p>
    <w:p w:rsidR="00B44C98" w:rsidRDefault="008E3153" w14:paraId="440F87C5" w14:textId="77777777">
      <w:pPr>
        <w:pStyle w:val="Textoindependiente"/>
        <w:spacing w:before="160" w:line="276" w:lineRule="auto"/>
        <w:ind w:left="260" w:right="979" w:firstLine="709"/>
        <w:jc w:val="both"/>
      </w:pPr>
      <w:r>
        <w:t>Considerando</w:t>
      </w:r>
      <w:r>
        <w:rPr>
          <w:spacing w:val="-16"/>
        </w:rPr>
        <w:t xml:space="preserve"> </w:t>
      </w:r>
      <w:r>
        <w:t>lo</w:t>
      </w:r>
      <w:r>
        <w:rPr>
          <w:spacing w:val="-20"/>
        </w:rPr>
        <w:t xml:space="preserve"> </w:t>
      </w:r>
      <w:r>
        <w:t>anterior,</w:t>
      </w:r>
      <w:r>
        <w:rPr>
          <w:spacing w:val="-16"/>
        </w:rPr>
        <w:t xml:space="preserve"> </w:t>
      </w:r>
      <w:r>
        <w:t>en</w:t>
      </w:r>
      <w:r>
        <w:rPr>
          <w:spacing w:val="-19"/>
        </w:rPr>
        <w:t xml:space="preserve"> </w:t>
      </w:r>
      <w:r>
        <w:t>primer</w:t>
      </w:r>
      <w:r>
        <w:rPr>
          <w:spacing w:val="-18"/>
        </w:rPr>
        <w:t xml:space="preserve"> </w:t>
      </w:r>
      <w:r>
        <w:t>orden</w:t>
      </w:r>
      <w:r>
        <w:rPr>
          <w:spacing w:val="-18"/>
        </w:rPr>
        <w:t xml:space="preserve"> </w:t>
      </w:r>
      <w:r>
        <w:t>que</w:t>
      </w:r>
      <w:r>
        <w:rPr>
          <w:spacing w:val="-19"/>
        </w:rPr>
        <w:t xml:space="preserve"> </w:t>
      </w:r>
      <w:r>
        <w:t>el</w:t>
      </w:r>
      <w:r>
        <w:rPr>
          <w:spacing w:val="-19"/>
        </w:rPr>
        <w:t xml:space="preserve"> </w:t>
      </w:r>
      <w:r>
        <w:t>IVA</w:t>
      </w:r>
      <w:r>
        <w:rPr>
          <w:spacing w:val="-19"/>
        </w:rPr>
        <w:t xml:space="preserve"> </w:t>
      </w:r>
      <w:r>
        <w:t>hace</w:t>
      </w:r>
      <w:r>
        <w:rPr>
          <w:spacing w:val="-18"/>
        </w:rPr>
        <w:t xml:space="preserve"> </w:t>
      </w:r>
      <w:r>
        <w:t>parte</w:t>
      </w:r>
      <w:r>
        <w:rPr>
          <w:spacing w:val="-18"/>
        </w:rPr>
        <w:t xml:space="preserve"> </w:t>
      </w:r>
      <w:r>
        <w:t>del</w:t>
      </w:r>
      <w:r>
        <w:rPr>
          <w:spacing w:val="-19"/>
        </w:rPr>
        <w:t xml:space="preserve"> </w:t>
      </w:r>
      <w:r>
        <w:t>precio del bien o servicio, en segundo orden que de acuerdo con el principio de la selección</w:t>
      </w:r>
      <w:r>
        <w:rPr>
          <w:spacing w:val="-6"/>
        </w:rPr>
        <w:t xml:space="preserve"> </w:t>
      </w:r>
      <w:r>
        <w:t>objetiva</w:t>
      </w:r>
      <w:r>
        <w:rPr>
          <w:spacing w:val="-7"/>
        </w:rPr>
        <w:t xml:space="preserve"> </w:t>
      </w:r>
      <w:r>
        <w:t>y</w:t>
      </w:r>
      <w:r>
        <w:rPr>
          <w:spacing w:val="-9"/>
        </w:rPr>
        <w:t xml:space="preserve"> </w:t>
      </w:r>
      <w:r>
        <w:t>el</w:t>
      </w:r>
      <w:r>
        <w:rPr>
          <w:spacing w:val="-9"/>
        </w:rPr>
        <w:t xml:space="preserve"> </w:t>
      </w:r>
      <w:r>
        <w:t>principio</w:t>
      </w:r>
      <w:r>
        <w:rPr>
          <w:spacing w:val="-6"/>
        </w:rPr>
        <w:t xml:space="preserve"> </w:t>
      </w:r>
      <w:r>
        <w:t>de</w:t>
      </w:r>
      <w:r>
        <w:rPr>
          <w:spacing w:val="-9"/>
        </w:rPr>
        <w:t xml:space="preserve"> </w:t>
      </w:r>
      <w:r>
        <w:t>la</w:t>
      </w:r>
      <w:r>
        <w:rPr>
          <w:spacing w:val="-9"/>
        </w:rPr>
        <w:t xml:space="preserve"> </w:t>
      </w:r>
      <w:r>
        <w:t>igualdad</w:t>
      </w:r>
      <w:r>
        <w:rPr>
          <w:spacing w:val="-7"/>
        </w:rPr>
        <w:t xml:space="preserve"> </w:t>
      </w:r>
      <w:r>
        <w:t>la</w:t>
      </w:r>
      <w:r>
        <w:rPr>
          <w:spacing w:val="-9"/>
        </w:rPr>
        <w:t xml:space="preserve"> </w:t>
      </w:r>
      <w:r>
        <w:t>entidad</w:t>
      </w:r>
      <w:r>
        <w:rPr>
          <w:spacing w:val="-7"/>
        </w:rPr>
        <w:t xml:space="preserve"> </w:t>
      </w:r>
      <w:r>
        <w:t>estatal</w:t>
      </w:r>
      <w:r>
        <w:rPr>
          <w:spacing w:val="-7"/>
        </w:rPr>
        <w:t xml:space="preserve"> </w:t>
      </w:r>
      <w:r>
        <w:t>debe</w:t>
      </w:r>
      <w:r>
        <w:rPr>
          <w:spacing w:val="-8"/>
        </w:rPr>
        <w:t xml:space="preserve"> </w:t>
      </w:r>
      <w:r>
        <w:t>analizar</w:t>
      </w:r>
      <w:r>
        <w:rPr>
          <w:spacing w:val="-7"/>
        </w:rPr>
        <w:t xml:space="preserve"> </w:t>
      </w:r>
      <w:r>
        <w:t>el precio total del bien o servicio incluyendo el IVA, ya que es el valor real que la entidad va a pagar en el proceso contractual.</w:t>
      </w:r>
    </w:p>
    <w:p w:rsidR="00B44C98" w:rsidRDefault="008E3153" w14:paraId="22D8762C" w14:textId="77777777">
      <w:pPr>
        <w:pStyle w:val="Textoindependiente"/>
        <w:spacing w:before="160" w:line="276" w:lineRule="auto"/>
        <w:ind w:left="260" w:right="979" w:firstLine="709"/>
        <w:jc w:val="both"/>
      </w:pPr>
      <w:r>
        <w:t xml:space="preserve">De esta forma las </w:t>
      </w:r>
      <w:r>
        <w:t>propuestas económicas deben evaluarse incluyendo el IVA</w:t>
      </w:r>
      <w:r>
        <w:rPr>
          <w:spacing w:val="-8"/>
        </w:rPr>
        <w:t xml:space="preserve"> </w:t>
      </w:r>
      <w:r>
        <w:t>en</w:t>
      </w:r>
      <w:r>
        <w:rPr>
          <w:spacing w:val="-9"/>
        </w:rPr>
        <w:t xml:space="preserve"> </w:t>
      </w:r>
      <w:r>
        <w:t>el</w:t>
      </w:r>
      <w:r>
        <w:rPr>
          <w:spacing w:val="-9"/>
        </w:rPr>
        <w:t xml:space="preserve"> </w:t>
      </w:r>
      <w:r>
        <w:t>precio</w:t>
      </w:r>
      <w:r>
        <w:rPr>
          <w:spacing w:val="-8"/>
        </w:rPr>
        <w:t xml:space="preserve"> </w:t>
      </w:r>
      <w:r>
        <w:t>total</w:t>
      </w:r>
      <w:r>
        <w:rPr>
          <w:spacing w:val="-8"/>
        </w:rPr>
        <w:t xml:space="preserve"> </w:t>
      </w:r>
      <w:r>
        <w:t>del</w:t>
      </w:r>
      <w:r>
        <w:rPr>
          <w:spacing w:val="-9"/>
        </w:rPr>
        <w:t xml:space="preserve"> </w:t>
      </w:r>
      <w:r>
        <w:t>producto,</w:t>
      </w:r>
      <w:r>
        <w:rPr>
          <w:spacing w:val="-8"/>
        </w:rPr>
        <w:t xml:space="preserve"> </w:t>
      </w:r>
      <w:r>
        <w:t>el</w:t>
      </w:r>
      <w:r>
        <w:rPr>
          <w:spacing w:val="-9"/>
        </w:rPr>
        <w:t xml:space="preserve"> </w:t>
      </w:r>
      <w:r>
        <w:t>cual</w:t>
      </w:r>
      <w:r>
        <w:rPr>
          <w:spacing w:val="-8"/>
        </w:rPr>
        <w:t xml:space="preserve"> </w:t>
      </w:r>
      <w:r>
        <w:t>no</w:t>
      </w:r>
      <w:r>
        <w:rPr>
          <w:spacing w:val="-9"/>
        </w:rPr>
        <w:t xml:space="preserve"> </w:t>
      </w:r>
      <w:r>
        <w:t>se</w:t>
      </w:r>
      <w:r>
        <w:rPr>
          <w:spacing w:val="-9"/>
        </w:rPr>
        <w:t xml:space="preserve"> </w:t>
      </w:r>
      <w:r>
        <w:t>puede</w:t>
      </w:r>
      <w:r>
        <w:rPr>
          <w:spacing w:val="-8"/>
        </w:rPr>
        <w:t xml:space="preserve"> </w:t>
      </w:r>
      <w:r>
        <w:t>excluir.</w:t>
      </w:r>
      <w:r>
        <w:rPr>
          <w:spacing w:val="-8"/>
        </w:rPr>
        <w:t xml:space="preserve"> </w:t>
      </w:r>
      <w:r>
        <w:t>En</w:t>
      </w:r>
      <w:r>
        <w:rPr>
          <w:spacing w:val="-9"/>
        </w:rPr>
        <w:t xml:space="preserve"> </w:t>
      </w:r>
      <w:r>
        <w:t>este</w:t>
      </w:r>
      <w:r>
        <w:rPr>
          <w:spacing w:val="-8"/>
        </w:rPr>
        <w:t xml:space="preserve"> </w:t>
      </w:r>
      <w:r>
        <w:t>orden</w:t>
      </w:r>
      <w:r>
        <w:rPr>
          <w:spacing w:val="-8"/>
        </w:rPr>
        <w:t xml:space="preserve"> </w:t>
      </w:r>
      <w:r>
        <w:t>de ideas, conociendo que el precio es un factor que asigna puntaje en la mayoría de los procesos de contratación excepto en el concurso de mérito, ante una errónea</w:t>
      </w:r>
      <w:r>
        <w:rPr>
          <w:spacing w:val="-6"/>
        </w:rPr>
        <w:t xml:space="preserve"> </w:t>
      </w:r>
      <w:r>
        <w:t>estructuración</w:t>
      </w:r>
      <w:r>
        <w:rPr>
          <w:spacing w:val="-3"/>
        </w:rPr>
        <w:t xml:space="preserve"> </w:t>
      </w:r>
      <w:r>
        <w:t>del</w:t>
      </w:r>
      <w:r>
        <w:rPr>
          <w:spacing w:val="-7"/>
        </w:rPr>
        <w:t xml:space="preserve"> </w:t>
      </w:r>
      <w:r>
        <w:t>IVA</w:t>
      </w:r>
      <w:r>
        <w:rPr>
          <w:spacing w:val="-7"/>
        </w:rPr>
        <w:t xml:space="preserve"> </w:t>
      </w:r>
      <w:r>
        <w:t>en</w:t>
      </w:r>
      <w:r>
        <w:rPr>
          <w:spacing w:val="-7"/>
        </w:rPr>
        <w:t xml:space="preserve"> </w:t>
      </w:r>
      <w:r>
        <w:t>la</w:t>
      </w:r>
      <w:r>
        <w:rPr>
          <w:spacing w:val="-8"/>
        </w:rPr>
        <w:t xml:space="preserve"> </w:t>
      </w:r>
      <w:r>
        <w:t>oferta</w:t>
      </w:r>
      <w:r>
        <w:rPr>
          <w:spacing w:val="-6"/>
        </w:rPr>
        <w:t xml:space="preserve"> </w:t>
      </w:r>
      <w:r>
        <w:t>económica</w:t>
      </w:r>
      <w:r>
        <w:rPr>
          <w:spacing w:val="-5"/>
        </w:rPr>
        <w:t xml:space="preserve"> </w:t>
      </w:r>
      <w:r>
        <w:t>se</w:t>
      </w:r>
      <w:r>
        <w:rPr>
          <w:spacing w:val="-7"/>
        </w:rPr>
        <w:t xml:space="preserve"> </w:t>
      </w:r>
      <w:r>
        <w:t>podría</w:t>
      </w:r>
      <w:r>
        <w:rPr>
          <w:spacing w:val="-7"/>
        </w:rPr>
        <w:t xml:space="preserve"> </w:t>
      </w:r>
      <w:r>
        <w:t>subsanar:</w:t>
      </w:r>
      <w:r>
        <w:rPr>
          <w:spacing w:val="-5"/>
        </w:rPr>
        <w:t xml:space="preserve"> </w:t>
      </w:r>
      <w:r>
        <w:t>1)</w:t>
      </w:r>
      <w:r>
        <w:rPr>
          <w:spacing w:val="-8"/>
        </w:rPr>
        <w:t xml:space="preserve"> </w:t>
      </w:r>
      <w:r>
        <w:t>Si el valor total del precio de la oferta económica no surte modificación, en este caso</w:t>
      </w:r>
      <w:r>
        <w:rPr>
          <w:spacing w:val="-8"/>
        </w:rPr>
        <w:t xml:space="preserve"> </w:t>
      </w:r>
      <w:r>
        <w:t>el</w:t>
      </w:r>
      <w:r>
        <w:rPr>
          <w:spacing w:val="-9"/>
        </w:rPr>
        <w:t xml:space="preserve"> </w:t>
      </w:r>
      <w:r>
        <w:t>puntaje</w:t>
      </w:r>
      <w:r>
        <w:rPr>
          <w:spacing w:val="-8"/>
        </w:rPr>
        <w:t xml:space="preserve"> </w:t>
      </w:r>
      <w:r>
        <w:t>no</w:t>
      </w:r>
      <w:r>
        <w:rPr>
          <w:spacing w:val="-9"/>
        </w:rPr>
        <w:t xml:space="preserve"> </w:t>
      </w:r>
      <w:r>
        <w:t>tendría</w:t>
      </w:r>
      <w:r>
        <w:rPr>
          <w:spacing w:val="-8"/>
        </w:rPr>
        <w:t xml:space="preserve"> </w:t>
      </w:r>
      <w:r>
        <w:t>modificación</w:t>
      </w:r>
      <w:r>
        <w:rPr>
          <w:spacing w:val="-6"/>
        </w:rPr>
        <w:t xml:space="preserve"> </w:t>
      </w:r>
      <w:r>
        <w:t>y</w:t>
      </w:r>
      <w:r>
        <w:rPr>
          <w:spacing w:val="-10"/>
        </w:rPr>
        <w:t xml:space="preserve"> </w:t>
      </w:r>
      <w:r>
        <w:t>por</w:t>
      </w:r>
      <w:r>
        <w:rPr>
          <w:spacing w:val="-9"/>
        </w:rPr>
        <w:t xml:space="preserve"> </w:t>
      </w:r>
      <w:r>
        <w:t>consiguiente</w:t>
      </w:r>
      <w:r>
        <w:rPr>
          <w:spacing w:val="-6"/>
        </w:rPr>
        <w:t xml:space="preserve"> </w:t>
      </w:r>
      <w:r>
        <w:t>puede</w:t>
      </w:r>
      <w:r>
        <w:rPr>
          <w:spacing w:val="-8"/>
        </w:rPr>
        <w:t xml:space="preserve"> </w:t>
      </w:r>
      <w:r>
        <w:t>ser</w:t>
      </w:r>
      <w:r>
        <w:rPr>
          <w:spacing w:val="-9"/>
        </w:rPr>
        <w:t xml:space="preserve"> </w:t>
      </w:r>
      <w:r>
        <w:t>subsanado según</w:t>
      </w:r>
      <w:r>
        <w:rPr>
          <w:spacing w:val="-6"/>
        </w:rPr>
        <w:t xml:space="preserve"> </w:t>
      </w:r>
      <w:r>
        <w:t>la</w:t>
      </w:r>
      <w:r>
        <w:rPr>
          <w:spacing w:val="-7"/>
        </w:rPr>
        <w:t xml:space="preserve"> </w:t>
      </w:r>
      <w:r>
        <w:t>regla</w:t>
      </w:r>
      <w:r>
        <w:rPr>
          <w:spacing w:val="-6"/>
        </w:rPr>
        <w:t xml:space="preserve"> </w:t>
      </w:r>
      <w:r>
        <w:t>descrita.</w:t>
      </w:r>
      <w:r>
        <w:rPr>
          <w:spacing w:val="-4"/>
        </w:rPr>
        <w:t xml:space="preserve"> </w:t>
      </w:r>
      <w:r>
        <w:t>2)</w:t>
      </w:r>
      <w:r>
        <w:rPr>
          <w:spacing w:val="-7"/>
        </w:rPr>
        <w:t xml:space="preserve"> </w:t>
      </w:r>
      <w:r>
        <w:t>En</w:t>
      </w:r>
      <w:r>
        <w:rPr>
          <w:spacing w:val="-7"/>
        </w:rPr>
        <w:t xml:space="preserve"> </w:t>
      </w:r>
      <w:r>
        <w:t>los</w:t>
      </w:r>
      <w:r>
        <w:rPr>
          <w:spacing w:val="-7"/>
        </w:rPr>
        <w:t xml:space="preserve"> </w:t>
      </w:r>
      <w:r>
        <w:t>procesos</w:t>
      </w:r>
      <w:r>
        <w:rPr>
          <w:spacing w:val="-5"/>
        </w:rPr>
        <w:t xml:space="preserve"> </w:t>
      </w:r>
      <w:r>
        <w:t>contractuales</w:t>
      </w:r>
      <w:r>
        <w:rPr>
          <w:spacing w:val="-3"/>
        </w:rPr>
        <w:t xml:space="preserve"> </w:t>
      </w:r>
      <w:r>
        <w:t>donde</w:t>
      </w:r>
      <w:r>
        <w:rPr>
          <w:spacing w:val="-6"/>
        </w:rPr>
        <w:t xml:space="preserve"> </w:t>
      </w:r>
      <w:r>
        <w:t>el</w:t>
      </w:r>
      <w:r>
        <w:rPr>
          <w:spacing w:val="-7"/>
        </w:rPr>
        <w:t xml:space="preserve"> </w:t>
      </w:r>
      <w:r>
        <w:t>contratista</w:t>
      </w:r>
      <w:r>
        <w:rPr>
          <w:spacing w:val="-4"/>
        </w:rPr>
        <w:t xml:space="preserve"> </w:t>
      </w:r>
      <w:r>
        <w:t>es seleccionado</w:t>
      </w:r>
      <w:r>
        <w:rPr>
          <w:spacing w:val="-3"/>
        </w:rPr>
        <w:t xml:space="preserve"> </w:t>
      </w:r>
      <w:r>
        <w:t>por</w:t>
      </w:r>
      <w:r>
        <w:rPr>
          <w:spacing w:val="-7"/>
        </w:rPr>
        <w:t xml:space="preserve"> </w:t>
      </w:r>
      <w:r>
        <w:t>concurso</w:t>
      </w:r>
      <w:r>
        <w:rPr>
          <w:spacing w:val="-4"/>
        </w:rPr>
        <w:t xml:space="preserve"> </w:t>
      </w:r>
      <w:r>
        <w:t>de</w:t>
      </w:r>
      <w:r>
        <w:rPr>
          <w:spacing w:val="-7"/>
        </w:rPr>
        <w:t xml:space="preserve"> </w:t>
      </w:r>
      <w:r>
        <w:t>méritos,</w:t>
      </w:r>
      <w:r>
        <w:rPr>
          <w:spacing w:val="-5"/>
        </w:rPr>
        <w:t xml:space="preserve"> </w:t>
      </w:r>
      <w:r>
        <w:t>en</w:t>
      </w:r>
      <w:r>
        <w:rPr>
          <w:spacing w:val="-7"/>
        </w:rPr>
        <w:t xml:space="preserve"> </w:t>
      </w:r>
      <w:r>
        <w:t>este</w:t>
      </w:r>
      <w:r>
        <w:rPr>
          <w:spacing w:val="-6"/>
        </w:rPr>
        <w:t xml:space="preserve"> </w:t>
      </w:r>
      <w:r>
        <w:t>caso</w:t>
      </w:r>
      <w:r>
        <w:rPr>
          <w:spacing w:val="-6"/>
        </w:rPr>
        <w:t xml:space="preserve"> </w:t>
      </w:r>
      <w:r>
        <w:t>el</w:t>
      </w:r>
      <w:r>
        <w:rPr>
          <w:spacing w:val="-7"/>
        </w:rPr>
        <w:t xml:space="preserve"> </w:t>
      </w:r>
      <w:r>
        <w:t>precio</w:t>
      </w:r>
      <w:r>
        <w:rPr>
          <w:spacing w:val="-5"/>
        </w:rPr>
        <w:t xml:space="preserve"> </w:t>
      </w:r>
      <w:r>
        <w:t>no</w:t>
      </w:r>
      <w:r>
        <w:rPr>
          <w:spacing w:val="-7"/>
        </w:rPr>
        <w:t xml:space="preserve"> </w:t>
      </w:r>
      <w:r>
        <w:t>asigna</w:t>
      </w:r>
      <w:r>
        <w:rPr>
          <w:spacing w:val="-5"/>
        </w:rPr>
        <w:t xml:space="preserve"> </w:t>
      </w:r>
      <w:r>
        <w:t>puntaje, siendo factible su modificación.</w:t>
      </w:r>
    </w:p>
    <w:p w:rsidR="00B44C98" w:rsidRDefault="008E3153" w14:paraId="653A3526" w14:textId="77777777">
      <w:pPr>
        <w:pStyle w:val="Ttulo1"/>
        <w:numPr>
          <w:ilvl w:val="1"/>
          <w:numId w:val="3"/>
        </w:numPr>
        <w:tabs>
          <w:tab w:val="left" w:pos="543"/>
        </w:tabs>
        <w:spacing w:before="160"/>
        <w:ind w:left="543" w:hanging="283"/>
        <w:jc w:val="left"/>
      </w:pPr>
      <w:r>
        <w:rPr>
          <w:spacing w:val="-2"/>
        </w:rPr>
        <w:t>Referencias</w:t>
      </w:r>
      <w:r>
        <w:rPr>
          <w:spacing w:val="-3"/>
        </w:rPr>
        <w:t xml:space="preserve"> </w:t>
      </w:r>
      <w:r>
        <w:rPr>
          <w:spacing w:val="-2"/>
        </w:rPr>
        <w:t>normativas,</w:t>
      </w:r>
      <w:r>
        <w:rPr>
          <w:spacing w:val="-3"/>
        </w:rPr>
        <w:t xml:space="preserve"> </w:t>
      </w:r>
      <w:r>
        <w:rPr>
          <w:spacing w:val="-2"/>
        </w:rPr>
        <w:t>jurisprudenciales</w:t>
      </w:r>
      <w:r>
        <w:rPr>
          <w:spacing w:val="-3"/>
        </w:rPr>
        <w:t xml:space="preserve"> </w:t>
      </w:r>
      <w:r>
        <w:rPr>
          <w:spacing w:val="-2"/>
        </w:rPr>
        <w:t>y otras</w:t>
      </w:r>
      <w:r>
        <w:rPr>
          <w:spacing w:val="-3"/>
        </w:rPr>
        <w:t xml:space="preserve"> </w:t>
      </w:r>
      <w:r>
        <w:rPr>
          <w:spacing w:val="-2"/>
        </w:rPr>
        <w:t>fuentes:</w:t>
      </w:r>
    </w:p>
    <w:p w:rsidR="00B44C98" w:rsidRDefault="008E3153" w14:paraId="0515D15E" w14:textId="77777777">
      <w:pPr>
        <w:pStyle w:val="Textoindependiente"/>
        <w:spacing w:before="76"/>
        <w:rPr>
          <w:b/>
          <w:sz w:val="20"/>
        </w:rPr>
      </w:pPr>
      <w:r>
        <w:rPr>
          <w:b/>
          <w:noProof/>
          <w:sz w:val="20"/>
        </w:rPr>
        <mc:AlternateContent>
          <mc:Choice Requires="wps">
            <w:drawing>
              <wp:anchor distT="0" distB="0" distL="0" distR="0" simplePos="0" relativeHeight="487594496" behindDoc="1" locked="0" layoutInCell="1" allowOverlap="1" wp14:anchorId="64710E83" wp14:editId="6046B565">
                <wp:simplePos x="0" y="0"/>
                <wp:positionH relativeFrom="page">
                  <wp:posOffset>1167130</wp:posOffset>
                </wp:positionH>
                <wp:positionV relativeFrom="paragraph">
                  <wp:posOffset>221137</wp:posOffset>
                </wp:positionV>
                <wp:extent cx="5490845" cy="1177925"/>
                <wp:effectExtent l="0" t="0" r="0" b="0"/>
                <wp:wrapTopAndBottom/>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0845" cy="1177925"/>
                        </a:xfrm>
                        <a:prstGeom prst="rect">
                          <a:avLst/>
                        </a:prstGeom>
                        <a:ln w="6350">
                          <a:solidFill>
                            <a:srgbClr val="000000"/>
                          </a:solidFill>
                          <a:prstDash val="dot"/>
                        </a:ln>
                      </wps:spPr>
                      <wps:txbx>
                        <w:txbxContent>
                          <w:p w:rsidR="00B44C98" w:rsidRDefault="008E3153" w14:paraId="68F69D7A" w14:textId="77777777">
                            <w:pPr>
                              <w:pStyle w:val="Textoindependiente"/>
                              <w:numPr>
                                <w:ilvl w:val="0"/>
                                <w:numId w:val="2"/>
                              </w:numPr>
                              <w:tabs>
                                <w:tab w:val="left" w:pos="823"/>
                              </w:tabs>
                              <w:spacing w:line="273" w:lineRule="auto"/>
                              <w:ind w:right="811"/>
                              <w:jc w:val="both"/>
                            </w:pPr>
                            <w:r>
                              <w:t>Artículo 5 de la Ley 1150 de 2007, modificado por la Ley 1882 de 2018, parágrafos 1, 3 y 4.</w:t>
                            </w:r>
                          </w:p>
                          <w:p w:rsidR="00B44C98" w:rsidRDefault="008E3153" w14:paraId="58044C47" w14:textId="77777777">
                            <w:pPr>
                              <w:pStyle w:val="Textoindependiente"/>
                              <w:numPr>
                                <w:ilvl w:val="0"/>
                                <w:numId w:val="2"/>
                              </w:numPr>
                              <w:tabs>
                                <w:tab w:val="left" w:pos="821"/>
                              </w:tabs>
                              <w:spacing w:before="3"/>
                              <w:ind w:left="821" w:hanging="359"/>
                              <w:jc w:val="both"/>
                            </w:pPr>
                            <w:r>
                              <w:t>Decreto</w:t>
                            </w:r>
                            <w:r>
                              <w:rPr>
                                <w:spacing w:val="-12"/>
                              </w:rPr>
                              <w:t xml:space="preserve"> </w:t>
                            </w:r>
                            <w:r>
                              <w:t>1082</w:t>
                            </w:r>
                            <w:r>
                              <w:rPr>
                                <w:spacing w:val="-12"/>
                              </w:rPr>
                              <w:t xml:space="preserve"> </w:t>
                            </w:r>
                            <w:r>
                              <w:t>de</w:t>
                            </w:r>
                            <w:r>
                              <w:rPr>
                                <w:spacing w:val="-11"/>
                              </w:rPr>
                              <w:t xml:space="preserve"> </w:t>
                            </w:r>
                            <w:r>
                              <w:t>2015,</w:t>
                            </w:r>
                            <w:r>
                              <w:rPr>
                                <w:spacing w:val="-12"/>
                              </w:rPr>
                              <w:t xml:space="preserve"> </w:t>
                            </w:r>
                            <w:r>
                              <w:t>Artículo</w:t>
                            </w:r>
                            <w:r>
                              <w:rPr>
                                <w:spacing w:val="-11"/>
                              </w:rPr>
                              <w:t xml:space="preserve"> </w:t>
                            </w:r>
                            <w:r>
                              <w:rPr>
                                <w:spacing w:val="-2"/>
                              </w:rPr>
                              <w:t>2.2.1.2.1.5.</w:t>
                            </w:r>
                          </w:p>
                          <w:p w:rsidR="00B44C98" w:rsidRDefault="008E3153" w14:paraId="37EF1C68" w14:textId="77777777">
                            <w:pPr>
                              <w:pStyle w:val="Textoindependiente"/>
                              <w:numPr>
                                <w:ilvl w:val="0"/>
                                <w:numId w:val="2"/>
                              </w:numPr>
                              <w:tabs>
                                <w:tab w:val="left" w:pos="823"/>
                              </w:tabs>
                              <w:spacing w:before="35" w:line="276" w:lineRule="auto"/>
                              <w:ind w:right="811"/>
                              <w:jc w:val="both"/>
                            </w:pPr>
                            <w:r>
                              <w:t>Jurisprudencia del</w:t>
                            </w:r>
                            <w:r>
                              <w:rPr>
                                <w:spacing w:val="-1"/>
                              </w:rPr>
                              <w:t xml:space="preserve"> </w:t>
                            </w:r>
                            <w:r>
                              <w:t>Consejo de</w:t>
                            </w:r>
                            <w:r>
                              <w:rPr>
                                <w:spacing w:val="-2"/>
                              </w:rPr>
                              <w:t xml:space="preserve"> </w:t>
                            </w:r>
                            <w:r>
                              <w:t>Estado. Consejo de</w:t>
                            </w:r>
                            <w:r>
                              <w:rPr>
                                <w:spacing w:val="-2"/>
                              </w:rPr>
                              <w:t xml:space="preserve"> </w:t>
                            </w:r>
                            <w:r>
                              <w:t>Estado. Sala de</w:t>
                            </w:r>
                            <w:r>
                              <w:rPr>
                                <w:spacing w:val="-9"/>
                              </w:rPr>
                              <w:t xml:space="preserve"> </w:t>
                            </w:r>
                            <w:r>
                              <w:t>Consulta</w:t>
                            </w:r>
                            <w:r>
                              <w:rPr>
                                <w:spacing w:val="-8"/>
                              </w:rPr>
                              <w:t xml:space="preserve"> </w:t>
                            </w:r>
                            <w:r>
                              <w:t>y</w:t>
                            </w:r>
                            <w:r>
                              <w:rPr>
                                <w:spacing w:val="-10"/>
                              </w:rPr>
                              <w:t xml:space="preserve"> </w:t>
                            </w:r>
                            <w:r>
                              <w:t>Servicio</w:t>
                            </w:r>
                            <w:r>
                              <w:rPr>
                                <w:spacing w:val="-7"/>
                              </w:rPr>
                              <w:t xml:space="preserve"> </w:t>
                            </w:r>
                            <w:r>
                              <w:t>Civil.</w:t>
                            </w:r>
                            <w:r>
                              <w:rPr>
                                <w:spacing w:val="-8"/>
                              </w:rPr>
                              <w:t xml:space="preserve"> </w:t>
                            </w:r>
                            <w:r>
                              <w:t>Concepto</w:t>
                            </w:r>
                            <w:r>
                              <w:rPr>
                                <w:spacing w:val="-7"/>
                              </w:rPr>
                              <w:t xml:space="preserve"> </w:t>
                            </w:r>
                            <w:r>
                              <w:t>del</w:t>
                            </w:r>
                            <w:r>
                              <w:rPr>
                                <w:spacing w:val="-9"/>
                              </w:rPr>
                              <w:t xml:space="preserve"> </w:t>
                            </w:r>
                            <w:r>
                              <w:t>20</w:t>
                            </w:r>
                            <w:r>
                              <w:rPr>
                                <w:spacing w:val="-9"/>
                              </w:rPr>
                              <w:t xml:space="preserve"> </w:t>
                            </w:r>
                            <w:r>
                              <w:t>de</w:t>
                            </w:r>
                            <w:r>
                              <w:rPr>
                                <w:spacing w:val="-9"/>
                              </w:rPr>
                              <w:t xml:space="preserve"> </w:t>
                            </w:r>
                            <w:r>
                              <w:t>mayo</w:t>
                            </w:r>
                            <w:r>
                              <w:rPr>
                                <w:spacing w:val="-9"/>
                              </w:rPr>
                              <w:t xml:space="preserve"> </w:t>
                            </w:r>
                            <w:r>
                              <w:t>de</w:t>
                            </w:r>
                            <w:r>
                              <w:rPr>
                                <w:spacing w:val="-9"/>
                              </w:rPr>
                              <w:t xml:space="preserve"> </w:t>
                            </w:r>
                            <w:r>
                              <w:t xml:space="preserve">2010. </w:t>
                            </w:r>
                            <w:proofErr w:type="spellStart"/>
                            <w:r>
                              <w:t>Exp</w:t>
                            </w:r>
                            <w:proofErr w:type="spellEnd"/>
                            <w:r>
                              <w:t>. 1.992. C.P. Enrique José Arboleda Perdomo.</w:t>
                            </w:r>
                          </w:p>
                        </w:txbxContent>
                      </wps:txbx>
                      <wps:bodyPr wrap="square" lIns="0" tIns="0" rIns="0" bIns="0" rtlCol="0">
                        <a:noAutofit/>
                      </wps:bodyPr>
                    </wps:wsp>
                  </a:graphicData>
                </a:graphic>
              </wp:anchor>
            </w:drawing>
          </mc:Choice>
          <mc:Fallback>
            <w:pict w14:anchorId="375EECC4">
              <v:shape id="Textbox 26" style="position:absolute;margin-left:91.9pt;margin-top:17.4pt;width:432.35pt;height:92.75pt;z-index:-15721984;visibility:visible;mso-wrap-style:square;mso-wrap-distance-left:0;mso-wrap-distance-top:0;mso-wrap-distance-right:0;mso-wrap-distance-bottom:0;mso-position-horizontal:absolute;mso-position-horizontal-relative:page;mso-position-vertical:absolute;mso-position-vertical-relative:text;v-text-anchor:top" o:spid="_x0000_s1033"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" w14:anchorId="64710E83">
                <v:stroke dashstyle="dot"/>
                <v:path arrowok="t"/>
                <v:textbox inset="0,0,0,0">
                  <w:txbxContent>
                    <w:p w:rsidR="00B44C98" w:rsidRDefault="00000000" w14:paraId="69DFA0F1" w14:textId="77777777">
                      <w:pPr>
                        <w:pStyle w:val="Textoindependiente"/>
                        <w:numPr>
                          <w:ilvl w:val="0"/>
                          <w:numId w:val="2"/>
                        </w:numPr>
                        <w:tabs>
                          <w:tab w:val="left" w:pos="823"/>
                        </w:tabs>
                        <w:spacing w:line="273" w:lineRule="auto"/>
                        <w:ind w:right="811"/>
                        <w:jc w:val="both"/>
                      </w:pPr>
                      <w:r>
                        <w:t>Artículo 5 de la Ley 1150 de 2007, modificado por la Ley 1882 de 2018, parágrafos 1, 3 y 4.</w:t>
                      </w:r>
                    </w:p>
                    <w:p w:rsidR="00B44C98" w:rsidRDefault="00000000" w14:paraId="29E3BC71" w14:textId="77777777">
                      <w:pPr>
                        <w:pStyle w:val="Textoindependiente"/>
                        <w:numPr>
                          <w:ilvl w:val="0"/>
                          <w:numId w:val="2"/>
                        </w:numPr>
                        <w:tabs>
                          <w:tab w:val="left" w:pos="821"/>
                        </w:tabs>
                        <w:spacing w:before="3"/>
                        <w:ind w:left="821" w:hanging="359"/>
                        <w:jc w:val="both"/>
                      </w:pPr>
                      <w:r>
                        <w:t>Decreto</w:t>
                      </w:r>
                      <w:r>
                        <w:rPr>
                          <w:spacing w:val="-12"/>
                        </w:rPr>
                        <w:t xml:space="preserve"> </w:t>
                      </w:r>
                      <w:r>
                        <w:t>1082</w:t>
                      </w:r>
                      <w:r>
                        <w:rPr>
                          <w:spacing w:val="-12"/>
                        </w:rPr>
                        <w:t xml:space="preserve"> </w:t>
                      </w:r>
                      <w:r>
                        <w:t>de</w:t>
                      </w:r>
                      <w:r>
                        <w:rPr>
                          <w:spacing w:val="-11"/>
                        </w:rPr>
                        <w:t xml:space="preserve"> </w:t>
                      </w:r>
                      <w:r>
                        <w:t>2015,</w:t>
                      </w:r>
                      <w:r>
                        <w:rPr>
                          <w:spacing w:val="-12"/>
                        </w:rPr>
                        <w:t xml:space="preserve"> </w:t>
                      </w:r>
                      <w:r>
                        <w:t>Artículo</w:t>
                      </w:r>
                      <w:r>
                        <w:rPr>
                          <w:spacing w:val="-11"/>
                        </w:rPr>
                        <w:t xml:space="preserve"> </w:t>
                      </w:r>
                      <w:r>
                        <w:rPr>
                          <w:spacing w:val="-2"/>
                        </w:rPr>
                        <w:t>2.2.1.2.1.5.</w:t>
                      </w:r>
                    </w:p>
                    <w:p w:rsidR="00B44C98" w:rsidRDefault="00000000" w14:paraId="1AEBE462" w14:textId="77777777">
                      <w:pPr>
                        <w:pStyle w:val="Textoindependiente"/>
                        <w:numPr>
                          <w:ilvl w:val="0"/>
                          <w:numId w:val="2"/>
                        </w:numPr>
                        <w:tabs>
                          <w:tab w:val="left" w:pos="823"/>
                        </w:tabs>
                        <w:spacing w:before="35" w:line="276" w:lineRule="auto"/>
                        <w:ind w:right="811"/>
                        <w:jc w:val="both"/>
                      </w:pPr>
                      <w:r>
                        <w:t>Jurisprudencia del</w:t>
                      </w:r>
                      <w:r>
                        <w:rPr>
                          <w:spacing w:val="-1"/>
                        </w:rPr>
                        <w:t xml:space="preserve"> </w:t>
                      </w:r>
                      <w:r>
                        <w:t>Consejo de</w:t>
                      </w:r>
                      <w:r>
                        <w:rPr>
                          <w:spacing w:val="-2"/>
                        </w:rPr>
                        <w:t xml:space="preserve"> </w:t>
                      </w:r>
                      <w:r>
                        <w:t>Estado. Consejo de</w:t>
                      </w:r>
                      <w:r>
                        <w:rPr>
                          <w:spacing w:val="-2"/>
                        </w:rPr>
                        <w:t xml:space="preserve"> </w:t>
                      </w:r>
                      <w:r>
                        <w:t>Estado. Sala de</w:t>
                      </w:r>
                      <w:r>
                        <w:rPr>
                          <w:spacing w:val="-9"/>
                        </w:rPr>
                        <w:t xml:space="preserve"> </w:t>
                      </w:r>
                      <w:r>
                        <w:t>Consulta</w:t>
                      </w:r>
                      <w:r>
                        <w:rPr>
                          <w:spacing w:val="-8"/>
                        </w:rPr>
                        <w:t xml:space="preserve"> </w:t>
                      </w:r>
                      <w:r>
                        <w:t>y</w:t>
                      </w:r>
                      <w:r>
                        <w:rPr>
                          <w:spacing w:val="-10"/>
                        </w:rPr>
                        <w:t xml:space="preserve"> </w:t>
                      </w:r>
                      <w:r>
                        <w:t>Servicio</w:t>
                      </w:r>
                      <w:r>
                        <w:rPr>
                          <w:spacing w:val="-7"/>
                        </w:rPr>
                        <w:t xml:space="preserve"> </w:t>
                      </w:r>
                      <w:r>
                        <w:t>Civil.</w:t>
                      </w:r>
                      <w:r>
                        <w:rPr>
                          <w:spacing w:val="-8"/>
                        </w:rPr>
                        <w:t xml:space="preserve"> </w:t>
                      </w:r>
                      <w:r>
                        <w:t>Concepto</w:t>
                      </w:r>
                      <w:r>
                        <w:rPr>
                          <w:spacing w:val="-7"/>
                        </w:rPr>
                        <w:t xml:space="preserve"> </w:t>
                      </w:r>
                      <w:r>
                        <w:t>del</w:t>
                      </w:r>
                      <w:r>
                        <w:rPr>
                          <w:spacing w:val="-9"/>
                        </w:rPr>
                        <w:t xml:space="preserve"> </w:t>
                      </w:r>
                      <w:r>
                        <w:t>20</w:t>
                      </w:r>
                      <w:r>
                        <w:rPr>
                          <w:spacing w:val="-9"/>
                        </w:rPr>
                        <w:t xml:space="preserve"> </w:t>
                      </w:r>
                      <w:r>
                        <w:t>de</w:t>
                      </w:r>
                      <w:r>
                        <w:rPr>
                          <w:spacing w:val="-9"/>
                        </w:rPr>
                        <w:t xml:space="preserve"> </w:t>
                      </w:r>
                      <w:r>
                        <w:t>mayo</w:t>
                      </w:r>
                      <w:r>
                        <w:rPr>
                          <w:spacing w:val="-9"/>
                        </w:rPr>
                        <w:t xml:space="preserve"> </w:t>
                      </w:r>
                      <w:r>
                        <w:t>de</w:t>
                      </w:r>
                      <w:r>
                        <w:rPr>
                          <w:spacing w:val="-9"/>
                        </w:rPr>
                        <w:t xml:space="preserve"> </w:t>
                      </w:r>
                      <w:r>
                        <w:t xml:space="preserve">2010. </w:t>
                      </w:r>
                      <w:proofErr w:type="spellStart"/>
                      <w:r>
                        <w:t>Exp</w:t>
                      </w:r>
                      <w:proofErr w:type="spellEnd"/>
                      <w:r>
                        <w:t>. 1.992. C.P. Enrique José Arboleda Perdomo.</w:t>
                      </w:r>
                    </w:p>
                  </w:txbxContent>
                </v:textbox>
                <w10:wrap type="topAndBottom" anchorx="page"/>
              </v:shape>
            </w:pict>
          </mc:Fallback>
        </mc:AlternateContent>
      </w:r>
    </w:p>
    <w:p w:rsidR="00B44C98" w:rsidRDefault="00B44C98" w14:paraId="310DBF78" w14:textId="77777777">
      <w:pPr>
        <w:pStyle w:val="Textoindependiente"/>
        <w:rPr>
          <w:b/>
          <w:sz w:val="20"/>
        </w:rPr>
        <w:sectPr w:rsidR="00B44C98">
          <w:pgSz w:w="12240" w:h="15840" w:orient="portrait"/>
          <w:pgMar w:top="1880" w:right="720" w:bottom="1900" w:left="1440" w:header="165" w:footer="1702" w:gutter="0"/>
          <w:cols w:space="720"/>
        </w:sectPr>
      </w:pPr>
    </w:p>
    <w:p w:rsidR="00B44C98" w:rsidRDefault="00B44C98" w14:paraId="77771A89" w14:textId="77777777">
      <w:pPr>
        <w:pStyle w:val="Textoindependiente"/>
        <w:spacing w:before="7" w:after="1"/>
        <w:rPr>
          <w:b/>
          <w:sz w:val="12"/>
        </w:rPr>
      </w:pPr>
    </w:p>
    <w:p w:rsidR="00B44C98" w:rsidRDefault="008E3153" w14:paraId="2F41DF99" w14:textId="77777777">
      <w:pPr>
        <w:pStyle w:val="Textoindependiente"/>
        <w:ind w:left="393"/>
        <w:rPr>
          <w:sz w:val="20"/>
        </w:rPr>
      </w:pPr>
      <w:r>
        <w:rPr>
          <w:noProof/>
          <w:sz w:val="20"/>
        </w:rPr>
        <mc:AlternateContent>
          <mc:Choice Requires="wps">
            <w:drawing>
              <wp:inline distT="0" distB="0" distL="0" distR="0" wp14:anchorId="13A9BC8F" wp14:editId="71B37DC2">
                <wp:extent cx="5490845" cy="3385185"/>
                <wp:effectExtent l="9525" t="0" r="0" b="5714"/>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0845" cy="3385185"/>
                        </a:xfrm>
                        <a:prstGeom prst="rect">
                          <a:avLst/>
                        </a:prstGeom>
                        <a:ln w="6350">
                          <a:solidFill>
                            <a:srgbClr val="000000"/>
                          </a:solidFill>
                          <a:prstDash val="dot"/>
                        </a:ln>
                      </wps:spPr>
                      <wps:txbx>
                        <w:txbxContent>
                          <w:p w:rsidR="00B44C98" w:rsidRDefault="008E3153" w14:paraId="00879507" w14:textId="77777777">
                            <w:pPr>
                              <w:pStyle w:val="Textoindependiente"/>
                              <w:numPr>
                                <w:ilvl w:val="0"/>
                                <w:numId w:val="1"/>
                              </w:numPr>
                              <w:tabs>
                                <w:tab w:val="left" w:pos="823"/>
                              </w:tabs>
                              <w:spacing w:line="276" w:lineRule="auto"/>
                              <w:ind w:right="813"/>
                              <w:jc w:val="both"/>
                            </w:pPr>
                            <w:r>
                              <w:t>Consejo De Estado. Sección Tercera. Subsección C. Sentencia del 26 de febrero de 2014. Expediente: 25.804. Consejero Ponente: Enrique Gil Botero</w:t>
                            </w:r>
                          </w:p>
                          <w:p w:rsidR="00B44C98" w:rsidRDefault="008E3153" w14:paraId="6C6CE36A" w14:textId="77777777">
                            <w:pPr>
                              <w:pStyle w:val="Textoindependiente"/>
                              <w:numPr>
                                <w:ilvl w:val="0"/>
                                <w:numId w:val="1"/>
                              </w:numPr>
                              <w:tabs>
                                <w:tab w:val="left" w:pos="823"/>
                              </w:tabs>
                              <w:spacing w:before="119" w:line="237" w:lineRule="auto"/>
                              <w:ind w:right="217"/>
                            </w:pPr>
                            <w:r>
                              <w:t>Consejo</w:t>
                            </w:r>
                            <w:r>
                              <w:rPr>
                                <w:spacing w:val="-7"/>
                              </w:rPr>
                              <w:t xml:space="preserve"> </w:t>
                            </w:r>
                            <w:r>
                              <w:t>De</w:t>
                            </w:r>
                            <w:r>
                              <w:rPr>
                                <w:spacing w:val="-7"/>
                              </w:rPr>
                              <w:t xml:space="preserve"> </w:t>
                            </w:r>
                            <w:r>
                              <w:t>Estado,</w:t>
                            </w:r>
                            <w:r>
                              <w:rPr>
                                <w:spacing w:val="-7"/>
                              </w:rPr>
                              <w:t xml:space="preserve"> </w:t>
                            </w:r>
                            <w:r>
                              <w:t>Sección</w:t>
                            </w:r>
                            <w:r>
                              <w:rPr>
                                <w:spacing w:val="-7"/>
                              </w:rPr>
                              <w:t xml:space="preserve"> </w:t>
                            </w:r>
                            <w:r>
                              <w:t>Tercera,</w:t>
                            </w:r>
                            <w:r>
                              <w:rPr>
                                <w:spacing w:val="-7"/>
                              </w:rPr>
                              <w:t xml:space="preserve"> </w:t>
                            </w:r>
                            <w:r>
                              <w:t>Subsección</w:t>
                            </w:r>
                            <w:r>
                              <w:rPr>
                                <w:spacing w:val="-7"/>
                              </w:rPr>
                              <w:t xml:space="preserve"> </w:t>
                            </w:r>
                            <w:r>
                              <w:t>C.</w:t>
                            </w:r>
                            <w:r>
                              <w:rPr>
                                <w:spacing w:val="-7"/>
                              </w:rPr>
                              <w:t xml:space="preserve"> </w:t>
                            </w:r>
                            <w:r>
                              <w:t>Sentencia</w:t>
                            </w:r>
                            <w:r>
                              <w:rPr>
                                <w:spacing w:val="-7"/>
                              </w:rPr>
                              <w:t xml:space="preserve"> </w:t>
                            </w:r>
                            <w:r>
                              <w:t>del</w:t>
                            </w:r>
                            <w:r>
                              <w:rPr>
                                <w:spacing w:val="-7"/>
                              </w:rPr>
                              <w:t xml:space="preserve"> </w:t>
                            </w:r>
                            <w:r>
                              <w:t>26 de febrero de 2011. C.P. Jaime Orlando Santofimio. Rad. 36.408.</w:t>
                            </w:r>
                          </w:p>
                          <w:p w:rsidR="00B44C98" w:rsidRDefault="008E3153" w14:paraId="285D4A5A" w14:textId="77777777">
                            <w:pPr>
                              <w:pStyle w:val="Textoindependiente"/>
                              <w:numPr>
                                <w:ilvl w:val="0"/>
                                <w:numId w:val="1"/>
                              </w:numPr>
                              <w:tabs>
                                <w:tab w:val="left" w:pos="823"/>
                              </w:tabs>
                              <w:spacing w:before="4" w:line="237" w:lineRule="auto"/>
                              <w:ind w:right="287"/>
                            </w:pPr>
                            <w:r>
                              <w:t>Corte</w:t>
                            </w:r>
                            <w:r>
                              <w:rPr>
                                <w:spacing w:val="-8"/>
                              </w:rPr>
                              <w:t xml:space="preserve"> </w:t>
                            </w:r>
                            <w:r>
                              <w:t>Constitucional.</w:t>
                            </w:r>
                            <w:r>
                              <w:rPr>
                                <w:spacing w:val="-8"/>
                              </w:rPr>
                              <w:t xml:space="preserve"> </w:t>
                            </w:r>
                            <w:r>
                              <w:t>Sentencia</w:t>
                            </w:r>
                            <w:r>
                              <w:rPr>
                                <w:spacing w:val="-8"/>
                              </w:rPr>
                              <w:t xml:space="preserve"> </w:t>
                            </w:r>
                            <w:r>
                              <w:t>C-862</w:t>
                            </w:r>
                            <w:r>
                              <w:rPr>
                                <w:spacing w:val="-8"/>
                              </w:rPr>
                              <w:t xml:space="preserve"> </w:t>
                            </w:r>
                            <w:r>
                              <w:t>de</w:t>
                            </w:r>
                            <w:r>
                              <w:rPr>
                                <w:spacing w:val="-8"/>
                              </w:rPr>
                              <w:t xml:space="preserve"> </w:t>
                            </w:r>
                            <w:r>
                              <w:t>2008.</w:t>
                            </w:r>
                            <w:r>
                              <w:rPr>
                                <w:spacing w:val="-8"/>
                              </w:rPr>
                              <w:t xml:space="preserve"> </w:t>
                            </w:r>
                            <w:r>
                              <w:t>M.P.</w:t>
                            </w:r>
                            <w:r>
                              <w:rPr>
                                <w:spacing w:val="-8"/>
                              </w:rPr>
                              <w:t xml:space="preserve"> </w:t>
                            </w:r>
                            <w:r>
                              <w:t>Marco</w:t>
                            </w:r>
                            <w:r>
                              <w:rPr>
                                <w:spacing w:val="-8"/>
                              </w:rPr>
                              <w:t xml:space="preserve"> </w:t>
                            </w:r>
                            <w:r>
                              <w:t>Gerardo Monroy Cabra</w:t>
                            </w:r>
                          </w:p>
                          <w:p w:rsidR="00B44C98" w:rsidRDefault="008E3153" w14:paraId="1DFA32D8" w14:textId="77777777">
                            <w:pPr>
                              <w:pStyle w:val="Textoindependiente"/>
                              <w:numPr>
                                <w:ilvl w:val="0"/>
                                <w:numId w:val="1"/>
                              </w:numPr>
                              <w:tabs>
                                <w:tab w:val="left" w:pos="823"/>
                              </w:tabs>
                              <w:spacing w:before="1"/>
                              <w:ind w:right="454"/>
                            </w:pPr>
                            <w:r>
                              <w:t>Consejo de Estado. Sección Tercera. Sentencia del 19 de julio de 2001.</w:t>
                            </w:r>
                            <w:r>
                              <w:rPr>
                                <w:spacing w:val="-9"/>
                              </w:rPr>
                              <w:t xml:space="preserve"> </w:t>
                            </w:r>
                            <w:r>
                              <w:t>Rad.</w:t>
                            </w:r>
                            <w:r>
                              <w:rPr>
                                <w:spacing w:val="-9"/>
                              </w:rPr>
                              <w:t xml:space="preserve"> </w:t>
                            </w:r>
                            <w:r>
                              <w:t>1996-3771-01</w:t>
                            </w:r>
                            <w:r>
                              <w:rPr>
                                <w:spacing w:val="-9"/>
                              </w:rPr>
                              <w:t xml:space="preserve"> </w:t>
                            </w:r>
                            <w:r>
                              <w:t>(12.037).</w:t>
                            </w:r>
                            <w:r>
                              <w:rPr>
                                <w:spacing w:val="-9"/>
                              </w:rPr>
                              <w:t xml:space="preserve"> </w:t>
                            </w:r>
                            <w:r>
                              <w:t>C.P.</w:t>
                            </w:r>
                            <w:r>
                              <w:rPr>
                                <w:spacing w:val="-9"/>
                              </w:rPr>
                              <w:t xml:space="preserve"> </w:t>
                            </w:r>
                            <w:r>
                              <w:t>Alier</w:t>
                            </w:r>
                            <w:r>
                              <w:rPr>
                                <w:spacing w:val="-9"/>
                              </w:rPr>
                              <w:t xml:space="preserve"> </w:t>
                            </w:r>
                            <w:r>
                              <w:t>Eduardo</w:t>
                            </w:r>
                            <w:r>
                              <w:rPr>
                                <w:spacing w:val="-9"/>
                              </w:rPr>
                              <w:t xml:space="preserve"> </w:t>
                            </w:r>
                            <w:r>
                              <w:t xml:space="preserve">Hernández </w:t>
                            </w:r>
                            <w:r>
                              <w:rPr>
                                <w:spacing w:val="-2"/>
                              </w:rPr>
                              <w:t>Enríquez.</w:t>
                            </w:r>
                          </w:p>
                          <w:p w:rsidR="00B44C98" w:rsidRDefault="008E3153" w14:paraId="227D3B46" w14:textId="77777777">
                            <w:pPr>
                              <w:pStyle w:val="Textoindependiente"/>
                              <w:numPr>
                                <w:ilvl w:val="0"/>
                                <w:numId w:val="1"/>
                              </w:numPr>
                              <w:tabs>
                                <w:tab w:val="left" w:pos="823"/>
                                <w:tab w:val="left" w:pos="1623"/>
                                <w:tab w:val="left" w:pos="3460"/>
                                <w:tab w:val="left" w:pos="4747"/>
                                <w:tab w:val="left" w:pos="5622"/>
                                <w:tab w:val="left" w:pos="6092"/>
                                <w:tab w:val="left" w:pos="6934"/>
                                <w:tab w:val="left" w:pos="7614"/>
                              </w:tabs>
                              <w:spacing w:line="237" w:lineRule="auto"/>
                              <w:ind w:right="104"/>
                            </w:pPr>
                            <w:r>
                              <w:rPr>
                                <w:spacing w:val="-2"/>
                              </w:rPr>
                              <w:t>Corte</w:t>
                            </w:r>
                            <w:r>
                              <w:tab/>
                            </w:r>
                            <w:r>
                              <w:rPr>
                                <w:spacing w:val="-2"/>
                              </w:rPr>
                              <w:t>Constitucional.</w:t>
                            </w:r>
                            <w:r>
                              <w:tab/>
                            </w:r>
                            <w:r>
                              <w:rPr>
                                <w:spacing w:val="-2"/>
                              </w:rPr>
                              <w:t>Sentencia</w:t>
                            </w:r>
                            <w:r>
                              <w:tab/>
                            </w:r>
                            <w:r>
                              <w:rPr>
                                <w:spacing w:val="-2"/>
                              </w:rPr>
                              <w:t>C-811</w:t>
                            </w:r>
                            <w:r>
                              <w:tab/>
                            </w:r>
                            <w:r>
                              <w:rPr>
                                <w:spacing w:val="-6"/>
                              </w:rPr>
                              <w:t>de</w:t>
                            </w:r>
                            <w:r>
                              <w:tab/>
                            </w:r>
                            <w:r>
                              <w:rPr>
                                <w:spacing w:val="-2"/>
                              </w:rPr>
                              <w:t>2014.</w:t>
                            </w:r>
                            <w:r>
                              <w:tab/>
                            </w:r>
                            <w:r>
                              <w:rPr>
                                <w:spacing w:val="-4"/>
                              </w:rPr>
                              <w:t>M.P.</w:t>
                            </w:r>
                            <w:r>
                              <w:tab/>
                            </w:r>
                            <w:r>
                              <w:rPr>
                                <w:spacing w:val="-2"/>
                              </w:rPr>
                              <w:t xml:space="preserve">Mauricio </w:t>
                            </w:r>
                            <w:r>
                              <w:t>González Cuervo.</w:t>
                            </w:r>
                          </w:p>
                          <w:p w:rsidR="00B44C98" w:rsidRDefault="008E3153" w14:paraId="3957A5C0" w14:textId="77777777">
                            <w:pPr>
                              <w:pStyle w:val="Textoindependiente"/>
                              <w:numPr>
                                <w:ilvl w:val="0"/>
                                <w:numId w:val="1"/>
                              </w:numPr>
                              <w:tabs>
                                <w:tab w:val="left" w:pos="823"/>
                              </w:tabs>
                              <w:spacing w:before="3" w:line="237" w:lineRule="auto"/>
                              <w:ind w:right="101"/>
                            </w:pPr>
                            <w:r>
                              <w:t xml:space="preserve">Consejo de Estado. Sección Tercera. Sentencia del 29 de agosto de 2007. Rad. </w:t>
                            </w:r>
                            <w:r>
                              <w:t>1996-00309-01 (15.324). C.P. Mauricio Fajardo Gómez.</w:t>
                            </w:r>
                          </w:p>
                          <w:p w:rsidR="00B44C98" w:rsidRDefault="008E3153" w14:paraId="727E8EDD" w14:textId="77777777">
                            <w:pPr>
                              <w:pStyle w:val="Textoindependiente"/>
                              <w:numPr>
                                <w:ilvl w:val="0"/>
                                <w:numId w:val="1"/>
                              </w:numPr>
                              <w:tabs>
                                <w:tab w:val="left" w:pos="823"/>
                              </w:tabs>
                              <w:spacing w:before="3" w:line="237" w:lineRule="auto"/>
                              <w:ind w:right="102"/>
                            </w:pPr>
                            <w:r>
                              <w:t xml:space="preserve">Marín Cortés, Fabián G. </w:t>
                            </w:r>
                            <w:r>
                              <w:rPr>
                                <w:i/>
                              </w:rPr>
                              <w:t>El precio</w:t>
                            </w:r>
                            <w:r>
                              <w:t>. Librería Jurídica Sánchez R. Ltda. Medellín, 2012, p. 60.</w:t>
                            </w:r>
                          </w:p>
                          <w:p w:rsidR="00B44C98" w:rsidRDefault="008E3153" w14:paraId="7C3BA580" w14:textId="77777777">
                            <w:pPr>
                              <w:pStyle w:val="Textoindependiente"/>
                              <w:numPr>
                                <w:ilvl w:val="0"/>
                                <w:numId w:val="1"/>
                              </w:numPr>
                              <w:tabs>
                                <w:tab w:val="left" w:pos="823"/>
                              </w:tabs>
                              <w:spacing w:before="3" w:line="237" w:lineRule="auto"/>
                              <w:ind w:right="101"/>
                            </w:pPr>
                            <w:r>
                              <w:t xml:space="preserve">Consejo de Estado. Sección Cuarta. Sentencia del 24 de octubre de 2002. </w:t>
                            </w:r>
                            <w:proofErr w:type="spellStart"/>
                            <w:r>
                              <w:t>Exp</w:t>
                            </w:r>
                            <w:proofErr w:type="spellEnd"/>
                            <w:r>
                              <w:t xml:space="preserve"> 13.408. C.P. Ligia López Díaz.</w:t>
                            </w:r>
                          </w:p>
                        </w:txbxContent>
                      </wps:txbx>
                      <wps:bodyPr wrap="square" lIns="0" tIns="0" rIns="0" bIns="0" rtlCol="0">
                        <a:noAutofit/>
                      </wps:bodyPr>
                    </wps:wsp>
                  </a:graphicData>
                </a:graphic>
              </wp:inline>
            </w:drawing>
          </mc:Choice>
          <mc:Fallback>
            <w:pict w14:anchorId="1DCA3BDB">
              <v:shape id="Textbox 27" style="width:432.35pt;height:266.55pt;visibility:visible;mso-wrap-style:square;mso-left-percent:-10001;mso-top-percent:-10001;mso-position-horizontal:absolute;mso-position-horizontal-relative:char;mso-position-vertical:absolute;mso-position-vertical-relative:line;mso-left-percent:-10001;mso-top-percent:-10001;v-text-anchor:top" o:spid="_x0000_s1034"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" w14:anchorId="13A9BC8F">
                <v:stroke dashstyle="dot"/>
                <v:path arrowok="t"/>
                <v:textbox inset="0,0,0,0">
                  <w:txbxContent>
                    <w:p w:rsidR="00B44C98" w:rsidRDefault="00000000" w14:paraId="2C946D80" w14:textId="77777777">
                      <w:pPr>
                        <w:pStyle w:val="Textoindependiente"/>
                        <w:numPr>
                          <w:ilvl w:val="0"/>
                          <w:numId w:val="1"/>
                        </w:numPr>
                        <w:tabs>
                          <w:tab w:val="left" w:pos="823"/>
                        </w:tabs>
                        <w:spacing w:line="276" w:lineRule="auto"/>
                        <w:ind w:right="813"/>
                        <w:jc w:val="both"/>
                      </w:pPr>
                      <w:r>
                        <w:t>Consejo De Estado. Sección Tercera. Subsección C. Sentencia del 26 de febrero de 2014. Expediente: 25.804. Consejero Ponente: Enrique Gil Botero</w:t>
                      </w:r>
                    </w:p>
                    <w:p w:rsidR="00B44C98" w:rsidRDefault="00000000" w14:paraId="52C40759" w14:textId="77777777">
                      <w:pPr>
                        <w:pStyle w:val="Textoindependiente"/>
                        <w:numPr>
                          <w:ilvl w:val="0"/>
                          <w:numId w:val="1"/>
                        </w:numPr>
                        <w:tabs>
                          <w:tab w:val="left" w:pos="823"/>
                        </w:tabs>
                        <w:spacing w:before="119" w:line="237" w:lineRule="auto"/>
                        <w:ind w:right="217"/>
                      </w:pPr>
                      <w:r>
                        <w:t>Consejo</w:t>
                      </w:r>
                      <w:r>
                        <w:rPr>
                          <w:spacing w:val="-7"/>
                        </w:rPr>
                        <w:t xml:space="preserve"> </w:t>
                      </w:r>
                      <w:r>
                        <w:t>De</w:t>
                      </w:r>
                      <w:r>
                        <w:rPr>
                          <w:spacing w:val="-7"/>
                        </w:rPr>
                        <w:t xml:space="preserve"> </w:t>
                      </w:r>
                      <w:r>
                        <w:t>Estado,</w:t>
                      </w:r>
                      <w:r>
                        <w:rPr>
                          <w:spacing w:val="-7"/>
                        </w:rPr>
                        <w:t xml:space="preserve"> </w:t>
                      </w:r>
                      <w:r>
                        <w:t>Sección</w:t>
                      </w:r>
                      <w:r>
                        <w:rPr>
                          <w:spacing w:val="-7"/>
                        </w:rPr>
                        <w:t xml:space="preserve"> </w:t>
                      </w:r>
                      <w:r>
                        <w:t>Tercera,</w:t>
                      </w:r>
                      <w:r>
                        <w:rPr>
                          <w:spacing w:val="-7"/>
                        </w:rPr>
                        <w:t xml:space="preserve"> </w:t>
                      </w:r>
                      <w:r>
                        <w:t>Subsección</w:t>
                      </w:r>
                      <w:r>
                        <w:rPr>
                          <w:spacing w:val="-7"/>
                        </w:rPr>
                        <w:t xml:space="preserve"> </w:t>
                      </w:r>
                      <w:r>
                        <w:t>C.</w:t>
                      </w:r>
                      <w:r>
                        <w:rPr>
                          <w:spacing w:val="-7"/>
                        </w:rPr>
                        <w:t xml:space="preserve"> </w:t>
                      </w:r>
                      <w:r>
                        <w:t>Sentencia</w:t>
                      </w:r>
                      <w:r>
                        <w:rPr>
                          <w:spacing w:val="-7"/>
                        </w:rPr>
                        <w:t xml:space="preserve"> </w:t>
                      </w:r>
                      <w:r>
                        <w:t>del</w:t>
                      </w:r>
                      <w:r>
                        <w:rPr>
                          <w:spacing w:val="-7"/>
                        </w:rPr>
                        <w:t xml:space="preserve"> </w:t>
                      </w:r>
                      <w:r>
                        <w:t>26 de febrero de 2011. C.P. Jaime Orlando Santofimio. Rad. 36.408.</w:t>
                      </w:r>
                    </w:p>
                    <w:p w:rsidR="00B44C98" w:rsidRDefault="00000000" w14:paraId="7FE0A229" w14:textId="77777777">
                      <w:pPr>
                        <w:pStyle w:val="Textoindependiente"/>
                        <w:numPr>
                          <w:ilvl w:val="0"/>
                          <w:numId w:val="1"/>
                        </w:numPr>
                        <w:tabs>
                          <w:tab w:val="left" w:pos="823"/>
                        </w:tabs>
                        <w:spacing w:before="4" w:line="237" w:lineRule="auto"/>
                        <w:ind w:right="287"/>
                      </w:pPr>
                      <w:r>
                        <w:t>Corte</w:t>
                      </w:r>
                      <w:r>
                        <w:rPr>
                          <w:spacing w:val="-8"/>
                        </w:rPr>
                        <w:t xml:space="preserve"> </w:t>
                      </w:r>
                      <w:r>
                        <w:t>Constitucional.</w:t>
                      </w:r>
                      <w:r>
                        <w:rPr>
                          <w:spacing w:val="-8"/>
                        </w:rPr>
                        <w:t xml:space="preserve"> </w:t>
                      </w:r>
                      <w:r>
                        <w:t>Sentencia</w:t>
                      </w:r>
                      <w:r>
                        <w:rPr>
                          <w:spacing w:val="-8"/>
                        </w:rPr>
                        <w:t xml:space="preserve"> </w:t>
                      </w:r>
                      <w:r>
                        <w:t>C-862</w:t>
                      </w:r>
                      <w:r>
                        <w:rPr>
                          <w:spacing w:val="-8"/>
                        </w:rPr>
                        <w:t xml:space="preserve"> </w:t>
                      </w:r>
                      <w:r>
                        <w:t>de</w:t>
                      </w:r>
                      <w:r>
                        <w:rPr>
                          <w:spacing w:val="-8"/>
                        </w:rPr>
                        <w:t xml:space="preserve"> </w:t>
                      </w:r>
                      <w:r>
                        <w:t>2008.</w:t>
                      </w:r>
                      <w:r>
                        <w:rPr>
                          <w:spacing w:val="-8"/>
                        </w:rPr>
                        <w:t xml:space="preserve"> </w:t>
                      </w:r>
                      <w:r>
                        <w:t>M.P.</w:t>
                      </w:r>
                      <w:r>
                        <w:rPr>
                          <w:spacing w:val="-8"/>
                        </w:rPr>
                        <w:t xml:space="preserve"> </w:t>
                      </w:r>
                      <w:r>
                        <w:t>Marco</w:t>
                      </w:r>
                      <w:r>
                        <w:rPr>
                          <w:spacing w:val="-8"/>
                        </w:rPr>
                        <w:t xml:space="preserve"> </w:t>
                      </w:r>
                      <w:r>
                        <w:t>Gerardo Monroy Cabra</w:t>
                      </w:r>
                    </w:p>
                    <w:p w:rsidR="00B44C98" w:rsidRDefault="00000000" w14:paraId="58BBD773" w14:textId="77777777">
                      <w:pPr>
                        <w:pStyle w:val="Textoindependiente"/>
                        <w:numPr>
                          <w:ilvl w:val="0"/>
                          <w:numId w:val="1"/>
                        </w:numPr>
                        <w:tabs>
                          <w:tab w:val="left" w:pos="823"/>
                        </w:tabs>
                        <w:spacing w:before="1"/>
                        <w:ind w:right="454"/>
                      </w:pPr>
                      <w:r>
                        <w:t>Consejo de Estado. Sección Tercera. Sentencia del 19 de julio de 2001.</w:t>
                      </w:r>
                      <w:r>
                        <w:rPr>
                          <w:spacing w:val="-9"/>
                        </w:rPr>
                        <w:t xml:space="preserve"> </w:t>
                      </w:r>
                      <w:r>
                        <w:t>Rad.</w:t>
                      </w:r>
                      <w:r>
                        <w:rPr>
                          <w:spacing w:val="-9"/>
                        </w:rPr>
                        <w:t xml:space="preserve"> </w:t>
                      </w:r>
                      <w:r>
                        <w:t>1996-3771-01</w:t>
                      </w:r>
                      <w:r>
                        <w:rPr>
                          <w:spacing w:val="-9"/>
                        </w:rPr>
                        <w:t xml:space="preserve"> </w:t>
                      </w:r>
                      <w:r>
                        <w:t>(12.037).</w:t>
                      </w:r>
                      <w:r>
                        <w:rPr>
                          <w:spacing w:val="-9"/>
                        </w:rPr>
                        <w:t xml:space="preserve"> </w:t>
                      </w:r>
                      <w:r>
                        <w:t>C.P.</w:t>
                      </w:r>
                      <w:r>
                        <w:rPr>
                          <w:spacing w:val="-9"/>
                        </w:rPr>
                        <w:t xml:space="preserve"> </w:t>
                      </w:r>
                      <w:r>
                        <w:t>Alier</w:t>
                      </w:r>
                      <w:r>
                        <w:rPr>
                          <w:spacing w:val="-9"/>
                        </w:rPr>
                        <w:t xml:space="preserve"> </w:t>
                      </w:r>
                      <w:r>
                        <w:t>Eduardo</w:t>
                      </w:r>
                      <w:r>
                        <w:rPr>
                          <w:spacing w:val="-9"/>
                        </w:rPr>
                        <w:t xml:space="preserve"> </w:t>
                      </w:r>
                      <w:r>
                        <w:t xml:space="preserve">Hernández </w:t>
                      </w:r>
                      <w:r>
                        <w:rPr>
                          <w:spacing w:val="-2"/>
                        </w:rPr>
                        <w:t>Enríquez.</w:t>
                      </w:r>
                    </w:p>
                    <w:p w:rsidR="00B44C98" w:rsidRDefault="00000000" w14:paraId="74F55691" w14:textId="77777777">
                      <w:pPr>
                        <w:pStyle w:val="Textoindependiente"/>
                        <w:numPr>
                          <w:ilvl w:val="0"/>
                          <w:numId w:val="1"/>
                        </w:numPr>
                        <w:tabs>
                          <w:tab w:val="left" w:pos="823"/>
                          <w:tab w:val="left" w:pos="1623"/>
                          <w:tab w:val="left" w:pos="3460"/>
                          <w:tab w:val="left" w:pos="4747"/>
                          <w:tab w:val="left" w:pos="5622"/>
                          <w:tab w:val="left" w:pos="6092"/>
                          <w:tab w:val="left" w:pos="6934"/>
                          <w:tab w:val="left" w:pos="7614"/>
                        </w:tabs>
                        <w:spacing w:line="237" w:lineRule="auto"/>
                        <w:ind w:right="104"/>
                      </w:pPr>
                      <w:r>
                        <w:rPr>
                          <w:spacing w:val="-2"/>
                        </w:rPr>
                        <w:t>Corte</w:t>
                      </w:r>
                      <w:r>
                        <w:tab/>
                      </w:r>
                      <w:r>
                        <w:rPr>
                          <w:spacing w:val="-2"/>
                        </w:rPr>
                        <w:t>Constitucional.</w:t>
                      </w:r>
                      <w:r>
                        <w:tab/>
                      </w:r>
                      <w:r>
                        <w:rPr>
                          <w:spacing w:val="-2"/>
                        </w:rPr>
                        <w:t>Sentencia</w:t>
                      </w:r>
                      <w:r>
                        <w:tab/>
                      </w:r>
                      <w:r>
                        <w:rPr>
                          <w:spacing w:val="-2"/>
                        </w:rPr>
                        <w:t>C-811</w:t>
                      </w:r>
                      <w:r>
                        <w:tab/>
                      </w:r>
                      <w:r>
                        <w:rPr>
                          <w:spacing w:val="-6"/>
                        </w:rPr>
                        <w:t>de</w:t>
                      </w:r>
                      <w:r>
                        <w:tab/>
                      </w:r>
                      <w:r>
                        <w:rPr>
                          <w:spacing w:val="-2"/>
                        </w:rPr>
                        <w:t>2014.</w:t>
                      </w:r>
                      <w:r>
                        <w:tab/>
                      </w:r>
                      <w:r>
                        <w:rPr>
                          <w:spacing w:val="-4"/>
                        </w:rPr>
                        <w:t>M.P.</w:t>
                      </w:r>
                      <w:r>
                        <w:tab/>
                      </w:r>
                      <w:r>
                        <w:rPr>
                          <w:spacing w:val="-2"/>
                        </w:rPr>
                        <w:t xml:space="preserve">Mauricio </w:t>
                      </w:r>
                      <w:r>
                        <w:t>González Cuervo.</w:t>
                      </w:r>
                    </w:p>
                    <w:p w:rsidR="00B44C98" w:rsidRDefault="00000000" w14:paraId="26F0D38B" w14:textId="77777777">
                      <w:pPr>
                        <w:pStyle w:val="Textoindependiente"/>
                        <w:numPr>
                          <w:ilvl w:val="0"/>
                          <w:numId w:val="1"/>
                        </w:numPr>
                        <w:tabs>
                          <w:tab w:val="left" w:pos="823"/>
                        </w:tabs>
                        <w:spacing w:before="3" w:line="237" w:lineRule="auto"/>
                        <w:ind w:right="101"/>
                      </w:pPr>
                      <w:r>
                        <w:t>Consejo de Estado. Sección Tercera. Sentencia del 29 de agosto de 2007. Rad. 1996-00309-01 (15.324). C.P. Mauricio Fajardo Gómez.</w:t>
                      </w:r>
                    </w:p>
                    <w:p w:rsidR="00B44C98" w:rsidRDefault="00000000" w14:paraId="2435D734" w14:textId="77777777">
                      <w:pPr>
                        <w:pStyle w:val="Textoindependiente"/>
                        <w:numPr>
                          <w:ilvl w:val="0"/>
                          <w:numId w:val="1"/>
                        </w:numPr>
                        <w:tabs>
                          <w:tab w:val="left" w:pos="823"/>
                        </w:tabs>
                        <w:spacing w:before="3" w:line="237" w:lineRule="auto"/>
                        <w:ind w:right="102"/>
                      </w:pPr>
                      <w:r>
                        <w:t xml:space="preserve">Marín Cortés, Fabián G. </w:t>
                      </w:r>
                      <w:r>
                        <w:rPr>
                          <w:i/>
                        </w:rPr>
                        <w:t>El precio</w:t>
                      </w:r>
                      <w:r>
                        <w:t>. Librería Jurídica Sánchez R. Ltda. Medellín, 2012, p. 60.</w:t>
                      </w:r>
                    </w:p>
                    <w:p w:rsidR="00B44C98" w:rsidRDefault="00000000" w14:paraId="6FE571E9" w14:textId="77777777">
                      <w:pPr>
                        <w:pStyle w:val="Textoindependiente"/>
                        <w:numPr>
                          <w:ilvl w:val="0"/>
                          <w:numId w:val="1"/>
                        </w:numPr>
                        <w:tabs>
                          <w:tab w:val="left" w:pos="823"/>
                        </w:tabs>
                        <w:spacing w:before="3" w:line="237" w:lineRule="auto"/>
                        <w:ind w:right="101"/>
                      </w:pPr>
                      <w:r>
                        <w:t xml:space="preserve">Consejo de Estado. Sección Cuarta. Sentencia del 24 de octubre de 2002. </w:t>
                      </w:r>
                      <w:proofErr w:type="spellStart"/>
                      <w:r>
                        <w:t>Exp</w:t>
                      </w:r>
                      <w:proofErr w:type="spellEnd"/>
                      <w:r>
                        <w:t xml:space="preserve"> 13.408. C.P. Ligia López Díaz.</w:t>
                      </w:r>
                    </w:p>
                  </w:txbxContent>
                </v:textbox>
                <w10:anchorlock/>
              </v:shape>
            </w:pict>
          </mc:Fallback>
        </mc:AlternateContent>
      </w:r>
    </w:p>
    <w:p w:rsidR="00B44C98" w:rsidRDefault="008E3153" w14:paraId="0D2BC4BB" w14:textId="77777777">
      <w:pPr>
        <w:pStyle w:val="Prrafodelista"/>
        <w:numPr>
          <w:ilvl w:val="1"/>
          <w:numId w:val="3"/>
        </w:numPr>
        <w:tabs>
          <w:tab w:val="left" w:pos="543"/>
        </w:tabs>
        <w:spacing w:before="263"/>
        <w:ind w:left="543" w:hanging="283"/>
        <w:jc w:val="left"/>
        <w:rPr>
          <w:b/>
        </w:rPr>
      </w:pPr>
      <w:r>
        <w:rPr>
          <w:b/>
        </w:rPr>
        <w:t>Doctrina</w:t>
      </w:r>
      <w:r>
        <w:rPr>
          <w:b/>
          <w:spacing w:val="-19"/>
        </w:rPr>
        <w:t xml:space="preserve"> </w:t>
      </w:r>
      <w:r>
        <w:rPr>
          <w:b/>
        </w:rPr>
        <w:t>de</w:t>
      </w:r>
      <w:r>
        <w:rPr>
          <w:b/>
          <w:spacing w:val="-16"/>
        </w:rPr>
        <w:t xml:space="preserve"> </w:t>
      </w:r>
      <w:r>
        <w:rPr>
          <w:b/>
        </w:rPr>
        <w:t>la</w:t>
      </w:r>
      <w:r>
        <w:rPr>
          <w:b/>
          <w:spacing w:val="-15"/>
        </w:rPr>
        <w:t xml:space="preserve"> </w:t>
      </w:r>
      <w:r>
        <w:rPr>
          <w:b/>
        </w:rPr>
        <w:t>Agencia</w:t>
      </w:r>
      <w:r>
        <w:rPr>
          <w:b/>
          <w:spacing w:val="-16"/>
        </w:rPr>
        <w:t xml:space="preserve"> </w:t>
      </w:r>
      <w:r>
        <w:rPr>
          <w:b/>
        </w:rPr>
        <w:t>Nacional</w:t>
      </w:r>
      <w:r>
        <w:rPr>
          <w:b/>
          <w:spacing w:val="-15"/>
        </w:rPr>
        <w:t xml:space="preserve"> </w:t>
      </w:r>
      <w:r>
        <w:rPr>
          <w:b/>
        </w:rPr>
        <w:t>de</w:t>
      </w:r>
      <w:r>
        <w:rPr>
          <w:b/>
          <w:spacing w:val="-15"/>
        </w:rPr>
        <w:t xml:space="preserve"> </w:t>
      </w:r>
      <w:r>
        <w:rPr>
          <w:b/>
        </w:rPr>
        <w:t>Contratación</w:t>
      </w:r>
      <w:r>
        <w:rPr>
          <w:b/>
          <w:spacing w:val="-16"/>
        </w:rPr>
        <w:t xml:space="preserve"> </w:t>
      </w:r>
      <w:proofErr w:type="gramStart"/>
      <w:r>
        <w:rPr>
          <w:b/>
        </w:rPr>
        <w:t>Pública</w:t>
      </w:r>
      <w:r>
        <w:rPr>
          <w:b/>
          <w:spacing w:val="-56"/>
        </w:rPr>
        <w:t xml:space="preserve"> </w:t>
      </w:r>
      <w:r>
        <w:rPr>
          <w:b/>
          <w:spacing w:val="-10"/>
        </w:rPr>
        <w:t>:</w:t>
      </w:r>
      <w:proofErr w:type="gramEnd"/>
    </w:p>
    <w:p w:rsidR="00B44C98" w:rsidRDefault="00B44C98" w14:paraId="6326ECBC" w14:textId="77777777">
      <w:pPr>
        <w:pStyle w:val="Textoindependiente"/>
        <w:spacing w:before="80"/>
        <w:rPr>
          <w:b/>
        </w:rPr>
      </w:pPr>
    </w:p>
    <w:p w:rsidR="00B44C98" w:rsidRDefault="008E3153" w14:paraId="6754C7FA" w14:textId="77777777">
      <w:pPr>
        <w:pStyle w:val="Textoindependiente"/>
        <w:spacing w:line="276" w:lineRule="auto"/>
        <w:ind w:left="260" w:right="979"/>
        <w:jc w:val="both"/>
      </w:pPr>
      <w:r>
        <w:t>La Agencia Nacional de Contratación Pública – Colombia Compra Esta Subdirección</w:t>
      </w:r>
      <w:r>
        <w:rPr>
          <w:spacing w:val="-2"/>
        </w:rPr>
        <w:t xml:space="preserve"> </w:t>
      </w:r>
      <w:r>
        <w:t>se</w:t>
      </w:r>
      <w:r>
        <w:rPr>
          <w:spacing w:val="-16"/>
        </w:rPr>
        <w:t xml:space="preserve"> </w:t>
      </w:r>
      <w:r>
        <w:t>ha</w:t>
      </w:r>
      <w:r>
        <w:rPr>
          <w:spacing w:val="-16"/>
        </w:rPr>
        <w:t xml:space="preserve"> </w:t>
      </w:r>
      <w:r>
        <w:t>pronunciado</w:t>
      </w:r>
      <w:r>
        <w:rPr>
          <w:spacing w:val="-13"/>
        </w:rPr>
        <w:t xml:space="preserve"> </w:t>
      </w:r>
      <w:r>
        <w:t>sobre</w:t>
      </w:r>
      <w:r>
        <w:rPr>
          <w:spacing w:val="-15"/>
        </w:rPr>
        <w:t xml:space="preserve"> </w:t>
      </w:r>
      <w:r>
        <w:t>la</w:t>
      </w:r>
      <w:r>
        <w:rPr>
          <w:spacing w:val="-16"/>
        </w:rPr>
        <w:t xml:space="preserve"> </w:t>
      </w:r>
      <w:r>
        <w:t>regla</w:t>
      </w:r>
      <w:r>
        <w:rPr>
          <w:spacing w:val="-15"/>
        </w:rPr>
        <w:t xml:space="preserve"> </w:t>
      </w:r>
      <w:r>
        <w:t>de</w:t>
      </w:r>
      <w:r>
        <w:rPr>
          <w:spacing w:val="-16"/>
        </w:rPr>
        <w:t xml:space="preserve"> </w:t>
      </w:r>
      <w:proofErr w:type="spellStart"/>
      <w:r>
        <w:t>subsanabilidad</w:t>
      </w:r>
      <w:proofErr w:type="spellEnd"/>
      <w:r>
        <w:rPr>
          <w:spacing w:val="-13"/>
        </w:rPr>
        <w:t xml:space="preserve"> </w:t>
      </w:r>
      <w:r>
        <w:t>en</w:t>
      </w:r>
      <w:r>
        <w:rPr>
          <w:spacing w:val="-16"/>
        </w:rPr>
        <w:t xml:space="preserve"> </w:t>
      </w:r>
      <w:r>
        <w:t>los</w:t>
      </w:r>
      <w:r>
        <w:rPr>
          <w:spacing w:val="-16"/>
        </w:rPr>
        <w:t xml:space="preserve"> </w:t>
      </w:r>
      <w:r>
        <w:t>procesos de</w:t>
      </w:r>
      <w:r>
        <w:rPr>
          <w:spacing w:val="-18"/>
        </w:rPr>
        <w:t xml:space="preserve"> </w:t>
      </w:r>
      <w:r>
        <w:t>selección,</w:t>
      </w:r>
      <w:r>
        <w:rPr>
          <w:spacing w:val="-15"/>
        </w:rPr>
        <w:t xml:space="preserve"> </w:t>
      </w:r>
      <w:r>
        <w:t>en</w:t>
      </w:r>
      <w:r>
        <w:rPr>
          <w:spacing w:val="-18"/>
        </w:rPr>
        <w:t xml:space="preserve"> </w:t>
      </w:r>
      <w:r>
        <w:t>los</w:t>
      </w:r>
      <w:r>
        <w:rPr>
          <w:spacing w:val="-18"/>
        </w:rPr>
        <w:t xml:space="preserve"> </w:t>
      </w:r>
      <w:r>
        <w:t>conceptos</w:t>
      </w:r>
      <w:r>
        <w:rPr>
          <w:spacing w:val="-16"/>
        </w:rPr>
        <w:t xml:space="preserve"> </w:t>
      </w:r>
      <w:r>
        <w:t>4201913000007643</w:t>
      </w:r>
      <w:r>
        <w:rPr>
          <w:spacing w:val="-13"/>
        </w:rPr>
        <w:t xml:space="preserve"> </w:t>
      </w:r>
      <w:r>
        <w:t>del</w:t>
      </w:r>
      <w:r>
        <w:rPr>
          <w:spacing w:val="-18"/>
        </w:rPr>
        <w:t xml:space="preserve"> </w:t>
      </w:r>
      <w:r>
        <w:t>26</w:t>
      </w:r>
      <w:r>
        <w:rPr>
          <w:spacing w:val="-18"/>
        </w:rPr>
        <w:t xml:space="preserve"> </w:t>
      </w:r>
      <w:r>
        <w:t>de</w:t>
      </w:r>
      <w:r>
        <w:rPr>
          <w:spacing w:val="-18"/>
        </w:rPr>
        <w:t xml:space="preserve"> </w:t>
      </w:r>
      <w:r>
        <w:t>diciembre</w:t>
      </w:r>
      <w:r>
        <w:rPr>
          <w:spacing w:val="-16"/>
        </w:rPr>
        <w:t xml:space="preserve"> </w:t>
      </w:r>
      <w:r>
        <w:t>de</w:t>
      </w:r>
      <w:r>
        <w:rPr>
          <w:spacing w:val="-18"/>
        </w:rPr>
        <w:t xml:space="preserve"> </w:t>
      </w:r>
      <w:r>
        <w:t>2019, C-343 del 17 de junio de 2020, C-518 del 9 de septiembre de 2020, C-614 del 5</w:t>
      </w:r>
      <w:r>
        <w:rPr>
          <w:spacing w:val="-6"/>
        </w:rPr>
        <w:t xml:space="preserve"> </w:t>
      </w:r>
      <w:r>
        <w:t>de</w:t>
      </w:r>
      <w:r>
        <w:rPr>
          <w:spacing w:val="-6"/>
        </w:rPr>
        <w:t xml:space="preserve"> </w:t>
      </w:r>
      <w:r>
        <w:t>octubre</w:t>
      </w:r>
      <w:r>
        <w:rPr>
          <w:spacing w:val="-4"/>
        </w:rPr>
        <w:t xml:space="preserve"> </w:t>
      </w:r>
      <w:r>
        <w:t>de</w:t>
      </w:r>
      <w:r>
        <w:rPr>
          <w:spacing w:val="-6"/>
        </w:rPr>
        <w:t xml:space="preserve"> </w:t>
      </w:r>
      <w:r>
        <w:t>2022,</w:t>
      </w:r>
      <w:r>
        <w:rPr>
          <w:spacing w:val="-5"/>
        </w:rPr>
        <w:t xml:space="preserve"> </w:t>
      </w:r>
      <w:r>
        <w:t>C-882</w:t>
      </w:r>
      <w:r>
        <w:rPr>
          <w:spacing w:val="-5"/>
        </w:rPr>
        <w:t xml:space="preserve"> </w:t>
      </w:r>
      <w:r>
        <w:t>del</w:t>
      </w:r>
      <w:r>
        <w:rPr>
          <w:spacing w:val="-5"/>
        </w:rPr>
        <w:t xml:space="preserve"> </w:t>
      </w:r>
      <w:r>
        <w:t>21</w:t>
      </w:r>
      <w:r>
        <w:rPr>
          <w:spacing w:val="-6"/>
        </w:rPr>
        <w:t xml:space="preserve"> </w:t>
      </w:r>
      <w:r>
        <w:t>de</w:t>
      </w:r>
      <w:r>
        <w:rPr>
          <w:spacing w:val="-6"/>
        </w:rPr>
        <w:t xml:space="preserve"> </w:t>
      </w:r>
      <w:r>
        <w:t>diciembre</w:t>
      </w:r>
      <w:r>
        <w:rPr>
          <w:spacing w:val="-3"/>
        </w:rPr>
        <w:t xml:space="preserve"> </w:t>
      </w:r>
      <w:r>
        <w:t>de</w:t>
      </w:r>
      <w:r>
        <w:rPr>
          <w:spacing w:val="-6"/>
        </w:rPr>
        <w:t xml:space="preserve"> </w:t>
      </w:r>
      <w:r>
        <w:t>2022,</w:t>
      </w:r>
      <w:r>
        <w:rPr>
          <w:spacing w:val="-6"/>
        </w:rPr>
        <w:t xml:space="preserve"> </w:t>
      </w:r>
      <w:r>
        <w:t>C-172</w:t>
      </w:r>
      <w:r>
        <w:rPr>
          <w:spacing w:val="-5"/>
        </w:rPr>
        <w:t xml:space="preserve"> </w:t>
      </w:r>
      <w:r>
        <w:t>del</w:t>
      </w:r>
      <w:r>
        <w:rPr>
          <w:spacing w:val="-5"/>
        </w:rPr>
        <w:t xml:space="preserve"> </w:t>
      </w:r>
      <w:r>
        <w:t>6</w:t>
      </w:r>
      <w:r>
        <w:rPr>
          <w:spacing w:val="-6"/>
        </w:rPr>
        <w:t xml:space="preserve"> </w:t>
      </w:r>
      <w:r>
        <w:t>de</w:t>
      </w:r>
      <w:r>
        <w:rPr>
          <w:spacing w:val="-6"/>
        </w:rPr>
        <w:t xml:space="preserve"> </w:t>
      </w:r>
      <w:r>
        <w:t>junio de 2023 y C-230 del 06 de agosto de 2024. De igual forma, respecto de las causales de rechazo incorporadas en los pliegos de condiciones, la Agencia emitió los conceptos C- 716 del 30 de octubre de 2020, C-096 del 24 de marzo de</w:t>
      </w:r>
      <w:r>
        <w:rPr>
          <w:spacing w:val="-7"/>
        </w:rPr>
        <w:t xml:space="preserve"> </w:t>
      </w:r>
      <w:r>
        <w:t>2021,</w:t>
      </w:r>
      <w:r>
        <w:rPr>
          <w:spacing w:val="-6"/>
        </w:rPr>
        <w:t xml:space="preserve"> </w:t>
      </w:r>
      <w:r>
        <w:t>C-056</w:t>
      </w:r>
      <w:r>
        <w:rPr>
          <w:spacing w:val="-6"/>
        </w:rPr>
        <w:t xml:space="preserve"> </w:t>
      </w:r>
      <w:r>
        <w:t>del</w:t>
      </w:r>
      <w:r>
        <w:rPr>
          <w:spacing w:val="-7"/>
        </w:rPr>
        <w:t xml:space="preserve"> </w:t>
      </w:r>
      <w:r>
        <w:t>20</w:t>
      </w:r>
      <w:r>
        <w:rPr>
          <w:spacing w:val="-7"/>
        </w:rPr>
        <w:t xml:space="preserve"> </w:t>
      </w:r>
      <w:r>
        <w:t>de</w:t>
      </w:r>
      <w:r>
        <w:rPr>
          <w:spacing w:val="-7"/>
        </w:rPr>
        <w:t xml:space="preserve"> </w:t>
      </w:r>
      <w:r>
        <w:t>abril</w:t>
      </w:r>
      <w:r>
        <w:rPr>
          <w:spacing w:val="-6"/>
        </w:rPr>
        <w:t xml:space="preserve"> </w:t>
      </w:r>
      <w:r>
        <w:t>de</w:t>
      </w:r>
      <w:r>
        <w:rPr>
          <w:spacing w:val="-7"/>
        </w:rPr>
        <w:t xml:space="preserve"> </w:t>
      </w:r>
      <w:r>
        <w:t>2021,</w:t>
      </w:r>
      <w:r>
        <w:rPr>
          <w:spacing w:val="-6"/>
        </w:rPr>
        <w:t xml:space="preserve"> </w:t>
      </w:r>
      <w:r>
        <w:t>C-078</w:t>
      </w:r>
      <w:r>
        <w:rPr>
          <w:spacing w:val="-6"/>
        </w:rPr>
        <w:t xml:space="preserve"> </w:t>
      </w:r>
      <w:r>
        <w:t>del</w:t>
      </w:r>
      <w:r>
        <w:rPr>
          <w:spacing w:val="-7"/>
        </w:rPr>
        <w:t xml:space="preserve"> </w:t>
      </w:r>
      <w:r>
        <w:t>15</w:t>
      </w:r>
      <w:r>
        <w:rPr>
          <w:spacing w:val="-7"/>
        </w:rPr>
        <w:t xml:space="preserve"> </w:t>
      </w:r>
      <w:r>
        <w:t>de</w:t>
      </w:r>
      <w:r>
        <w:rPr>
          <w:spacing w:val="-7"/>
        </w:rPr>
        <w:t xml:space="preserve"> </w:t>
      </w:r>
      <w:r>
        <w:t>marzo</w:t>
      </w:r>
      <w:r>
        <w:rPr>
          <w:spacing w:val="-6"/>
        </w:rPr>
        <w:t xml:space="preserve"> </w:t>
      </w:r>
      <w:r>
        <w:t>de</w:t>
      </w:r>
      <w:r>
        <w:rPr>
          <w:spacing w:val="-7"/>
        </w:rPr>
        <w:t xml:space="preserve"> </w:t>
      </w:r>
      <w:r>
        <w:t>2022,</w:t>
      </w:r>
      <w:r>
        <w:rPr>
          <w:spacing w:val="-6"/>
        </w:rPr>
        <w:t xml:space="preserve"> </w:t>
      </w:r>
      <w:r>
        <w:t>C-321 del</w:t>
      </w:r>
      <w:r>
        <w:rPr>
          <w:spacing w:val="-1"/>
        </w:rPr>
        <w:t xml:space="preserve"> </w:t>
      </w:r>
      <w:r>
        <w:t>17</w:t>
      </w:r>
      <w:r>
        <w:rPr>
          <w:spacing w:val="-1"/>
        </w:rPr>
        <w:t xml:space="preserve"> </w:t>
      </w:r>
      <w:r>
        <w:t>de</w:t>
      </w:r>
      <w:r>
        <w:rPr>
          <w:spacing w:val="-1"/>
        </w:rPr>
        <w:t xml:space="preserve"> </w:t>
      </w:r>
      <w:r>
        <w:t>mayo</w:t>
      </w:r>
      <w:r>
        <w:rPr>
          <w:spacing w:val="-1"/>
        </w:rPr>
        <w:t xml:space="preserve"> </w:t>
      </w:r>
      <w:r>
        <w:t>de</w:t>
      </w:r>
      <w:r>
        <w:rPr>
          <w:spacing w:val="-1"/>
        </w:rPr>
        <w:t xml:space="preserve"> </w:t>
      </w:r>
      <w:r>
        <w:t>2022, C-113 del</w:t>
      </w:r>
      <w:r>
        <w:rPr>
          <w:spacing w:val="-1"/>
        </w:rPr>
        <w:t xml:space="preserve"> </w:t>
      </w:r>
      <w:r>
        <w:t>22</w:t>
      </w:r>
      <w:r>
        <w:rPr>
          <w:spacing w:val="-1"/>
        </w:rPr>
        <w:t xml:space="preserve"> </w:t>
      </w:r>
      <w:r>
        <w:t>de</w:t>
      </w:r>
      <w:r>
        <w:rPr>
          <w:spacing w:val="-1"/>
        </w:rPr>
        <w:t xml:space="preserve"> </w:t>
      </w:r>
      <w:r>
        <w:t>marzo de</w:t>
      </w:r>
      <w:r>
        <w:rPr>
          <w:spacing w:val="-1"/>
        </w:rPr>
        <w:t xml:space="preserve"> </w:t>
      </w:r>
      <w:r>
        <w:t>2022, C-178,</w:t>
      </w:r>
      <w:r>
        <w:rPr>
          <w:spacing w:val="-2"/>
        </w:rPr>
        <w:t xml:space="preserve"> </w:t>
      </w:r>
      <w:r>
        <w:t>C-186 del</w:t>
      </w:r>
      <w:r>
        <w:rPr>
          <w:spacing w:val="-1"/>
        </w:rPr>
        <w:t xml:space="preserve"> </w:t>
      </w:r>
      <w:r>
        <w:t xml:space="preserve">12 de abril de 2022, C-216 del 06 de junio de 2023 y C-441 del 18 de junio 2024. También se pronunció sobre la inclusión del IVA en el precio de los contratos estatales y en la evaluación de las ofertas económicas con radicado No. </w:t>
      </w:r>
      <w:hyperlink r:id="rId14">
        <w:r w:rsidR="00B44C98">
          <w:t>2201913000008566</w:t>
        </w:r>
      </w:hyperlink>
      <w:r>
        <w:t xml:space="preserve"> del 18 de noviembre de 2019 y en los conceptos CU−182 del 31 de marzo de 2020, C−204 del 31 de marzo de 20, C−439 del 27 de septiembre de 2020, C−469 del 27 de septiembre de 2020 y C−480 del 16 de septiembre de 2020 y C – 059 de 2021. Estos y otros conceptos se encuentran</w:t>
      </w:r>
    </w:p>
    <w:p w:rsidR="00B44C98" w:rsidRDefault="00B44C98" w14:paraId="3A88C04D" w14:textId="77777777">
      <w:pPr>
        <w:pStyle w:val="Textoindependiente"/>
        <w:spacing w:line="276" w:lineRule="auto"/>
        <w:jc w:val="both"/>
        <w:sectPr w:rsidR="00B44C98">
          <w:pgSz w:w="12240" w:h="15840" w:orient="portrait"/>
          <w:pgMar w:top="1880" w:right="720" w:bottom="1900" w:left="1440" w:header="165" w:footer="1702" w:gutter="0"/>
          <w:cols w:space="720"/>
        </w:sectPr>
      </w:pPr>
    </w:p>
    <w:p w:rsidR="00B44C98" w:rsidRDefault="008E3153" w14:paraId="2B4614D4" w14:textId="77777777">
      <w:pPr>
        <w:pStyle w:val="Textoindependiente"/>
        <w:spacing w:before="158" w:line="276" w:lineRule="auto"/>
        <w:ind w:left="260" w:right="979"/>
        <w:jc w:val="both"/>
      </w:pPr>
      <w:r>
        <w:t xml:space="preserve">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5">
        <w:r w:rsidR="00B44C98">
          <w:rPr>
            <w:color w:val="0000FF"/>
            <w:spacing w:val="-2"/>
            <w:u w:val="single" w:color="0000FF"/>
          </w:rPr>
          <w:t>https://relatoria.colombiacompra.gov.co/</w:t>
        </w:r>
      </w:hyperlink>
    </w:p>
    <w:p w:rsidR="00B44C98" w:rsidRDefault="00B44C98" w14:paraId="3A99CE1A" w14:textId="77777777">
      <w:pPr>
        <w:pStyle w:val="Textoindependiente"/>
        <w:spacing w:before="40"/>
      </w:pPr>
    </w:p>
    <w:p w:rsidR="00B44C98" w:rsidRDefault="008E3153" w14:paraId="3984810E" w14:textId="77777777">
      <w:pPr>
        <w:pStyle w:val="Textoindependiente"/>
        <w:tabs>
          <w:tab w:val="left" w:pos="2396"/>
          <w:tab w:val="left" w:pos="4971"/>
          <w:tab w:val="left" w:pos="6574"/>
          <w:tab w:val="left" w:pos="8099"/>
        </w:tabs>
        <w:spacing w:line="276" w:lineRule="auto"/>
        <w:ind w:left="260" w:right="979"/>
        <w:jc w:val="both"/>
      </w:pPr>
      <w:r>
        <w:t>Le informamos que ya se encuentra disponible la actualización del Manual de Acuerdos</w:t>
      </w:r>
      <w:r>
        <w:rPr>
          <w:spacing w:val="-18"/>
        </w:rPr>
        <w:t xml:space="preserve"> </w:t>
      </w:r>
      <w:r>
        <w:t>Comerciales</w:t>
      </w:r>
      <w:r>
        <w:rPr>
          <w:spacing w:val="-17"/>
        </w:rPr>
        <w:t xml:space="preserve"> </w:t>
      </w:r>
      <w:r>
        <w:t>en</w:t>
      </w:r>
      <w:r>
        <w:rPr>
          <w:spacing w:val="-19"/>
        </w:rPr>
        <w:t xml:space="preserve"> </w:t>
      </w:r>
      <w:r>
        <w:t>Procesos</w:t>
      </w:r>
      <w:r>
        <w:rPr>
          <w:spacing w:val="-18"/>
        </w:rPr>
        <w:t xml:space="preserve"> </w:t>
      </w:r>
      <w:r>
        <w:t>de</w:t>
      </w:r>
      <w:r>
        <w:rPr>
          <w:spacing w:val="-20"/>
        </w:rPr>
        <w:t xml:space="preserve"> </w:t>
      </w:r>
      <w:r>
        <w:t>Contratación.</w:t>
      </w:r>
      <w:r>
        <w:rPr>
          <w:spacing w:val="-16"/>
        </w:rPr>
        <w:t xml:space="preserve"> </w:t>
      </w:r>
      <w:r>
        <w:t>Esta</w:t>
      </w:r>
      <w:r>
        <w:rPr>
          <w:spacing w:val="-19"/>
        </w:rPr>
        <w:t xml:space="preserve"> </w:t>
      </w:r>
      <w:r>
        <w:t>herramienta</w:t>
      </w:r>
      <w:r>
        <w:rPr>
          <w:spacing w:val="-17"/>
        </w:rPr>
        <w:t xml:space="preserve"> </w:t>
      </w:r>
      <w:r>
        <w:t>ofrece</w:t>
      </w:r>
      <w:r>
        <w:rPr>
          <w:spacing w:val="-18"/>
        </w:rPr>
        <w:t xml:space="preserve"> </w:t>
      </w:r>
      <w:r>
        <w:t>una orientación valiosa para que las entidades públicas determinen los acuerdos comerciales</w:t>
      </w:r>
      <w:r>
        <w:rPr>
          <w:spacing w:val="-7"/>
        </w:rPr>
        <w:t xml:space="preserve"> </w:t>
      </w:r>
      <w:r>
        <w:t>que</w:t>
      </w:r>
      <w:r>
        <w:rPr>
          <w:spacing w:val="-9"/>
        </w:rPr>
        <w:t xml:space="preserve"> </w:t>
      </w:r>
      <w:r>
        <w:t>deben</w:t>
      </w:r>
      <w:r>
        <w:rPr>
          <w:spacing w:val="-8"/>
        </w:rPr>
        <w:t xml:space="preserve"> </w:t>
      </w:r>
      <w:r>
        <w:t>incluir</w:t>
      </w:r>
      <w:r>
        <w:rPr>
          <w:spacing w:val="-8"/>
        </w:rPr>
        <w:t xml:space="preserve"> </w:t>
      </w:r>
      <w:r>
        <w:t>en</w:t>
      </w:r>
      <w:r>
        <w:rPr>
          <w:spacing w:val="-9"/>
        </w:rPr>
        <w:t xml:space="preserve"> </w:t>
      </w:r>
      <w:r>
        <w:t>sus</w:t>
      </w:r>
      <w:r>
        <w:rPr>
          <w:spacing w:val="-9"/>
        </w:rPr>
        <w:t xml:space="preserve"> </w:t>
      </w:r>
      <w:r>
        <w:t>procesos</w:t>
      </w:r>
      <w:r>
        <w:rPr>
          <w:spacing w:val="-8"/>
        </w:rPr>
        <w:t xml:space="preserve"> </w:t>
      </w:r>
      <w:r>
        <w:t>contractuales.</w:t>
      </w:r>
      <w:r>
        <w:rPr>
          <w:spacing w:val="-5"/>
        </w:rPr>
        <w:t xml:space="preserve"> </w:t>
      </w:r>
      <w:r>
        <w:t>Puede</w:t>
      </w:r>
      <w:r>
        <w:rPr>
          <w:spacing w:val="-8"/>
        </w:rPr>
        <w:t xml:space="preserve"> </w:t>
      </w:r>
      <w:r>
        <w:t>consultar</w:t>
      </w:r>
      <w:r>
        <w:rPr>
          <w:spacing w:val="-7"/>
        </w:rPr>
        <w:t xml:space="preserve"> </w:t>
      </w:r>
      <w:r>
        <w:t xml:space="preserve">la </w:t>
      </w:r>
      <w:r>
        <w:rPr>
          <w:spacing w:val="-2"/>
        </w:rPr>
        <w:t>versión</w:t>
      </w:r>
      <w:r>
        <w:tab/>
      </w:r>
      <w:r>
        <w:rPr>
          <w:spacing w:val="-2"/>
        </w:rPr>
        <w:t>actualizada</w:t>
      </w:r>
      <w:r>
        <w:tab/>
      </w:r>
      <w:r>
        <w:rPr>
          <w:spacing w:val="-6"/>
        </w:rPr>
        <w:t>en</w:t>
      </w:r>
      <w:r>
        <w:tab/>
      </w:r>
      <w:r>
        <w:rPr>
          <w:spacing w:val="-6"/>
        </w:rPr>
        <w:t>el</w:t>
      </w:r>
      <w:r>
        <w:tab/>
      </w:r>
      <w:r>
        <w:rPr>
          <w:spacing w:val="-2"/>
        </w:rPr>
        <w:t xml:space="preserve">siguiente </w:t>
      </w:r>
      <w:r>
        <w:t xml:space="preserve">enlace: </w:t>
      </w:r>
      <w:hyperlink r:id="rId16">
        <w:r w:rsidR="00B44C98">
          <w:rPr>
            <w:color w:val="0000FF"/>
            <w:u w:val="single" w:color="0000FF"/>
          </w:rPr>
          <w:t>manual_para_el_manejo_de_acuerdos_comerciales_vf.pdf</w:t>
        </w:r>
      </w:hyperlink>
    </w:p>
    <w:p w:rsidR="00B44C98" w:rsidRDefault="008E3153" w14:paraId="2B57C61C" w14:textId="77777777">
      <w:pPr>
        <w:pStyle w:val="Textoindependiente"/>
        <w:spacing w:line="276" w:lineRule="auto"/>
        <w:ind w:left="260" w:right="980"/>
        <w:jc w:val="both"/>
      </w:pPr>
      <w:r>
        <w:t>De</w:t>
      </w:r>
      <w:r>
        <w:rPr>
          <w:spacing w:val="-13"/>
        </w:rPr>
        <w:t xml:space="preserve"> </w:t>
      </w:r>
      <w:r>
        <w:t>otra</w:t>
      </w:r>
      <w:r>
        <w:rPr>
          <w:spacing w:val="-13"/>
        </w:rPr>
        <w:t xml:space="preserve"> </w:t>
      </w:r>
      <w:r>
        <w:t>parte,</w:t>
      </w:r>
      <w:r>
        <w:rPr>
          <w:spacing w:val="-12"/>
        </w:rPr>
        <w:t xml:space="preserve"> </w:t>
      </w:r>
      <w:r>
        <w:t>te</w:t>
      </w:r>
      <w:r>
        <w:rPr>
          <w:spacing w:val="-13"/>
        </w:rPr>
        <w:t xml:space="preserve"> </w:t>
      </w:r>
      <w:r>
        <w:t>contamos</w:t>
      </w:r>
      <w:r>
        <w:rPr>
          <w:spacing w:val="-11"/>
        </w:rPr>
        <w:t xml:space="preserve"> </w:t>
      </w:r>
      <w:r>
        <w:t>que</w:t>
      </w:r>
      <w:r>
        <w:rPr>
          <w:spacing w:val="-13"/>
        </w:rPr>
        <w:t xml:space="preserve"> </w:t>
      </w:r>
      <w:r>
        <w:t>ya</w:t>
      </w:r>
      <w:r>
        <w:rPr>
          <w:spacing w:val="-13"/>
        </w:rPr>
        <w:t xml:space="preserve"> </w:t>
      </w:r>
      <w:r>
        <w:t>publicamos</w:t>
      </w:r>
      <w:r>
        <w:rPr>
          <w:spacing w:val="-11"/>
        </w:rPr>
        <w:t xml:space="preserve"> </w:t>
      </w:r>
      <w:r>
        <w:t>el</w:t>
      </w:r>
      <w:r>
        <w:rPr>
          <w:spacing w:val="-13"/>
        </w:rPr>
        <w:t xml:space="preserve"> </w:t>
      </w:r>
      <w:r>
        <w:t>borrador</w:t>
      </w:r>
      <w:r>
        <w:rPr>
          <w:spacing w:val="-11"/>
        </w:rPr>
        <w:t xml:space="preserve"> </w:t>
      </w:r>
      <w:r>
        <w:t>de</w:t>
      </w:r>
      <w:r>
        <w:rPr>
          <w:spacing w:val="-13"/>
        </w:rPr>
        <w:t xml:space="preserve"> </w:t>
      </w:r>
      <w:r>
        <w:t>la</w:t>
      </w:r>
      <w:r>
        <w:rPr>
          <w:spacing w:val="-13"/>
        </w:rPr>
        <w:t xml:space="preserve"> </w:t>
      </w:r>
      <w:r>
        <w:t>nueva</w:t>
      </w:r>
      <w:r>
        <w:rPr>
          <w:spacing w:val="-12"/>
        </w:rPr>
        <w:t xml:space="preserve"> </w:t>
      </w:r>
      <w:r>
        <w:t>Guía</w:t>
      </w:r>
      <w:r>
        <w:rPr>
          <w:spacing w:val="-13"/>
        </w:rPr>
        <w:t xml:space="preserve"> </w:t>
      </w:r>
      <w:r>
        <w:t>para Incentivar</w:t>
      </w:r>
      <w:r>
        <w:rPr>
          <w:spacing w:val="-2"/>
        </w:rPr>
        <w:t xml:space="preserve"> </w:t>
      </w:r>
      <w:r>
        <w:t>la</w:t>
      </w:r>
      <w:r>
        <w:rPr>
          <w:spacing w:val="-5"/>
        </w:rPr>
        <w:t xml:space="preserve"> </w:t>
      </w:r>
      <w:r>
        <w:t>Participación</w:t>
      </w:r>
      <w:r>
        <w:rPr>
          <w:spacing w:val="-1"/>
        </w:rPr>
        <w:t xml:space="preserve"> </w:t>
      </w:r>
      <w:r>
        <w:t>de</w:t>
      </w:r>
      <w:r>
        <w:rPr>
          <w:spacing w:val="-5"/>
        </w:rPr>
        <w:t xml:space="preserve"> </w:t>
      </w:r>
      <w:r>
        <w:t>Mujeres</w:t>
      </w:r>
      <w:r>
        <w:rPr>
          <w:spacing w:val="-3"/>
        </w:rPr>
        <w:t xml:space="preserve"> </w:t>
      </w:r>
      <w:r>
        <w:t>en</w:t>
      </w:r>
      <w:r>
        <w:rPr>
          <w:spacing w:val="-4"/>
        </w:rPr>
        <w:t xml:space="preserve"> </w:t>
      </w:r>
      <w:r>
        <w:t>el</w:t>
      </w:r>
      <w:r>
        <w:rPr>
          <w:spacing w:val="-5"/>
        </w:rPr>
        <w:t xml:space="preserve"> </w:t>
      </w:r>
      <w:r>
        <w:t>Sistema</w:t>
      </w:r>
      <w:r>
        <w:rPr>
          <w:spacing w:val="-3"/>
        </w:rPr>
        <w:t xml:space="preserve"> </w:t>
      </w:r>
      <w:r>
        <w:t>de</w:t>
      </w:r>
      <w:r>
        <w:rPr>
          <w:spacing w:val="-5"/>
        </w:rPr>
        <w:t xml:space="preserve"> </w:t>
      </w:r>
      <w:r>
        <w:t>Compras</w:t>
      </w:r>
      <w:r>
        <w:rPr>
          <w:spacing w:val="-3"/>
        </w:rPr>
        <w:t xml:space="preserve"> </w:t>
      </w:r>
      <w:r>
        <w:t>y</w:t>
      </w:r>
      <w:r>
        <w:rPr>
          <w:spacing w:val="-5"/>
        </w:rPr>
        <w:t xml:space="preserve"> </w:t>
      </w:r>
      <w:r>
        <w:t>Contratación Pública.</w:t>
      </w:r>
      <w:r>
        <w:rPr>
          <w:spacing w:val="-3"/>
        </w:rPr>
        <w:t xml:space="preserve"> </w:t>
      </w:r>
      <w:r>
        <w:t>Conoce</w:t>
      </w:r>
      <w:r>
        <w:rPr>
          <w:spacing w:val="-4"/>
        </w:rPr>
        <w:t xml:space="preserve"> </w:t>
      </w:r>
      <w:r>
        <w:t>el</w:t>
      </w:r>
      <w:r>
        <w:rPr>
          <w:spacing w:val="-5"/>
        </w:rPr>
        <w:t xml:space="preserve"> </w:t>
      </w:r>
      <w:r>
        <w:t>documento</w:t>
      </w:r>
      <w:r>
        <w:rPr>
          <w:spacing w:val="-3"/>
        </w:rPr>
        <w:t xml:space="preserve"> </w:t>
      </w:r>
      <w:r>
        <w:t>y</w:t>
      </w:r>
      <w:r>
        <w:rPr>
          <w:spacing w:val="-6"/>
        </w:rPr>
        <w:t xml:space="preserve"> </w:t>
      </w:r>
      <w:r>
        <w:t>realiza</w:t>
      </w:r>
      <w:r>
        <w:rPr>
          <w:spacing w:val="-4"/>
        </w:rPr>
        <w:t xml:space="preserve"> </w:t>
      </w:r>
      <w:r>
        <w:t>tus</w:t>
      </w:r>
      <w:r>
        <w:rPr>
          <w:spacing w:val="-5"/>
        </w:rPr>
        <w:t xml:space="preserve"> </w:t>
      </w:r>
      <w:r>
        <w:t>comentarios</w:t>
      </w:r>
      <w:r>
        <w:rPr>
          <w:spacing w:val="-3"/>
        </w:rPr>
        <w:t xml:space="preserve"> </w:t>
      </w:r>
      <w:r>
        <w:t>hasta</w:t>
      </w:r>
      <w:r>
        <w:rPr>
          <w:spacing w:val="-4"/>
        </w:rPr>
        <w:t xml:space="preserve"> </w:t>
      </w:r>
      <w:r>
        <w:t>el</w:t>
      </w:r>
      <w:r>
        <w:rPr>
          <w:spacing w:val="-5"/>
        </w:rPr>
        <w:t xml:space="preserve"> </w:t>
      </w:r>
      <w:r>
        <w:t>2</w:t>
      </w:r>
      <w:r>
        <w:rPr>
          <w:spacing w:val="-6"/>
        </w:rPr>
        <w:t xml:space="preserve"> </w:t>
      </w:r>
      <w:r>
        <w:t>de</w:t>
      </w:r>
      <w:r>
        <w:rPr>
          <w:spacing w:val="-6"/>
        </w:rPr>
        <w:t xml:space="preserve"> </w:t>
      </w:r>
      <w:r>
        <w:t>diciembre de 2024 a través de estos enlaces:</w:t>
      </w:r>
    </w:p>
    <w:p w:rsidR="00B44C98" w:rsidRDefault="008E3153" w14:paraId="6157F9B6" w14:textId="77777777">
      <w:pPr>
        <w:pStyle w:val="Prrafodelista"/>
        <w:numPr>
          <w:ilvl w:val="2"/>
          <w:numId w:val="3"/>
        </w:numPr>
        <w:tabs>
          <w:tab w:val="left" w:pos="979"/>
          <w:tab w:val="left" w:pos="8360"/>
        </w:tabs>
        <w:ind w:left="979" w:hanging="359"/>
        <w:jc w:val="both"/>
      </w:pPr>
      <w:r>
        <w:rPr>
          <w:spacing w:val="-2"/>
        </w:rPr>
        <w:t>Enlace</w:t>
      </w:r>
      <w:r>
        <w:tab/>
      </w:r>
      <w:r>
        <w:rPr>
          <w:spacing w:val="-2"/>
        </w:rPr>
        <w:t>página</w:t>
      </w:r>
    </w:p>
    <w:p w:rsidRPr="00B134FB" w:rsidR="00B44C98" w:rsidRDefault="008E3153" w14:paraId="07139748" w14:textId="77777777">
      <w:pPr>
        <w:pStyle w:val="Textoindependiente"/>
        <w:spacing w:before="41"/>
        <w:ind w:left="981"/>
        <w:jc w:val="both"/>
        <w:rPr>
          <w:lang w:val="en-US"/>
        </w:rPr>
      </w:pPr>
      <w:r w:rsidRPr="00B134FB">
        <w:rPr>
          <w:lang w:val="en-US"/>
        </w:rPr>
        <w:t>ANCP-CCE:</w:t>
      </w:r>
      <w:r w:rsidRPr="00B134FB">
        <w:rPr>
          <w:spacing w:val="-19"/>
          <w:lang w:val="en-US"/>
        </w:rPr>
        <w:t xml:space="preserve"> </w:t>
      </w:r>
      <w:hyperlink r:id="rId17">
        <w:r w:rsidRPr="00B134FB" w:rsidR="00B44C98">
          <w:rPr>
            <w:color w:val="0000FF"/>
            <w:spacing w:val="-2"/>
            <w:u w:val="single" w:color="0000FF"/>
            <w:lang w:val="en-US"/>
          </w:rPr>
          <w:t>https://www.colombiacompra.gov.co/content/convocatorias</w:t>
        </w:r>
      </w:hyperlink>
    </w:p>
    <w:p w:rsidR="00B44C98" w:rsidRDefault="008E3153" w14:paraId="159F68AB" w14:textId="77777777">
      <w:pPr>
        <w:pStyle w:val="Prrafodelista"/>
        <w:numPr>
          <w:ilvl w:val="2"/>
          <w:numId w:val="3"/>
        </w:numPr>
        <w:tabs>
          <w:tab w:val="left" w:pos="979"/>
          <w:tab w:val="left" w:pos="4924"/>
        </w:tabs>
        <w:spacing w:before="40"/>
        <w:ind w:left="979" w:hanging="359"/>
        <w:jc w:val="both"/>
      </w:pPr>
      <w:r>
        <w:rPr>
          <w:spacing w:val="-2"/>
        </w:rPr>
        <w:t>Enlace</w:t>
      </w:r>
      <w:r>
        <w:tab/>
      </w:r>
      <w:r>
        <w:rPr>
          <w:spacing w:val="-2"/>
        </w:rPr>
        <w:t>SUCOP:</w:t>
      </w:r>
    </w:p>
    <w:p w:rsidR="00B44C98" w:rsidRDefault="00B44C98" w14:paraId="1F7F34DA" w14:textId="77777777">
      <w:pPr>
        <w:pStyle w:val="Textoindependiente"/>
        <w:spacing w:before="40" w:line="276" w:lineRule="auto"/>
        <w:ind w:left="981" w:right="876"/>
      </w:pPr>
      <w:hyperlink r:id="rId18">
        <w:r>
          <w:rPr>
            <w:color w:val="0000FF"/>
            <w:spacing w:val="-2"/>
            <w:u w:val="single" w:color="0000FF"/>
          </w:rPr>
          <w:t>https://www.sucop.gov.co/entidades/colombiacompra/Normativa?IDNor</w:t>
        </w:r>
      </w:hyperlink>
      <w:r w:rsidR="008E3153">
        <w:rPr>
          <w:color w:val="0000FF"/>
          <w:spacing w:val="-2"/>
        </w:rPr>
        <w:t xml:space="preserve"> </w:t>
      </w:r>
      <w:hyperlink r:id="rId19">
        <w:proofErr w:type="spellStart"/>
        <w:r>
          <w:rPr>
            <w:color w:val="0000FF"/>
            <w:spacing w:val="-2"/>
            <w:u w:val="single" w:color="0000FF"/>
          </w:rPr>
          <w:t>ma</w:t>
        </w:r>
        <w:proofErr w:type="spellEnd"/>
        <w:r>
          <w:rPr>
            <w:color w:val="0000FF"/>
            <w:spacing w:val="-2"/>
            <w:u w:val="single" w:color="0000FF"/>
          </w:rPr>
          <w:t>=19201</w:t>
        </w:r>
      </w:hyperlink>
    </w:p>
    <w:p w:rsidR="00B44C98" w:rsidRDefault="00B44C98" w14:paraId="6E1B42AB" w14:textId="77777777">
      <w:pPr>
        <w:pStyle w:val="Textoindependiente"/>
        <w:spacing w:before="40"/>
      </w:pPr>
    </w:p>
    <w:p w:rsidR="00B44C98" w:rsidRDefault="008E3153" w14:paraId="26D99228" w14:textId="77777777">
      <w:pPr>
        <w:pStyle w:val="Textoindependiente"/>
        <w:spacing w:line="276" w:lineRule="auto"/>
        <w:ind w:left="260" w:right="979"/>
        <w:jc w:val="both"/>
      </w:pPr>
      <w:r>
        <w:t>También le invitamos a consultar la versión VII</w:t>
      </w:r>
      <w:r>
        <w:rPr>
          <w:spacing w:val="40"/>
        </w:rPr>
        <w:t xml:space="preserve"> </w:t>
      </w:r>
      <w:r>
        <w:t>de 2024 , del Boletín de Relatoría de la Subdirección de Gestión Contractual relacionado con las ASOCIACIONES PÚBLICO</w:t>
      </w:r>
      <w:r>
        <w:rPr>
          <w:spacing w:val="-2"/>
        </w:rPr>
        <w:t xml:space="preserve"> </w:t>
      </w:r>
      <w:r>
        <w:t>POPULARES</w:t>
      </w:r>
      <w:r>
        <w:rPr>
          <w:spacing w:val="-3"/>
        </w:rPr>
        <w:t xml:space="preserve"> </w:t>
      </w:r>
      <w:r>
        <w:t>,</w:t>
      </w:r>
      <w:r>
        <w:rPr>
          <w:spacing w:val="-4"/>
        </w:rPr>
        <w:t xml:space="preserve"> </w:t>
      </w:r>
      <w:r>
        <w:t>el</w:t>
      </w:r>
      <w:r>
        <w:rPr>
          <w:spacing w:val="-3"/>
        </w:rPr>
        <w:t xml:space="preserve"> </w:t>
      </w:r>
      <w:r>
        <w:t>cual</w:t>
      </w:r>
      <w:r>
        <w:rPr>
          <w:spacing w:val="-2"/>
        </w:rPr>
        <w:t xml:space="preserve"> </w:t>
      </w:r>
      <w:r>
        <w:t>se</w:t>
      </w:r>
      <w:r>
        <w:rPr>
          <w:spacing w:val="-3"/>
        </w:rPr>
        <w:t xml:space="preserve"> </w:t>
      </w:r>
      <w:r>
        <w:t>puede</w:t>
      </w:r>
      <w:r>
        <w:rPr>
          <w:spacing w:val="-2"/>
        </w:rPr>
        <w:t xml:space="preserve"> </w:t>
      </w:r>
      <w:r>
        <w:t>descargar</w:t>
      </w:r>
      <w:r>
        <w:rPr>
          <w:spacing w:val="-1"/>
        </w:rPr>
        <w:t xml:space="preserve"> </w:t>
      </w:r>
      <w:r>
        <w:t>en</w:t>
      </w:r>
      <w:r>
        <w:rPr>
          <w:spacing w:val="-3"/>
        </w:rPr>
        <w:t xml:space="preserve"> </w:t>
      </w:r>
      <w:r>
        <w:t>la</w:t>
      </w:r>
      <w:r>
        <w:rPr>
          <w:spacing w:val="-3"/>
        </w:rPr>
        <w:t xml:space="preserve"> </w:t>
      </w:r>
      <w:r>
        <w:t xml:space="preserve">página web de la Agencia: </w:t>
      </w:r>
      <w:hyperlink r:id="rId20">
        <w:r w:rsidR="00B44C98">
          <w:rPr>
            <w:color w:val="0000FF"/>
            <w:u w:val="single" w:color="0000FF"/>
          </w:rPr>
          <w:t>https://www.colombiacompra.gov.co/sala-de-</w:t>
        </w:r>
      </w:hyperlink>
      <w:r>
        <w:rPr>
          <w:color w:val="0000FF"/>
        </w:rPr>
        <w:t xml:space="preserve"> </w:t>
      </w:r>
      <w:hyperlink r:id="rId21">
        <w:r w:rsidR="00B44C98">
          <w:rPr>
            <w:color w:val="0000FF"/>
            <w:u w:val="single" w:color="0000FF"/>
          </w:rPr>
          <w:t>prensa/</w:t>
        </w:r>
        <w:proofErr w:type="spellStart"/>
        <w:r w:rsidR="00B44C98">
          <w:rPr>
            <w:color w:val="0000FF"/>
            <w:u w:val="single" w:color="0000FF"/>
          </w:rPr>
          <w:t>boletin</w:t>
        </w:r>
        <w:proofErr w:type="spellEnd"/>
        <w:r w:rsidR="00B44C98">
          <w:rPr>
            <w:color w:val="0000FF"/>
            <w:u w:val="single" w:color="0000FF"/>
          </w:rPr>
          <w:t>-digital</w:t>
        </w:r>
      </w:hyperlink>
      <w:r>
        <w:rPr>
          <w:color w:val="0000FF"/>
        </w:rPr>
        <w:t xml:space="preserve"> </w:t>
      </w:r>
      <w:r>
        <w:t>".</w:t>
      </w:r>
    </w:p>
    <w:p w:rsidR="00B44C98" w:rsidRDefault="00B44C98" w14:paraId="03C8E213" w14:textId="77777777">
      <w:pPr>
        <w:pStyle w:val="Textoindependiente"/>
        <w:spacing w:before="40"/>
      </w:pPr>
    </w:p>
    <w:p w:rsidR="00B44C98" w:rsidRDefault="008E3153" w14:paraId="4C95A8B3" w14:textId="77777777">
      <w:pPr>
        <w:pStyle w:val="Textoindependiente"/>
        <w:ind w:left="260"/>
      </w:pPr>
      <w:r>
        <w:t>Por</w:t>
      </w:r>
      <w:r>
        <w:rPr>
          <w:spacing w:val="-20"/>
        </w:rPr>
        <w:t xml:space="preserve"> </w:t>
      </w:r>
      <w:r>
        <w:t>último,</w:t>
      </w:r>
      <w:r>
        <w:rPr>
          <w:spacing w:val="-19"/>
        </w:rPr>
        <w:t xml:space="preserve"> </w:t>
      </w:r>
      <w:r>
        <w:t>lo</w:t>
      </w:r>
      <w:r>
        <w:rPr>
          <w:spacing w:val="-19"/>
        </w:rPr>
        <w:t xml:space="preserve"> </w:t>
      </w:r>
      <w:r>
        <w:t>invitamos</w:t>
      </w:r>
      <w:r>
        <w:rPr>
          <w:spacing w:val="-20"/>
        </w:rPr>
        <w:t xml:space="preserve"> </w:t>
      </w:r>
      <w:r>
        <w:t>a</w:t>
      </w:r>
      <w:r>
        <w:rPr>
          <w:spacing w:val="-19"/>
        </w:rPr>
        <w:t xml:space="preserve"> </w:t>
      </w:r>
      <w:r>
        <w:t>seguirnos</w:t>
      </w:r>
      <w:r>
        <w:rPr>
          <w:spacing w:val="-20"/>
        </w:rPr>
        <w:t xml:space="preserve"> </w:t>
      </w:r>
      <w:r>
        <w:t>en</w:t>
      </w:r>
      <w:r>
        <w:rPr>
          <w:spacing w:val="-19"/>
        </w:rPr>
        <w:t xml:space="preserve"> </w:t>
      </w:r>
      <w:r>
        <w:t>las</w:t>
      </w:r>
      <w:r>
        <w:rPr>
          <w:spacing w:val="-19"/>
        </w:rPr>
        <w:t xml:space="preserve"> </w:t>
      </w:r>
      <w:r>
        <w:t>redes</w:t>
      </w:r>
      <w:r>
        <w:rPr>
          <w:spacing w:val="-19"/>
        </w:rPr>
        <w:t xml:space="preserve"> </w:t>
      </w:r>
      <w:r>
        <w:t>sociales</w:t>
      </w:r>
      <w:r>
        <w:rPr>
          <w:spacing w:val="-15"/>
        </w:rPr>
        <w:t xml:space="preserve"> </w:t>
      </w:r>
      <w:r>
        <w:t>en</w:t>
      </w:r>
      <w:r>
        <w:rPr>
          <w:spacing w:val="-20"/>
        </w:rPr>
        <w:t xml:space="preserve"> </w:t>
      </w:r>
      <w:r>
        <w:t>las</w:t>
      </w:r>
      <w:r>
        <w:rPr>
          <w:spacing w:val="-19"/>
        </w:rPr>
        <w:t xml:space="preserve"> </w:t>
      </w:r>
      <w:r>
        <w:t>cuales</w:t>
      </w:r>
      <w:r>
        <w:rPr>
          <w:spacing w:val="-16"/>
        </w:rPr>
        <w:t xml:space="preserve"> </w:t>
      </w:r>
      <w:r>
        <w:t>se</w:t>
      </w:r>
      <w:r>
        <w:rPr>
          <w:spacing w:val="-20"/>
        </w:rPr>
        <w:t xml:space="preserve"> </w:t>
      </w:r>
      <w:r>
        <w:t>difunde información institucional:</w:t>
      </w:r>
    </w:p>
    <w:p w:rsidR="00B44C98" w:rsidRDefault="00B44C98" w14:paraId="2475C4E7" w14:textId="77777777">
      <w:pPr>
        <w:pStyle w:val="Textoindependiente"/>
      </w:pPr>
    </w:p>
    <w:p w:rsidR="00B44C98" w:rsidRDefault="008E3153" w14:paraId="550F9EA5" w14:textId="77777777">
      <w:pPr>
        <w:pStyle w:val="Textoindependiente"/>
        <w:ind w:left="260"/>
      </w:pPr>
      <w:r>
        <w:t>Twitter:</w:t>
      </w:r>
      <w:r>
        <w:rPr>
          <w:spacing w:val="-17"/>
        </w:rPr>
        <w:t xml:space="preserve"> </w:t>
      </w:r>
      <w:r>
        <w:rPr>
          <w:color w:val="4472C4"/>
          <w:spacing w:val="-2"/>
          <w:u w:val="single" w:color="4472C4"/>
        </w:rPr>
        <w:t>@colombiacompra</w:t>
      </w:r>
    </w:p>
    <w:p w:rsidR="00B44C98" w:rsidRDefault="008E3153" w14:paraId="5345F9C8" w14:textId="77777777">
      <w:pPr>
        <w:pStyle w:val="Textoindependiente"/>
        <w:ind w:left="260"/>
      </w:pPr>
      <w:r>
        <w:rPr>
          <w:spacing w:val="-2"/>
        </w:rPr>
        <w:t>Facebook:</w:t>
      </w:r>
      <w:r>
        <w:rPr>
          <w:spacing w:val="-17"/>
        </w:rPr>
        <w:t xml:space="preserve"> </w:t>
      </w:r>
      <w:proofErr w:type="spellStart"/>
      <w:r>
        <w:rPr>
          <w:color w:val="4472C4"/>
          <w:spacing w:val="-2"/>
          <w:u w:val="single" w:color="4472C4"/>
        </w:rPr>
        <w:t>ColombiaCompraEficiente</w:t>
      </w:r>
      <w:proofErr w:type="spellEnd"/>
    </w:p>
    <w:p w:rsidR="00B44C98" w:rsidRDefault="008E3153" w14:paraId="3E8C3F54" w14:textId="77777777">
      <w:pPr>
        <w:pStyle w:val="Textoindependiente"/>
        <w:ind w:left="260"/>
      </w:pPr>
      <w:r>
        <w:rPr>
          <w:spacing w:val="-2"/>
        </w:rPr>
        <w:t>LinkedIn:</w:t>
      </w:r>
      <w:r>
        <w:rPr>
          <w:spacing w:val="-15"/>
        </w:rPr>
        <w:t xml:space="preserve"> </w:t>
      </w:r>
      <w:r>
        <w:rPr>
          <w:color w:val="4472C4"/>
          <w:spacing w:val="-2"/>
          <w:u w:val="single" w:color="4472C4"/>
        </w:rPr>
        <w:t>Agencia</w:t>
      </w:r>
      <w:r>
        <w:rPr>
          <w:color w:val="4472C4"/>
          <w:spacing w:val="-14"/>
          <w:u w:val="single" w:color="4472C4"/>
        </w:rPr>
        <w:t xml:space="preserve"> </w:t>
      </w:r>
      <w:r>
        <w:rPr>
          <w:color w:val="4472C4"/>
          <w:spacing w:val="-2"/>
          <w:u w:val="single" w:color="4472C4"/>
        </w:rPr>
        <w:t>Nacional</w:t>
      </w:r>
      <w:r>
        <w:rPr>
          <w:color w:val="4472C4"/>
          <w:spacing w:val="-13"/>
          <w:u w:val="single" w:color="4472C4"/>
        </w:rPr>
        <w:t xml:space="preserve"> </w:t>
      </w:r>
      <w:r>
        <w:rPr>
          <w:color w:val="4472C4"/>
          <w:spacing w:val="-2"/>
          <w:u w:val="single" w:color="4472C4"/>
        </w:rPr>
        <w:t>de</w:t>
      </w:r>
      <w:r>
        <w:rPr>
          <w:color w:val="4472C4"/>
          <w:spacing w:val="-17"/>
          <w:u w:val="single" w:color="4472C4"/>
        </w:rPr>
        <w:t xml:space="preserve"> </w:t>
      </w:r>
      <w:r>
        <w:rPr>
          <w:color w:val="4472C4"/>
          <w:spacing w:val="-2"/>
          <w:u w:val="single" w:color="4472C4"/>
        </w:rPr>
        <w:t>Contratación</w:t>
      </w:r>
      <w:r>
        <w:rPr>
          <w:color w:val="4472C4"/>
          <w:spacing w:val="-11"/>
          <w:u w:val="single" w:color="4472C4"/>
        </w:rPr>
        <w:t xml:space="preserve"> </w:t>
      </w:r>
      <w:r>
        <w:rPr>
          <w:color w:val="4472C4"/>
          <w:spacing w:val="-2"/>
          <w:u w:val="single" w:color="4472C4"/>
        </w:rPr>
        <w:t>Pública</w:t>
      </w:r>
      <w:r>
        <w:rPr>
          <w:color w:val="4472C4"/>
          <w:spacing w:val="-15"/>
          <w:u w:val="single" w:color="4472C4"/>
        </w:rPr>
        <w:t xml:space="preserve"> </w:t>
      </w:r>
      <w:r>
        <w:rPr>
          <w:color w:val="4472C4"/>
          <w:spacing w:val="-2"/>
          <w:u w:val="single" w:color="4472C4"/>
        </w:rPr>
        <w:t>-</w:t>
      </w:r>
      <w:r>
        <w:rPr>
          <w:color w:val="4472C4"/>
          <w:spacing w:val="-18"/>
          <w:u w:val="single" w:color="4472C4"/>
        </w:rPr>
        <w:t xml:space="preserve"> </w:t>
      </w:r>
      <w:r>
        <w:rPr>
          <w:color w:val="4472C4"/>
          <w:spacing w:val="-2"/>
          <w:u w:val="single" w:color="4472C4"/>
        </w:rPr>
        <w:t>Colombia</w:t>
      </w:r>
      <w:r>
        <w:rPr>
          <w:color w:val="4472C4"/>
          <w:spacing w:val="-13"/>
          <w:u w:val="single" w:color="4472C4"/>
        </w:rPr>
        <w:t xml:space="preserve"> </w:t>
      </w:r>
      <w:r>
        <w:rPr>
          <w:color w:val="4472C4"/>
          <w:spacing w:val="-2"/>
          <w:u w:val="single" w:color="4472C4"/>
        </w:rPr>
        <w:t>Compra</w:t>
      </w:r>
      <w:r>
        <w:rPr>
          <w:color w:val="4472C4"/>
          <w:spacing w:val="-15"/>
          <w:u w:val="single" w:color="4472C4"/>
        </w:rPr>
        <w:t xml:space="preserve"> </w:t>
      </w:r>
      <w:r>
        <w:rPr>
          <w:color w:val="4472C4"/>
          <w:spacing w:val="-2"/>
          <w:u w:val="single" w:color="4472C4"/>
        </w:rPr>
        <w:t>Eficiente</w:t>
      </w:r>
    </w:p>
    <w:p w:rsidR="00B44C98" w:rsidRDefault="008E3153" w14:paraId="256652E8" w14:textId="77777777">
      <w:pPr>
        <w:pStyle w:val="Textoindependiente"/>
        <w:ind w:left="260"/>
      </w:pPr>
      <w:r>
        <w:rPr>
          <w:spacing w:val="-2"/>
        </w:rPr>
        <w:t>Instagram:</w:t>
      </w:r>
      <w:r>
        <w:rPr>
          <w:spacing w:val="-3"/>
        </w:rPr>
        <w:t xml:space="preserve"> </w:t>
      </w:r>
      <w:r>
        <w:rPr>
          <w:color w:val="4472C4"/>
          <w:spacing w:val="-2"/>
          <w:u w:val="single" w:color="4472C4"/>
        </w:rPr>
        <w:t>@colombiacompraeficiente_cce</w:t>
      </w:r>
    </w:p>
    <w:p w:rsidR="00B44C98" w:rsidRDefault="00B44C98" w14:paraId="61875C81" w14:textId="77777777">
      <w:pPr>
        <w:pStyle w:val="Textoindependiente"/>
        <w:spacing w:before="40"/>
      </w:pPr>
    </w:p>
    <w:p w:rsidR="00B44C98" w:rsidRDefault="008E3153" w14:paraId="20F4B2FB" w14:textId="77777777">
      <w:pPr>
        <w:pStyle w:val="Textoindependiente"/>
        <w:tabs>
          <w:tab w:val="left" w:pos="2041"/>
          <w:tab w:val="left" w:pos="3853"/>
          <w:tab w:val="left" w:pos="4196"/>
          <w:tab w:val="left" w:pos="4677"/>
          <w:tab w:val="left" w:pos="5084"/>
          <w:tab w:val="left" w:pos="6636"/>
          <w:tab w:val="left" w:pos="8448"/>
          <w:tab w:val="left" w:pos="8791"/>
        </w:tabs>
        <w:spacing w:line="276" w:lineRule="auto"/>
        <w:ind w:left="260" w:right="979"/>
      </w:pPr>
      <w:r>
        <w:t>Este</w:t>
      </w:r>
      <w:r>
        <w:rPr>
          <w:spacing w:val="80"/>
        </w:rPr>
        <w:t xml:space="preserve"> </w:t>
      </w:r>
      <w:r>
        <w:t>concepto</w:t>
      </w:r>
      <w:r>
        <w:rPr>
          <w:spacing w:val="80"/>
        </w:rPr>
        <w:t xml:space="preserve"> </w:t>
      </w:r>
      <w:r>
        <w:t>tiene</w:t>
      </w:r>
      <w:r>
        <w:rPr>
          <w:spacing w:val="80"/>
        </w:rPr>
        <w:t xml:space="preserve"> </w:t>
      </w:r>
      <w:r>
        <w:t>el</w:t>
      </w:r>
      <w:r>
        <w:rPr>
          <w:spacing w:val="80"/>
        </w:rPr>
        <w:t xml:space="preserve"> </w:t>
      </w:r>
      <w:r>
        <w:t>alcance</w:t>
      </w:r>
      <w:r>
        <w:rPr>
          <w:spacing w:val="80"/>
        </w:rPr>
        <w:t xml:space="preserve"> </w:t>
      </w:r>
      <w:r>
        <w:t>previsto</w:t>
      </w:r>
      <w:r>
        <w:rPr>
          <w:spacing w:val="80"/>
        </w:rPr>
        <w:t xml:space="preserve"> </w:t>
      </w:r>
      <w:r>
        <w:t>en</w:t>
      </w:r>
      <w:r>
        <w:rPr>
          <w:spacing w:val="80"/>
        </w:rPr>
        <w:t xml:space="preserve"> </w:t>
      </w:r>
      <w:r>
        <w:t>el</w:t>
      </w:r>
      <w:r>
        <w:rPr>
          <w:spacing w:val="80"/>
        </w:rPr>
        <w:t xml:space="preserve"> </w:t>
      </w:r>
      <w:r>
        <w:t>artículo</w:t>
      </w:r>
      <w:r>
        <w:rPr>
          <w:spacing w:val="80"/>
        </w:rPr>
        <w:t xml:space="preserve"> </w:t>
      </w:r>
      <w:r>
        <w:t>28</w:t>
      </w:r>
      <w:r>
        <w:rPr>
          <w:spacing w:val="80"/>
        </w:rPr>
        <w:t xml:space="preserve"> </w:t>
      </w:r>
      <w:r>
        <w:t>del</w:t>
      </w:r>
      <w:r>
        <w:rPr>
          <w:spacing w:val="80"/>
        </w:rPr>
        <w:t xml:space="preserve"> </w:t>
      </w:r>
      <w:r>
        <w:t>Código</w:t>
      </w:r>
      <w:r>
        <w:rPr>
          <w:spacing w:val="80"/>
        </w:rPr>
        <w:t xml:space="preserve"> </w:t>
      </w:r>
      <w:r>
        <w:t xml:space="preserve">de </w:t>
      </w:r>
      <w:r>
        <w:rPr>
          <w:spacing w:val="-2"/>
        </w:rPr>
        <w:t>Procedimiento</w:t>
      </w:r>
      <w:r>
        <w:tab/>
      </w:r>
      <w:r>
        <w:rPr>
          <w:spacing w:val="-2"/>
        </w:rPr>
        <w:t>Administrativo</w:t>
      </w:r>
      <w:r>
        <w:tab/>
      </w:r>
      <w:r>
        <w:rPr>
          <w:spacing w:val="-10"/>
        </w:rPr>
        <w:t>y</w:t>
      </w:r>
      <w:r>
        <w:tab/>
      </w:r>
      <w:r>
        <w:rPr>
          <w:spacing w:val="-5"/>
        </w:rPr>
        <w:t>de</w:t>
      </w:r>
      <w:r>
        <w:tab/>
      </w:r>
      <w:r>
        <w:rPr>
          <w:spacing w:val="-5"/>
        </w:rPr>
        <w:t>lo</w:t>
      </w:r>
      <w:r>
        <w:tab/>
      </w:r>
      <w:r>
        <w:rPr>
          <w:spacing w:val="-2"/>
        </w:rPr>
        <w:t>Contencioso</w:t>
      </w:r>
      <w:r>
        <w:tab/>
      </w:r>
      <w:r>
        <w:rPr>
          <w:spacing w:val="-2"/>
        </w:rPr>
        <w:t>Administrativo</w:t>
      </w:r>
      <w:r>
        <w:tab/>
      </w:r>
      <w:r>
        <w:rPr>
          <w:spacing w:val="-10"/>
        </w:rPr>
        <w:t>y</w:t>
      </w:r>
      <w:r>
        <w:tab/>
      </w:r>
      <w:r>
        <w:rPr>
          <w:spacing w:val="-5"/>
        </w:rPr>
        <w:t>las</w:t>
      </w:r>
    </w:p>
    <w:p w:rsidR="00B44C98" w:rsidRDefault="00B44C98" w14:paraId="66831329" w14:textId="77777777">
      <w:pPr>
        <w:pStyle w:val="Textoindependiente"/>
        <w:spacing w:line="276" w:lineRule="auto"/>
        <w:sectPr w:rsidR="00B44C98">
          <w:pgSz w:w="12240" w:h="15840" w:orient="portrait"/>
          <w:pgMar w:top="1880" w:right="720" w:bottom="1900" w:left="1440" w:header="165" w:footer="1702" w:gutter="0"/>
          <w:cols w:space="720"/>
        </w:sectPr>
      </w:pPr>
    </w:p>
    <w:p w:rsidR="00B44C98" w:rsidRDefault="008E3153" w14:paraId="4D82ECC7" w14:textId="77777777">
      <w:pPr>
        <w:pStyle w:val="Textoindependiente"/>
        <w:spacing w:before="158" w:line="276" w:lineRule="auto"/>
        <w:ind w:left="260" w:right="979"/>
      </w:pPr>
      <w:r>
        <w:t>expresiones aquí utilizadas con mayúscula inicial deben ser entendidas con el significado que les otorga el artículo 2.2.1.1.1.3.1. del Decreto 1082 de 2015.</w:t>
      </w:r>
    </w:p>
    <w:p w:rsidR="00B44C98" w:rsidRDefault="00B44C98" w14:paraId="32C262D0" w14:textId="77777777">
      <w:pPr>
        <w:pStyle w:val="Textoindependiente"/>
        <w:spacing w:before="240"/>
      </w:pPr>
    </w:p>
    <w:p w:rsidR="00B44C98" w:rsidRDefault="008E3153" w14:paraId="66559B34" w14:textId="77777777">
      <w:pPr>
        <w:pStyle w:val="Textoindependiente"/>
        <w:ind w:left="260"/>
      </w:pPr>
      <w:r w:rsidR="008E3153">
        <w:rPr>
          <w:spacing w:val="-2"/>
        </w:rPr>
        <w:t>Atentamente,</w:t>
      </w:r>
    </w:p>
    <w:p w:rsidR="00B44C98" w:rsidP="28FC1B91" w:rsidRDefault="008E3153" w14:paraId="7D300B54" w14:textId="360EBA5B">
      <w:pPr>
        <w:spacing w:before="10"/>
        <w:ind w:left="2160"/>
      </w:pPr>
      <w:r w:rsidR="591B869F">
        <w:drawing>
          <wp:inline wp14:editId="0211B373" wp14:anchorId="59695395">
            <wp:extent cx="3295650" cy="1219200"/>
            <wp:effectExtent l="0" t="0" r="0" b="0"/>
            <wp:docPr id="730307853" name="" title=""/>
            <wp:cNvGraphicFramePr>
              <a:graphicFrameLocks noChangeAspect="1"/>
            </wp:cNvGraphicFramePr>
            <a:graphic>
              <a:graphicData uri="http://schemas.openxmlformats.org/drawingml/2006/picture">
                <pic:pic>
                  <pic:nvPicPr>
                    <pic:cNvPr id="0" name=""/>
                    <pic:cNvPicPr/>
                  </pic:nvPicPr>
                  <pic:blipFill>
                    <a:blip r:embed="Rea7bfbca08894e45">
                      <a:extLst>
                        <a:ext xmlns:a="http://schemas.openxmlformats.org/drawingml/2006/main" uri="{28A0092B-C50C-407E-A947-70E740481C1C}">
                          <a14:useLocalDpi val="0"/>
                        </a:ext>
                      </a:extLst>
                    </a:blip>
                    <a:stretch>
                      <a:fillRect/>
                    </a:stretch>
                  </pic:blipFill>
                  <pic:spPr>
                    <a:xfrm>
                      <a:off x="0" y="0"/>
                      <a:ext cx="3295650" cy="1219200"/>
                    </a:xfrm>
                    <a:prstGeom prst="rect">
                      <a:avLst/>
                    </a:prstGeom>
                  </pic:spPr>
                </pic:pic>
              </a:graphicData>
            </a:graphic>
          </wp:inline>
        </w:drawing>
      </w:r>
    </w:p>
    <w:p w:rsidR="00B44C98" w:rsidRDefault="00B44C98" w14:paraId="372F95DE" w14:textId="77777777">
      <w:pPr>
        <w:pStyle w:val="Textoindependiente"/>
      </w:pPr>
    </w:p>
    <w:p w:rsidR="00B44C98" w:rsidRDefault="00B44C98" w14:paraId="37954555" w14:textId="77777777">
      <w:pPr>
        <w:pStyle w:val="Textoindependiente"/>
        <w:spacing w:before="245"/>
      </w:pPr>
    </w:p>
    <w:p w:rsidR="00B44C98" w:rsidRDefault="008E3153" w14:paraId="7491A5FE" w14:textId="77777777">
      <w:pPr>
        <w:ind w:left="1261"/>
        <w:rPr>
          <w:sz w:val="16"/>
        </w:rPr>
      </w:pPr>
      <w:r>
        <w:rPr>
          <w:noProof/>
          <w:sz w:val="16"/>
        </w:rPr>
        <mc:AlternateContent>
          <mc:Choice Requires="wps">
            <w:drawing>
              <wp:anchor distT="0" distB="0" distL="0" distR="0" simplePos="0" relativeHeight="15738880" behindDoc="0" locked="0" layoutInCell="1" allowOverlap="1" wp14:anchorId="57FED2EE" wp14:editId="65EEE620">
                <wp:simplePos x="0" y="0"/>
                <wp:positionH relativeFrom="page">
                  <wp:posOffset>1148714</wp:posOffset>
                </wp:positionH>
                <wp:positionV relativeFrom="paragraph">
                  <wp:posOffset>61962</wp:posOffset>
                </wp:positionV>
                <wp:extent cx="428625" cy="12382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8625" cy="123825"/>
                        </a:xfrm>
                        <a:prstGeom prst="rect">
                          <a:avLst/>
                        </a:prstGeom>
                      </wps:spPr>
                      <wps:txbx>
                        <w:txbxContent>
                          <w:p w:rsidR="00B44C98" w:rsidRDefault="008E3153" w14:paraId="6838B1D4" w14:textId="77777777">
                            <w:pPr>
                              <w:rPr>
                                <w:sz w:val="16"/>
                              </w:rPr>
                            </w:pPr>
                            <w:r>
                              <w:rPr>
                                <w:spacing w:val="-2"/>
                                <w:sz w:val="16"/>
                              </w:rPr>
                              <w:t>Elaboró:</w:t>
                            </w:r>
                          </w:p>
                        </w:txbxContent>
                      </wps:txbx>
                      <wps:bodyPr wrap="square" lIns="0" tIns="0" rIns="0" bIns="0" rtlCol="0">
                        <a:noAutofit/>
                      </wps:bodyPr>
                    </wps:wsp>
                  </a:graphicData>
                </a:graphic>
              </wp:anchor>
            </w:drawing>
          </mc:Choice>
          <mc:Fallback>
            <w:pict w14:anchorId="677E367A">
              <v:shape id="Textbox 29" style="position:absolute;left:0;text-align:left;margin-left:90.45pt;margin-top:4.9pt;width:33.75pt;height:9.75pt;z-index:15738880;visibility:visible;mso-wrap-style:square;mso-wrap-distance-left:0;mso-wrap-distance-top:0;mso-wrap-distance-right:0;mso-wrap-distance-bottom:0;mso-position-horizontal:absolute;mso-position-horizontal-relative:page;mso-position-vertical:absolute;mso-position-vertical-relative:text;v-text-anchor:top"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" w14:anchorId="57FED2EE">
                <v:textbox inset="0,0,0,0">
                  <w:txbxContent>
                    <w:p w:rsidR="00B44C98" w:rsidRDefault="00000000" w14:paraId="37EFBCBB" w14:textId="77777777">
                      <w:pPr>
                        <w:rPr>
                          <w:sz w:val="16"/>
                        </w:rPr>
                      </w:pPr>
                      <w:r>
                        <w:rPr>
                          <w:spacing w:val="-2"/>
                          <w:sz w:val="16"/>
                        </w:rPr>
                        <w:t>Elaboró:</w:t>
                      </w:r>
                    </w:p>
                  </w:txbxContent>
                </v:textbox>
                <w10:wrap anchorx="page"/>
              </v:shape>
            </w:pict>
          </mc:Fallback>
        </mc:AlternateContent>
      </w:r>
      <w:r>
        <w:rPr>
          <w:sz w:val="16"/>
        </w:rPr>
        <w:t>Rey</w:t>
      </w:r>
      <w:r>
        <w:rPr>
          <w:spacing w:val="-9"/>
          <w:sz w:val="16"/>
        </w:rPr>
        <w:t xml:space="preserve"> </w:t>
      </w:r>
      <w:r>
        <w:rPr>
          <w:sz w:val="16"/>
        </w:rPr>
        <w:t>David</w:t>
      </w:r>
      <w:r>
        <w:rPr>
          <w:spacing w:val="-5"/>
          <w:sz w:val="16"/>
        </w:rPr>
        <w:t xml:space="preserve"> </w:t>
      </w:r>
      <w:proofErr w:type="spellStart"/>
      <w:r>
        <w:rPr>
          <w:sz w:val="16"/>
        </w:rPr>
        <w:t>Siado</w:t>
      </w:r>
      <w:proofErr w:type="spellEnd"/>
      <w:r>
        <w:rPr>
          <w:spacing w:val="-8"/>
          <w:sz w:val="16"/>
        </w:rPr>
        <w:t xml:space="preserve"> </w:t>
      </w:r>
      <w:r>
        <w:rPr>
          <w:spacing w:val="-2"/>
          <w:sz w:val="16"/>
        </w:rPr>
        <w:t>Quintero</w:t>
      </w:r>
    </w:p>
    <w:p w:rsidR="00B44C98" w:rsidRDefault="008E3153" w14:paraId="1299F27E" w14:textId="77777777">
      <w:pPr>
        <w:spacing w:line="249" w:lineRule="auto"/>
        <w:ind w:left="1261" w:right="4186"/>
        <w:rPr>
          <w:sz w:val="16"/>
        </w:rPr>
      </w:pPr>
      <w:r>
        <w:rPr>
          <w:noProof/>
          <w:sz w:val="16"/>
        </w:rPr>
        <mc:AlternateContent>
          <mc:Choice Requires="wps">
            <w:drawing>
              <wp:anchor distT="0" distB="0" distL="0" distR="0" simplePos="0" relativeHeight="15736832" behindDoc="0" locked="0" layoutInCell="1" allowOverlap="1" wp14:anchorId="18FF4886" wp14:editId="148DE991">
                <wp:simplePos x="0" y="0"/>
                <wp:positionH relativeFrom="page">
                  <wp:posOffset>1647189</wp:posOffset>
                </wp:positionH>
                <wp:positionV relativeFrom="paragraph">
                  <wp:posOffset>125289</wp:posOffset>
                </wp:positionV>
                <wp:extent cx="3573779" cy="127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a:graphicData>
                </a:graphic>
              </wp:anchor>
            </w:drawing>
          </mc:Choice>
          <mc:Fallback>
            <w:pict w14:anchorId="64C8C54D">
              <v:shape id="Graphic 30" style="position:absolute;margin-left:129.7pt;margin-top:9.85pt;width:281.4pt;height:.1pt;z-index:15736832;visibility:visible;mso-wrap-style:square;mso-wrap-distance-left:0;mso-wrap-distance-top:0;mso-wrap-distance-right:0;mso-wrap-distance-bottom:0;mso-position-horizontal:absolute;mso-position-horizontal-relative:page;mso-position-vertical:absolute;mso-position-vertical-relative:text;v-text-anchor:top" coordsize="3573779,1270" o:spid="_x0000_s1026" filled="f" strokecolor="gray" strokeweight=".5pt" path="m,l3573780,em,l35737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" w14:anchorId="5422B9E1">
                <v:stroke dashstyle="dot"/>
                <v:path arrowok="t"/>
                <w10:wrap anchorx="page"/>
              </v:shape>
            </w:pict>
          </mc:Fallback>
        </mc:AlternateContent>
      </w:r>
      <w:r>
        <w:rPr>
          <w:noProof/>
          <w:sz w:val="16"/>
        </w:rPr>
        <mc:AlternateContent>
          <mc:Choice Requires="wps">
            <w:drawing>
              <wp:anchor distT="0" distB="0" distL="0" distR="0" simplePos="0" relativeHeight="15737856" behindDoc="0" locked="0" layoutInCell="1" allowOverlap="1" wp14:anchorId="23460B96" wp14:editId="51373DE7">
                <wp:simplePos x="0" y="0"/>
                <wp:positionH relativeFrom="page">
                  <wp:posOffset>1148714</wp:posOffset>
                </wp:positionH>
                <wp:positionV relativeFrom="paragraph">
                  <wp:posOffset>190202</wp:posOffset>
                </wp:positionV>
                <wp:extent cx="379095" cy="123825"/>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9095" cy="123825"/>
                        </a:xfrm>
                        <a:prstGeom prst="rect">
                          <a:avLst/>
                        </a:prstGeom>
                      </wps:spPr>
                      <wps:txbx>
                        <w:txbxContent>
                          <w:p w:rsidR="00B44C98" w:rsidRDefault="008E3153" w14:paraId="5CBB6C0B" w14:textId="77777777">
                            <w:pPr>
                              <w:rPr>
                                <w:sz w:val="16"/>
                              </w:rPr>
                            </w:pPr>
                            <w:r>
                              <w:rPr>
                                <w:spacing w:val="-2"/>
                                <w:sz w:val="16"/>
                              </w:rPr>
                              <w:t>Revisó:</w:t>
                            </w:r>
                          </w:p>
                        </w:txbxContent>
                      </wps:txbx>
                      <wps:bodyPr wrap="square" lIns="0" tIns="0" rIns="0" bIns="0" rtlCol="0">
                        <a:noAutofit/>
                      </wps:bodyPr>
                    </wps:wsp>
                  </a:graphicData>
                </a:graphic>
              </wp:anchor>
            </w:drawing>
          </mc:Choice>
          <mc:Fallback>
            <w:pict w14:anchorId="04DB018B">
              <v:shape id="Textbox 31" style="position:absolute;left:0;text-align:left;margin-left:90.45pt;margin-top:15pt;width:29.85pt;height:9.75pt;z-index:15737856;visibility:visible;mso-wrap-style:square;mso-wrap-distance-left:0;mso-wrap-distance-top:0;mso-wrap-distance-right:0;mso-wrap-distance-bottom:0;mso-position-horizontal:absolute;mso-position-horizontal-relative:page;mso-position-vertical:absolute;mso-position-vertical-relative:text;v-text-anchor:top" o:spid="_x0000_s103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" w14:anchorId="23460B96">
                <v:textbox inset="0,0,0,0">
                  <w:txbxContent>
                    <w:p w:rsidR="00B44C98" w:rsidRDefault="00000000" w14:paraId="479AFFF9" w14:textId="77777777">
                      <w:pPr>
                        <w:rPr>
                          <w:sz w:val="16"/>
                        </w:rPr>
                      </w:pPr>
                      <w:r>
                        <w:rPr>
                          <w:spacing w:val="-2"/>
                          <w:sz w:val="16"/>
                        </w:rPr>
                        <w:t>Revisó:</w:t>
                      </w:r>
                    </w:p>
                  </w:txbxContent>
                </v:textbox>
                <w10:wrap anchorx="page"/>
              </v:shape>
            </w:pict>
          </mc:Fallback>
        </mc:AlternateContent>
      </w:r>
      <w:r>
        <w:rPr>
          <w:sz w:val="16"/>
        </w:rPr>
        <w:t>Contratista</w:t>
      </w:r>
      <w:r>
        <w:rPr>
          <w:spacing w:val="-9"/>
          <w:sz w:val="16"/>
        </w:rPr>
        <w:t xml:space="preserve"> </w:t>
      </w:r>
      <w:r>
        <w:rPr>
          <w:sz w:val="16"/>
        </w:rPr>
        <w:t>de</w:t>
      </w:r>
      <w:r>
        <w:rPr>
          <w:spacing w:val="-9"/>
          <w:sz w:val="16"/>
        </w:rPr>
        <w:t xml:space="preserve"> </w:t>
      </w:r>
      <w:r>
        <w:rPr>
          <w:sz w:val="16"/>
        </w:rPr>
        <w:t>la</w:t>
      </w:r>
      <w:r>
        <w:rPr>
          <w:spacing w:val="-9"/>
          <w:sz w:val="16"/>
        </w:rPr>
        <w:t xml:space="preserve"> </w:t>
      </w:r>
      <w:r>
        <w:rPr>
          <w:sz w:val="16"/>
        </w:rPr>
        <w:t>Subdirección</w:t>
      </w:r>
      <w:r>
        <w:rPr>
          <w:spacing w:val="-9"/>
          <w:sz w:val="16"/>
        </w:rPr>
        <w:t xml:space="preserve"> </w:t>
      </w:r>
      <w:r>
        <w:rPr>
          <w:sz w:val="16"/>
        </w:rPr>
        <w:t>de</w:t>
      </w:r>
      <w:r>
        <w:rPr>
          <w:spacing w:val="-9"/>
          <w:sz w:val="16"/>
        </w:rPr>
        <w:t xml:space="preserve"> </w:t>
      </w:r>
      <w:r>
        <w:rPr>
          <w:sz w:val="16"/>
        </w:rPr>
        <w:t>Gestión</w:t>
      </w:r>
      <w:r>
        <w:rPr>
          <w:spacing w:val="-9"/>
          <w:sz w:val="16"/>
        </w:rPr>
        <w:t xml:space="preserve"> </w:t>
      </w:r>
      <w:r>
        <w:rPr>
          <w:sz w:val="16"/>
        </w:rPr>
        <w:t xml:space="preserve">Contractual Cielo Victoria </w:t>
      </w:r>
      <w:proofErr w:type="spellStart"/>
      <w:r>
        <w:rPr>
          <w:sz w:val="16"/>
        </w:rPr>
        <w:t>Gonzalez</w:t>
      </w:r>
      <w:proofErr w:type="spellEnd"/>
      <w:r>
        <w:rPr>
          <w:sz w:val="16"/>
        </w:rPr>
        <w:t xml:space="preserve"> Meza</w:t>
      </w:r>
    </w:p>
    <w:p w:rsidR="00B44C98" w:rsidRDefault="008E3153" w14:paraId="36F890EF" w14:textId="77777777">
      <w:pPr>
        <w:spacing w:line="252" w:lineRule="auto"/>
        <w:ind w:left="1261" w:right="4186"/>
        <w:rPr>
          <w:sz w:val="16"/>
        </w:rPr>
      </w:pPr>
      <w:r>
        <w:rPr>
          <w:noProof/>
          <w:sz w:val="16"/>
        </w:rPr>
        <mc:AlternateContent>
          <mc:Choice Requires="wps">
            <w:drawing>
              <wp:anchor distT="0" distB="0" distL="0" distR="0" simplePos="0" relativeHeight="15737344" behindDoc="0" locked="0" layoutInCell="1" allowOverlap="1" wp14:anchorId="4F4E9A8A" wp14:editId="158B6EE3">
                <wp:simplePos x="0" y="0"/>
                <wp:positionH relativeFrom="page">
                  <wp:posOffset>1647189</wp:posOffset>
                </wp:positionH>
                <wp:positionV relativeFrom="paragraph">
                  <wp:posOffset>121760</wp:posOffset>
                </wp:positionV>
                <wp:extent cx="3573779" cy="1270"/>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a:graphicData>
                </a:graphic>
              </wp:anchor>
            </w:drawing>
          </mc:Choice>
          <mc:Fallback>
            <w:pict w14:anchorId="5D875237">
              <v:shape id="Graphic 32" style="position:absolute;margin-left:129.7pt;margin-top:9.6pt;width:281.4pt;height:.1pt;z-index:15737344;visibility:visible;mso-wrap-style:square;mso-wrap-distance-left:0;mso-wrap-distance-top:0;mso-wrap-distance-right:0;mso-wrap-distance-bottom:0;mso-position-horizontal:absolute;mso-position-horizontal-relative:page;mso-position-vertical:absolute;mso-position-vertical-relative:text;v-text-anchor:top" coordsize="3573779,1270" o:spid="_x0000_s1026" filled="f" strokecolor="gray" strokeweight=".5pt" path="m,l3573780,em,l35737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" w14:anchorId="34E0F10C">
                <v:stroke dashstyle="dot"/>
                <v:path arrowok="t"/>
                <w10:wrap anchorx="page"/>
              </v:shape>
            </w:pict>
          </mc:Fallback>
        </mc:AlternateContent>
      </w:r>
      <w:r>
        <w:rPr>
          <w:noProof/>
          <w:sz w:val="16"/>
        </w:rPr>
        <mc:AlternateContent>
          <mc:Choice Requires="wps">
            <w:drawing>
              <wp:anchor distT="0" distB="0" distL="0" distR="0" simplePos="0" relativeHeight="15738368" behindDoc="0" locked="0" layoutInCell="1" allowOverlap="1" wp14:anchorId="2129AA45" wp14:editId="5675EE8F">
                <wp:simplePos x="0" y="0"/>
                <wp:positionH relativeFrom="page">
                  <wp:posOffset>1148714</wp:posOffset>
                </wp:positionH>
                <wp:positionV relativeFrom="paragraph">
                  <wp:posOffset>186674</wp:posOffset>
                </wp:positionV>
                <wp:extent cx="408305" cy="123825"/>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305" cy="123825"/>
                        </a:xfrm>
                        <a:prstGeom prst="rect">
                          <a:avLst/>
                        </a:prstGeom>
                      </wps:spPr>
                      <wps:txbx>
                        <w:txbxContent>
                          <w:p w:rsidR="00B44C98" w:rsidRDefault="008E3153" w14:paraId="580F33D6" w14:textId="77777777">
                            <w:pPr>
                              <w:rPr>
                                <w:sz w:val="16"/>
                              </w:rPr>
                            </w:pPr>
                            <w:r>
                              <w:rPr>
                                <w:spacing w:val="-2"/>
                                <w:sz w:val="16"/>
                              </w:rPr>
                              <w:t>Aprobó:</w:t>
                            </w:r>
                          </w:p>
                        </w:txbxContent>
                      </wps:txbx>
                      <wps:bodyPr wrap="square" lIns="0" tIns="0" rIns="0" bIns="0" rtlCol="0">
                        <a:noAutofit/>
                      </wps:bodyPr>
                    </wps:wsp>
                  </a:graphicData>
                </a:graphic>
              </wp:anchor>
            </w:drawing>
          </mc:Choice>
          <mc:Fallback>
            <w:pict w14:anchorId="2794D70E">
              <v:shape id="Textbox 33" style="position:absolute;left:0;text-align:left;margin-left:90.45pt;margin-top:14.7pt;width:32.15pt;height:9.75pt;z-index:15738368;visibility:visible;mso-wrap-style:square;mso-wrap-distance-left:0;mso-wrap-distance-top:0;mso-wrap-distance-right:0;mso-wrap-distance-bottom:0;mso-position-horizontal:absolute;mso-position-horizontal-relative:page;mso-position-vertical:absolute;mso-position-vertical-relative:text;v-text-anchor:top" o:spid="_x0000_s103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" w14:anchorId="2129AA45">
                <v:textbox inset="0,0,0,0">
                  <w:txbxContent>
                    <w:p w:rsidR="00B44C98" w:rsidRDefault="00000000" w14:paraId="68943B0B" w14:textId="77777777">
                      <w:pPr>
                        <w:rPr>
                          <w:sz w:val="16"/>
                        </w:rPr>
                      </w:pPr>
                      <w:r>
                        <w:rPr>
                          <w:spacing w:val="-2"/>
                          <w:sz w:val="16"/>
                        </w:rPr>
                        <w:t>Aprobó:</w:t>
                      </w:r>
                    </w:p>
                  </w:txbxContent>
                </v:textbox>
                <w10:wrap anchorx="page"/>
              </v:shape>
            </w:pict>
          </mc:Fallback>
        </mc:AlternateContent>
      </w:r>
      <w:r>
        <w:rPr>
          <w:sz w:val="16"/>
        </w:rPr>
        <w:t>Contratista</w:t>
      </w:r>
      <w:r>
        <w:rPr>
          <w:spacing w:val="-7"/>
          <w:sz w:val="16"/>
        </w:rPr>
        <w:t xml:space="preserve"> </w:t>
      </w:r>
      <w:r>
        <w:rPr>
          <w:sz w:val="16"/>
        </w:rPr>
        <w:t>de</w:t>
      </w:r>
      <w:r>
        <w:rPr>
          <w:spacing w:val="-9"/>
          <w:sz w:val="16"/>
        </w:rPr>
        <w:t xml:space="preserve"> </w:t>
      </w:r>
      <w:r>
        <w:rPr>
          <w:sz w:val="16"/>
        </w:rPr>
        <w:t>la</w:t>
      </w:r>
      <w:r>
        <w:rPr>
          <w:spacing w:val="-9"/>
          <w:sz w:val="16"/>
        </w:rPr>
        <w:t xml:space="preserve"> </w:t>
      </w:r>
      <w:r>
        <w:rPr>
          <w:sz w:val="16"/>
        </w:rPr>
        <w:t>Subdirección</w:t>
      </w:r>
      <w:r>
        <w:rPr>
          <w:spacing w:val="-9"/>
          <w:sz w:val="16"/>
        </w:rPr>
        <w:t xml:space="preserve"> </w:t>
      </w:r>
      <w:r>
        <w:rPr>
          <w:sz w:val="16"/>
        </w:rPr>
        <w:t>de</w:t>
      </w:r>
      <w:r>
        <w:rPr>
          <w:spacing w:val="-9"/>
          <w:sz w:val="16"/>
        </w:rPr>
        <w:t xml:space="preserve"> </w:t>
      </w:r>
      <w:r>
        <w:rPr>
          <w:sz w:val="16"/>
        </w:rPr>
        <w:t>Gestión</w:t>
      </w:r>
      <w:r>
        <w:rPr>
          <w:spacing w:val="-9"/>
          <w:sz w:val="16"/>
        </w:rPr>
        <w:t xml:space="preserve"> </w:t>
      </w:r>
      <w:r>
        <w:rPr>
          <w:sz w:val="16"/>
        </w:rPr>
        <w:t xml:space="preserve">Contractual Carolina Quintero </w:t>
      </w:r>
      <w:proofErr w:type="spellStart"/>
      <w:r>
        <w:rPr>
          <w:sz w:val="16"/>
        </w:rPr>
        <w:t>Gacharná</w:t>
      </w:r>
      <w:proofErr w:type="spellEnd"/>
    </w:p>
    <w:p w:rsidR="00B44C98" w:rsidRDefault="008E3153" w14:paraId="78DCED66" w14:textId="77777777">
      <w:pPr>
        <w:tabs>
          <w:tab w:val="left" w:pos="6781"/>
        </w:tabs>
        <w:spacing w:line="185" w:lineRule="exact"/>
        <w:ind w:left="1153"/>
        <w:rPr>
          <w:sz w:val="16"/>
        </w:rPr>
      </w:pPr>
      <w:r>
        <w:rPr>
          <w:spacing w:val="49"/>
          <w:sz w:val="16"/>
          <w:u w:val="dotted" w:color="808080"/>
        </w:rPr>
        <w:t xml:space="preserve"> </w:t>
      </w:r>
      <w:r>
        <w:rPr>
          <w:sz w:val="16"/>
          <w:u w:val="dotted" w:color="808080"/>
        </w:rPr>
        <w:t>Subdirectora</w:t>
      </w:r>
      <w:r>
        <w:rPr>
          <w:spacing w:val="-6"/>
          <w:sz w:val="16"/>
          <w:u w:val="dotted" w:color="808080"/>
        </w:rPr>
        <w:t xml:space="preserve"> </w:t>
      </w:r>
      <w:r>
        <w:rPr>
          <w:sz w:val="16"/>
          <w:u w:val="dotted" w:color="808080"/>
        </w:rPr>
        <w:t>de</w:t>
      </w:r>
      <w:r>
        <w:rPr>
          <w:spacing w:val="-9"/>
          <w:sz w:val="16"/>
          <w:u w:val="dotted" w:color="808080"/>
        </w:rPr>
        <w:t xml:space="preserve"> </w:t>
      </w:r>
      <w:r>
        <w:rPr>
          <w:sz w:val="16"/>
          <w:u w:val="dotted" w:color="808080"/>
        </w:rPr>
        <w:t>Gestión</w:t>
      </w:r>
      <w:r>
        <w:rPr>
          <w:spacing w:val="-6"/>
          <w:sz w:val="16"/>
          <w:u w:val="dotted" w:color="808080"/>
        </w:rPr>
        <w:t xml:space="preserve"> </w:t>
      </w:r>
      <w:r>
        <w:rPr>
          <w:sz w:val="16"/>
          <w:u w:val="dotted" w:color="808080"/>
        </w:rPr>
        <w:t>Contractual</w:t>
      </w:r>
      <w:r>
        <w:rPr>
          <w:spacing w:val="-6"/>
          <w:sz w:val="16"/>
          <w:u w:val="dotted" w:color="808080"/>
        </w:rPr>
        <w:t xml:space="preserve"> </w:t>
      </w:r>
      <w:r>
        <w:rPr>
          <w:sz w:val="16"/>
          <w:u w:val="dotted" w:color="808080"/>
        </w:rPr>
        <w:t>ANCP</w:t>
      </w:r>
      <w:r>
        <w:rPr>
          <w:spacing w:val="-8"/>
          <w:sz w:val="16"/>
          <w:u w:val="dotted" w:color="808080"/>
        </w:rPr>
        <w:t xml:space="preserve"> </w:t>
      </w:r>
      <w:r>
        <w:rPr>
          <w:sz w:val="16"/>
          <w:u w:val="dotted" w:color="808080"/>
        </w:rPr>
        <w:t>–</w:t>
      </w:r>
      <w:r>
        <w:rPr>
          <w:spacing w:val="-8"/>
          <w:sz w:val="16"/>
          <w:u w:val="dotted" w:color="808080"/>
        </w:rPr>
        <w:t xml:space="preserve"> </w:t>
      </w:r>
      <w:r>
        <w:rPr>
          <w:spacing w:val="-5"/>
          <w:sz w:val="16"/>
          <w:u w:val="dotted" w:color="808080"/>
        </w:rPr>
        <w:t>CCE</w:t>
      </w:r>
      <w:r>
        <w:rPr>
          <w:sz w:val="16"/>
          <w:u w:val="dotted" w:color="808080"/>
        </w:rPr>
        <w:tab/>
      </w:r>
    </w:p>
    <w:sectPr w:rsidR="00B44C98">
      <w:pgSz w:w="12240" w:h="15840" w:orient="portrait"/>
      <w:pgMar w:top="1880" w:right="720" w:bottom="1900" w:left="1440" w:header="165" w:footer="1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574BC" w:rsidRDefault="001574BC" w14:paraId="7D320C04" w14:textId="77777777">
      <w:r>
        <w:separator/>
      </w:r>
    </w:p>
  </w:endnote>
  <w:endnote w:type="continuationSeparator" w:id="0">
    <w:p w:rsidR="001574BC" w:rsidRDefault="001574BC" w14:paraId="2721FDB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B44C98" w:rsidRDefault="008E3153" w14:paraId="04ED48F9" w14:textId="77777777">
    <w:pPr>
      <w:pStyle w:val="Textoindependiente"/>
      <w:spacing w:line="14" w:lineRule="auto"/>
      <w:rPr>
        <w:sz w:val="20"/>
      </w:rPr>
    </w:pPr>
    <w:r>
      <w:rPr>
        <w:noProof/>
        <w:sz w:val="20"/>
      </w:rPr>
      <mc:AlternateContent>
        <mc:Choice Requires="wps">
          <w:drawing>
            <wp:anchor distT="0" distB="0" distL="0" distR="0" simplePos="0" relativeHeight="487404032" behindDoc="1" locked="0" layoutInCell="1" allowOverlap="1" wp14:anchorId="50D0DC97" wp14:editId="77AB5DED">
              <wp:simplePos x="0" y="0"/>
              <wp:positionH relativeFrom="page">
                <wp:posOffset>1062355</wp:posOffset>
              </wp:positionH>
              <wp:positionV relativeFrom="page">
                <wp:posOffset>8803097</wp:posOffset>
              </wp:positionV>
              <wp:extent cx="5647690"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w14:anchorId="3B0EE77D">
            <v:shape id="Graphic 3" style="position:absolute;margin-left:83.65pt;margin-top:693.15pt;width:444.7pt;height:.1pt;z-index:-15912448;visibility:visible;mso-wrap-style:square;mso-wrap-distance-left:0;mso-wrap-distance-top:0;mso-wrap-distance-right:0;mso-wrap-distance-bottom:0;mso-position-horizontal:absolute;mso-position-horizontal-relative:page;mso-position-vertical:absolute;mso-position-vertical-relative:page;v-text-anchor:top" coordsize="5647690,1270" o:spid="_x0000_s1026" filled="f" strokeweight=".5pt" path="m,l,,564769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w14:anchorId="61BCE25A">
              <v:path arrowok="t"/>
              <w10:wrap anchorx="page" anchory="page"/>
            </v:shape>
          </w:pict>
        </mc:Fallback>
      </mc:AlternateContent>
    </w:r>
    <w:r>
      <w:rPr>
        <w:noProof/>
        <w:sz w:val="20"/>
      </w:rPr>
      <mc:AlternateContent>
        <mc:Choice Requires="wps">
          <w:drawing>
            <wp:anchor distT="0" distB="0" distL="0" distR="0" simplePos="0" relativeHeight="487404544" behindDoc="1" locked="0" layoutInCell="1" allowOverlap="1" wp14:anchorId="043F3B79" wp14:editId="08D93381">
              <wp:simplePos x="0" y="0"/>
              <wp:positionH relativeFrom="page">
                <wp:posOffset>1067435</wp:posOffset>
              </wp:positionH>
              <wp:positionV relativeFrom="page">
                <wp:posOffset>8806274</wp:posOffset>
              </wp:positionV>
              <wp:extent cx="2985135" cy="6477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rsidR="00B44C98" w:rsidRDefault="008E3153" w14:paraId="3218FE72" w14:textId="77777777">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rsidR="00B44C98" w:rsidRDefault="008E3153" w14:paraId="03E631CF" w14:textId="77777777">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w14:anchorId="3E393FCD">
            <v:shapetype id="_x0000_t202" coordsize="21600,21600" o:spt="202" path="m,l,21600r21600,l21600,xe" w14:anchorId="043F3B79">
              <v:stroke joinstyle="miter"/>
              <v:path gradientshapeok="t" o:connecttype="rect"/>
            </v:shapetype>
            <v:shape id="Textbox 4" style="position:absolute;margin-left:84.05pt;margin-top:693.4pt;width:235.05pt;height:51pt;z-index:-15911936;visibility:visible;mso-wrap-style:square;mso-wrap-distance-left:0;mso-wrap-distance-top:0;mso-wrap-distance-right:0;mso-wrap-distance-bottom:0;mso-position-horizontal:absolute;mso-position-horizontal-relative:page;mso-position-vertical:absolute;mso-position-vertical-relative:page;v-text-anchor:top" o:spid="_x0000_s103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">
              <v:textbox inset="0,0,0,0">
                <w:txbxContent>
                  <w:p w:rsidR="00B44C98" w:rsidRDefault="00000000" w14:paraId="19F3056B" w14:textId="77777777">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rsidR="00B44C98" w:rsidRDefault="00000000" w14:paraId="3CE5DDC5" w14:textId="77777777">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sz w:val="20"/>
      </w:rPr>
      <mc:AlternateContent>
        <mc:Choice Requires="wps">
          <w:drawing>
            <wp:anchor distT="0" distB="0" distL="0" distR="0" simplePos="0" relativeHeight="487405056" behindDoc="1" locked="0" layoutInCell="1" allowOverlap="1" wp14:anchorId="0F99853A" wp14:editId="0F98BFBD">
              <wp:simplePos x="0" y="0"/>
              <wp:positionH relativeFrom="page">
                <wp:posOffset>6025148</wp:posOffset>
              </wp:positionH>
              <wp:positionV relativeFrom="page">
                <wp:posOffset>8831810</wp:posOffset>
              </wp:positionV>
              <wp:extent cx="450850" cy="14922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50" cy="149225"/>
                      </a:xfrm>
                      <a:prstGeom prst="rect">
                        <a:avLst/>
                      </a:prstGeom>
                    </wps:spPr>
                    <wps:txbx>
                      <w:txbxContent>
                        <w:p w:rsidR="00B44C98" w:rsidRDefault="008E3153" w14:paraId="0ABD52F1" w14:textId="77777777">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wps:txbx>
                    <wps:bodyPr wrap="square" lIns="0" tIns="0" rIns="0" bIns="0" rtlCol="0">
                      <a:noAutofit/>
                    </wps:bodyPr>
                  </wps:wsp>
                </a:graphicData>
              </a:graphic>
            </wp:anchor>
          </w:drawing>
        </mc:Choice>
        <mc:Fallback>
          <w:pict w14:anchorId="6F85504E">
            <v:shape id="Textbox 5" style="position:absolute;margin-left:474.4pt;margin-top:695.4pt;width:35.5pt;height:11.75pt;z-index:-15911424;visibility:visible;mso-wrap-style:square;mso-wrap-distance-left:0;mso-wrap-distance-top:0;mso-wrap-distance-right:0;mso-wrap-distance-bottom:0;mso-position-horizontal:absolute;mso-position-horizontal-relative:page;mso-position-vertical:absolute;mso-position-vertical-relative:page;v-text-anchor:top" o:spid="_x0000_s104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" w14:anchorId="0F99853A">
              <v:textbox inset="0,0,0,0">
                <w:txbxContent>
                  <w:p w:rsidR="00B44C98" w:rsidRDefault="00000000" w14:paraId="6FBE139D" w14:textId="77777777">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405568" behindDoc="1" locked="0" layoutInCell="1" allowOverlap="1" wp14:anchorId="72007BF1" wp14:editId="179FB4EE">
              <wp:simplePos x="0" y="0"/>
              <wp:positionH relativeFrom="page">
                <wp:posOffset>1067435</wp:posOffset>
              </wp:positionH>
              <wp:positionV relativeFrom="page">
                <wp:posOffset>9442399</wp:posOffset>
              </wp:positionV>
              <wp:extent cx="2525395" cy="1644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rsidR="00B44C98" w:rsidRDefault="008E3153" w14:paraId="1E6C3CCB" w14:textId="77777777">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w:pict w14:anchorId="5431198C">
            <v:shape id="Textbox 6" style="position:absolute;margin-left:84.05pt;margin-top:743.5pt;width:198.85pt;height:12.95pt;z-index:-15910912;visibility:visible;mso-wrap-style:square;mso-wrap-distance-left:0;mso-wrap-distance-top:0;mso-wrap-distance-right:0;mso-wrap-distance-bottom:0;mso-position-horizontal:absolute;mso-position-horizontal-relative:page;mso-position-vertical:absolute;mso-position-vertical-relative:page;v-text-anchor:top" o:spid="_x0000_s104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" w14:anchorId="72007BF1">
              <v:textbox inset="0,0,0,0">
                <w:txbxContent>
                  <w:p w:rsidR="00B44C98" w:rsidRDefault="00000000" w14:paraId="020A2EC9" w14:textId="77777777">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sz w:val="20"/>
      </w:rPr>
      <mc:AlternateContent>
        <mc:Choice Requires="wps">
          <w:drawing>
            <wp:anchor distT="0" distB="0" distL="0" distR="0" simplePos="0" relativeHeight="487406080" behindDoc="1" locked="0" layoutInCell="1" allowOverlap="1" wp14:anchorId="64ECC2FC" wp14:editId="6A01240C">
              <wp:simplePos x="0" y="0"/>
              <wp:positionH relativeFrom="page">
                <wp:posOffset>3972317</wp:posOffset>
              </wp:positionH>
              <wp:positionV relativeFrom="page">
                <wp:posOffset>9465337</wp:posOffset>
              </wp:positionV>
              <wp:extent cx="2688590" cy="13906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39065"/>
                      </a:xfrm>
                      <a:prstGeom prst="rect">
                        <a:avLst/>
                      </a:prstGeom>
                    </wps:spPr>
                    <wps:txbx>
                      <w:txbxContent>
                        <w:p w:rsidR="00B44C98" w:rsidRDefault="008E3153" w14:paraId="719D847C" w14:textId="77777777">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w:pict w14:anchorId="2F7D75E3">
            <v:shape id="Textbox 7" style="position:absolute;margin-left:312.8pt;margin-top:745.3pt;width:211.7pt;height:10.95pt;z-index:-15910400;visibility:visible;mso-wrap-style:square;mso-wrap-distance-left:0;mso-wrap-distance-top:0;mso-wrap-distance-right:0;mso-wrap-distance-bottom:0;mso-position-horizontal:absolute;mso-position-horizontal-relative:page;mso-position-vertical:absolute;mso-position-vertical-relative:page;v-text-anchor:top" o:spid="_x0000_s104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" w14:anchorId="64ECC2FC">
              <v:textbox inset="0,0,0,0">
                <w:txbxContent>
                  <w:p w:rsidR="00B44C98" w:rsidRDefault="00000000" w14:paraId="4B9F6823" w14:textId="77777777">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574BC" w:rsidRDefault="001574BC" w14:paraId="2A33FC12" w14:textId="77777777">
      <w:r>
        <w:separator/>
      </w:r>
    </w:p>
  </w:footnote>
  <w:footnote w:type="continuationSeparator" w:id="0">
    <w:p w:rsidR="001574BC" w:rsidRDefault="001574BC" w14:paraId="43A8B27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B44C98" w:rsidRDefault="008E3153" w14:paraId="6B963FEA" w14:textId="77777777">
    <w:pPr>
      <w:pStyle w:val="Textoindependiente"/>
      <w:spacing w:line="14" w:lineRule="auto"/>
      <w:rPr>
        <w:sz w:val="20"/>
      </w:rPr>
    </w:pPr>
    <w:r>
      <w:rPr>
        <w:noProof/>
        <w:sz w:val="20"/>
      </w:rPr>
      <w:drawing>
        <wp:anchor distT="0" distB="0" distL="0" distR="0" simplePos="0" relativeHeight="487403008" behindDoc="1" locked="0" layoutInCell="1" allowOverlap="1" wp14:anchorId="108ABD6D" wp14:editId="3591BD63">
          <wp:simplePos x="0" y="0"/>
          <wp:positionH relativeFrom="page">
            <wp:posOffset>2924175</wp:posOffset>
          </wp:positionH>
          <wp:positionV relativeFrom="page">
            <wp:posOffset>104775</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r>
      <w:rPr>
        <w:noProof/>
        <w:sz w:val="20"/>
      </w:rPr>
      <mc:AlternateContent>
        <mc:Choice Requires="wps">
          <w:drawing>
            <wp:anchor distT="0" distB="0" distL="0" distR="0" simplePos="0" relativeHeight="487403520" behindDoc="1" locked="0" layoutInCell="1" allowOverlap="1" wp14:anchorId="331B610C" wp14:editId="3C66DA48">
              <wp:simplePos x="0" y="0"/>
              <wp:positionH relativeFrom="page">
                <wp:posOffset>1067435</wp:posOffset>
              </wp:positionH>
              <wp:positionV relativeFrom="page">
                <wp:posOffset>961802</wp:posOffset>
              </wp:positionV>
              <wp:extent cx="1390650" cy="19558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0650" cy="195580"/>
                      </a:xfrm>
                      <a:prstGeom prst="rect">
                        <a:avLst/>
                      </a:prstGeom>
                    </wps:spPr>
                    <wps:txbx>
                      <w:txbxContent>
                        <w:p w:rsidR="00B44C98" w:rsidRDefault="008E3153" w14:paraId="1E43815A" w14:textId="77777777">
                          <w:pPr>
                            <w:spacing w:before="20"/>
                            <w:ind w:left="20"/>
                            <w:rPr>
                              <w:b/>
                            </w:rPr>
                          </w:pPr>
                          <w:r>
                            <w:rPr>
                              <w:b/>
                              <w:spacing w:val="-2"/>
                            </w:rPr>
                            <w:t>FORMATO</w:t>
                          </w:r>
                          <w:r>
                            <w:rPr>
                              <w:b/>
                              <w:spacing w:val="-6"/>
                            </w:rPr>
                            <w:t xml:space="preserve"> </w:t>
                          </w:r>
                          <w:r>
                            <w:rPr>
                              <w:b/>
                              <w:spacing w:val="-2"/>
                            </w:rPr>
                            <w:t>PQRSD</w:t>
                          </w:r>
                        </w:p>
                      </w:txbxContent>
                    </wps:txbx>
                    <wps:bodyPr wrap="square" lIns="0" tIns="0" rIns="0" bIns="0" rtlCol="0">
                      <a:noAutofit/>
                    </wps:bodyPr>
                  </wps:wsp>
                </a:graphicData>
              </a:graphic>
            </wp:anchor>
          </w:drawing>
        </mc:Choice>
        <mc:Fallback>
          <w:pict w14:anchorId="73F658E5">
            <v:shapetype id="_x0000_t202" coordsize="21600,21600" o:spt="202" path="m,l,21600r21600,l21600,xe" w14:anchorId="331B610C">
              <v:stroke joinstyle="miter"/>
              <v:path gradientshapeok="t" o:connecttype="rect"/>
            </v:shapetype>
            <v:shape id="Textbox 2" style="position:absolute;margin-left:84.05pt;margin-top:75.75pt;width:109.5pt;height:15.4pt;z-index:-15912960;visibility:visible;mso-wrap-style:square;mso-wrap-distance-left:0;mso-wrap-distance-top:0;mso-wrap-distance-right:0;mso-wrap-distance-bottom:0;mso-position-horizontal:absolute;mso-position-horizontal-relative:page;mso-position-vertical:absolute;mso-position-vertical-relative:page;v-text-anchor:top" o:spid="_x0000_s103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">
              <v:textbox inset="0,0,0,0">
                <w:txbxContent>
                  <w:p w:rsidR="00B44C98" w:rsidRDefault="00000000" w14:paraId="44A8EE77" w14:textId="77777777">
                    <w:pPr>
                      <w:spacing w:before="20"/>
                      <w:ind w:left="20"/>
                      <w:rPr>
                        <w:b/>
                      </w:rPr>
                    </w:pPr>
                    <w:r>
                      <w:rPr>
                        <w:b/>
                        <w:spacing w:val="-2"/>
                      </w:rPr>
                      <w:t>FORMATO</w:t>
                    </w:r>
                    <w:r>
                      <w:rPr>
                        <w:b/>
                        <w:spacing w:val="-6"/>
                      </w:rPr>
                      <w:t xml:space="preserve"> </w:t>
                    </w:r>
                    <w:r>
                      <w:rPr>
                        <w:b/>
                        <w:spacing w:val="-2"/>
                      </w:rPr>
                      <w:t>PQRSD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A7179"/>
    <w:multiLevelType w:val="hybridMultilevel"/>
    <w:tmpl w:val="01FC69D8"/>
    <w:lvl w:ilvl="0" w:tplc="155CDC2A">
      <w:numFmt w:val="bullet"/>
      <w:lvlText w:val=""/>
      <w:lvlJc w:val="left"/>
      <w:pPr>
        <w:ind w:left="823" w:hanging="360"/>
      </w:pPr>
      <w:rPr>
        <w:rFonts w:hint="default" w:ascii="Symbol" w:hAnsi="Symbol" w:eastAsia="Symbol" w:cs="Symbol"/>
        <w:b w:val="0"/>
        <w:bCs w:val="0"/>
        <w:i w:val="0"/>
        <w:iCs w:val="0"/>
        <w:spacing w:val="0"/>
        <w:w w:val="99"/>
        <w:sz w:val="22"/>
        <w:szCs w:val="22"/>
        <w:lang w:val="es-ES" w:eastAsia="en-US" w:bidi="ar-SA"/>
      </w:rPr>
    </w:lvl>
    <w:lvl w:ilvl="1" w:tplc="CB1C8C64">
      <w:numFmt w:val="bullet"/>
      <w:lvlText w:val="•"/>
      <w:lvlJc w:val="left"/>
      <w:pPr>
        <w:ind w:left="1601" w:hanging="360"/>
      </w:pPr>
      <w:rPr>
        <w:rFonts w:hint="default"/>
        <w:lang w:val="es-ES" w:eastAsia="en-US" w:bidi="ar-SA"/>
      </w:rPr>
    </w:lvl>
    <w:lvl w:ilvl="2" w:tplc="4E428C6E">
      <w:numFmt w:val="bullet"/>
      <w:lvlText w:val="•"/>
      <w:lvlJc w:val="left"/>
      <w:pPr>
        <w:ind w:left="2383" w:hanging="360"/>
      </w:pPr>
      <w:rPr>
        <w:rFonts w:hint="default"/>
        <w:lang w:val="es-ES" w:eastAsia="en-US" w:bidi="ar-SA"/>
      </w:rPr>
    </w:lvl>
    <w:lvl w:ilvl="3" w:tplc="D8561BD0">
      <w:numFmt w:val="bullet"/>
      <w:lvlText w:val="•"/>
      <w:lvlJc w:val="left"/>
      <w:pPr>
        <w:ind w:left="3165" w:hanging="360"/>
      </w:pPr>
      <w:rPr>
        <w:rFonts w:hint="default"/>
        <w:lang w:val="es-ES" w:eastAsia="en-US" w:bidi="ar-SA"/>
      </w:rPr>
    </w:lvl>
    <w:lvl w:ilvl="4" w:tplc="5D9244C8">
      <w:numFmt w:val="bullet"/>
      <w:lvlText w:val="•"/>
      <w:lvlJc w:val="left"/>
      <w:pPr>
        <w:ind w:left="3946" w:hanging="360"/>
      </w:pPr>
      <w:rPr>
        <w:rFonts w:hint="default"/>
        <w:lang w:val="es-ES" w:eastAsia="en-US" w:bidi="ar-SA"/>
      </w:rPr>
    </w:lvl>
    <w:lvl w:ilvl="5" w:tplc="35708178">
      <w:numFmt w:val="bullet"/>
      <w:lvlText w:val="•"/>
      <w:lvlJc w:val="left"/>
      <w:pPr>
        <w:ind w:left="4728" w:hanging="360"/>
      </w:pPr>
      <w:rPr>
        <w:rFonts w:hint="default"/>
        <w:lang w:val="es-ES" w:eastAsia="en-US" w:bidi="ar-SA"/>
      </w:rPr>
    </w:lvl>
    <w:lvl w:ilvl="6" w:tplc="7C288086">
      <w:numFmt w:val="bullet"/>
      <w:lvlText w:val="•"/>
      <w:lvlJc w:val="left"/>
      <w:pPr>
        <w:ind w:left="5510" w:hanging="360"/>
      </w:pPr>
      <w:rPr>
        <w:rFonts w:hint="default"/>
        <w:lang w:val="es-ES" w:eastAsia="en-US" w:bidi="ar-SA"/>
      </w:rPr>
    </w:lvl>
    <w:lvl w:ilvl="7" w:tplc="F18891EE">
      <w:numFmt w:val="bullet"/>
      <w:lvlText w:val="•"/>
      <w:lvlJc w:val="left"/>
      <w:pPr>
        <w:ind w:left="6291" w:hanging="360"/>
      </w:pPr>
      <w:rPr>
        <w:rFonts w:hint="default"/>
        <w:lang w:val="es-ES" w:eastAsia="en-US" w:bidi="ar-SA"/>
      </w:rPr>
    </w:lvl>
    <w:lvl w:ilvl="8" w:tplc="EABAA5C2">
      <w:numFmt w:val="bullet"/>
      <w:lvlText w:val="•"/>
      <w:lvlJc w:val="left"/>
      <w:pPr>
        <w:ind w:left="7073" w:hanging="360"/>
      </w:pPr>
      <w:rPr>
        <w:rFonts w:hint="default"/>
        <w:lang w:val="es-ES" w:eastAsia="en-US" w:bidi="ar-SA"/>
      </w:rPr>
    </w:lvl>
  </w:abstractNum>
  <w:abstractNum w:abstractNumId="1" w15:restartNumberingAfterBreak="0">
    <w:nsid w:val="332C50FF"/>
    <w:multiLevelType w:val="hybridMultilevel"/>
    <w:tmpl w:val="2200BCE0"/>
    <w:lvl w:ilvl="0" w:tplc="84A8880C">
      <w:numFmt w:val="bullet"/>
      <w:lvlText w:val=""/>
      <w:lvlJc w:val="left"/>
      <w:pPr>
        <w:ind w:left="823" w:hanging="360"/>
      </w:pPr>
      <w:rPr>
        <w:rFonts w:hint="default" w:ascii="Symbol" w:hAnsi="Symbol" w:eastAsia="Symbol" w:cs="Symbol"/>
        <w:b w:val="0"/>
        <w:bCs w:val="0"/>
        <w:i w:val="0"/>
        <w:iCs w:val="0"/>
        <w:spacing w:val="0"/>
        <w:w w:val="99"/>
        <w:sz w:val="22"/>
        <w:szCs w:val="22"/>
        <w:lang w:val="es-ES" w:eastAsia="en-US" w:bidi="ar-SA"/>
      </w:rPr>
    </w:lvl>
    <w:lvl w:ilvl="1" w:tplc="AEFCAB84">
      <w:numFmt w:val="bullet"/>
      <w:lvlText w:val="•"/>
      <w:lvlJc w:val="left"/>
      <w:pPr>
        <w:ind w:left="1601" w:hanging="360"/>
      </w:pPr>
      <w:rPr>
        <w:rFonts w:hint="default"/>
        <w:lang w:val="es-ES" w:eastAsia="en-US" w:bidi="ar-SA"/>
      </w:rPr>
    </w:lvl>
    <w:lvl w:ilvl="2" w:tplc="5652DE04">
      <w:numFmt w:val="bullet"/>
      <w:lvlText w:val="•"/>
      <w:lvlJc w:val="left"/>
      <w:pPr>
        <w:ind w:left="2383" w:hanging="360"/>
      </w:pPr>
      <w:rPr>
        <w:rFonts w:hint="default"/>
        <w:lang w:val="es-ES" w:eastAsia="en-US" w:bidi="ar-SA"/>
      </w:rPr>
    </w:lvl>
    <w:lvl w:ilvl="3" w:tplc="F9749B62">
      <w:numFmt w:val="bullet"/>
      <w:lvlText w:val="•"/>
      <w:lvlJc w:val="left"/>
      <w:pPr>
        <w:ind w:left="3165" w:hanging="360"/>
      </w:pPr>
      <w:rPr>
        <w:rFonts w:hint="default"/>
        <w:lang w:val="es-ES" w:eastAsia="en-US" w:bidi="ar-SA"/>
      </w:rPr>
    </w:lvl>
    <w:lvl w:ilvl="4" w:tplc="AC861FB0">
      <w:numFmt w:val="bullet"/>
      <w:lvlText w:val="•"/>
      <w:lvlJc w:val="left"/>
      <w:pPr>
        <w:ind w:left="3946" w:hanging="360"/>
      </w:pPr>
      <w:rPr>
        <w:rFonts w:hint="default"/>
        <w:lang w:val="es-ES" w:eastAsia="en-US" w:bidi="ar-SA"/>
      </w:rPr>
    </w:lvl>
    <w:lvl w:ilvl="5" w:tplc="0124F8DE">
      <w:numFmt w:val="bullet"/>
      <w:lvlText w:val="•"/>
      <w:lvlJc w:val="left"/>
      <w:pPr>
        <w:ind w:left="4728" w:hanging="360"/>
      </w:pPr>
      <w:rPr>
        <w:rFonts w:hint="default"/>
        <w:lang w:val="es-ES" w:eastAsia="en-US" w:bidi="ar-SA"/>
      </w:rPr>
    </w:lvl>
    <w:lvl w:ilvl="6" w:tplc="F78085EC">
      <w:numFmt w:val="bullet"/>
      <w:lvlText w:val="•"/>
      <w:lvlJc w:val="left"/>
      <w:pPr>
        <w:ind w:left="5510" w:hanging="360"/>
      </w:pPr>
      <w:rPr>
        <w:rFonts w:hint="default"/>
        <w:lang w:val="es-ES" w:eastAsia="en-US" w:bidi="ar-SA"/>
      </w:rPr>
    </w:lvl>
    <w:lvl w:ilvl="7" w:tplc="2B7A637C">
      <w:numFmt w:val="bullet"/>
      <w:lvlText w:val="•"/>
      <w:lvlJc w:val="left"/>
      <w:pPr>
        <w:ind w:left="6291" w:hanging="360"/>
      </w:pPr>
      <w:rPr>
        <w:rFonts w:hint="default"/>
        <w:lang w:val="es-ES" w:eastAsia="en-US" w:bidi="ar-SA"/>
      </w:rPr>
    </w:lvl>
    <w:lvl w:ilvl="8" w:tplc="28B89A2A">
      <w:numFmt w:val="bullet"/>
      <w:lvlText w:val="•"/>
      <w:lvlJc w:val="left"/>
      <w:pPr>
        <w:ind w:left="7073" w:hanging="360"/>
      </w:pPr>
      <w:rPr>
        <w:rFonts w:hint="default"/>
        <w:lang w:val="es-ES" w:eastAsia="en-US" w:bidi="ar-SA"/>
      </w:rPr>
    </w:lvl>
  </w:abstractNum>
  <w:abstractNum w:abstractNumId="2" w15:restartNumberingAfterBreak="0">
    <w:nsid w:val="3E644ED9"/>
    <w:multiLevelType w:val="hybridMultilevel"/>
    <w:tmpl w:val="449EE302"/>
    <w:lvl w:ilvl="0" w:tplc="79E6F7F6">
      <w:start w:val="1"/>
      <w:numFmt w:val="decimal"/>
      <w:lvlText w:val="%1."/>
      <w:lvlJc w:val="left"/>
      <w:pPr>
        <w:ind w:left="545" w:hanging="284"/>
      </w:pPr>
      <w:rPr>
        <w:rFonts w:hint="default" w:ascii="Verdana" w:hAnsi="Verdana" w:eastAsia="Verdana" w:cs="Verdana"/>
        <w:b/>
        <w:bCs/>
        <w:i w:val="0"/>
        <w:iCs w:val="0"/>
        <w:spacing w:val="-1"/>
        <w:w w:val="99"/>
        <w:sz w:val="22"/>
        <w:szCs w:val="22"/>
        <w:lang w:val="es-ES" w:eastAsia="en-US" w:bidi="ar-SA"/>
      </w:rPr>
    </w:lvl>
    <w:lvl w:ilvl="1" w:tplc="511AEAD6">
      <w:start w:val="2"/>
      <w:numFmt w:val="decimal"/>
      <w:lvlText w:val="%2"/>
      <w:lvlJc w:val="left"/>
      <w:pPr>
        <w:ind w:left="981" w:hanging="360"/>
        <w:jc w:val="right"/>
      </w:pPr>
      <w:rPr>
        <w:rFonts w:hint="default" w:ascii="Verdana" w:hAnsi="Verdana" w:eastAsia="Verdana" w:cs="Verdana"/>
        <w:b/>
        <w:bCs/>
        <w:i w:val="0"/>
        <w:iCs w:val="0"/>
        <w:spacing w:val="0"/>
        <w:w w:val="99"/>
        <w:sz w:val="22"/>
        <w:szCs w:val="22"/>
        <w:lang w:val="es-ES" w:eastAsia="en-US" w:bidi="ar-SA"/>
      </w:rPr>
    </w:lvl>
    <w:lvl w:ilvl="2" w:tplc="B5F035F4">
      <w:numFmt w:val="bullet"/>
      <w:lvlText w:val=""/>
      <w:lvlJc w:val="left"/>
      <w:pPr>
        <w:ind w:left="981" w:hanging="360"/>
      </w:pPr>
      <w:rPr>
        <w:rFonts w:hint="default" w:ascii="Symbol" w:hAnsi="Symbol" w:eastAsia="Symbol" w:cs="Symbol"/>
        <w:b w:val="0"/>
        <w:bCs w:val="0"/>
        <w:i w:val="0"/>
        <w:iCs w:val="0"/>
        <w:spacing w:val="0"/>
        <w:w w:val="99"/>
        <w:sz w:val="20"/>
        <w:szCs w:val="20"/>
        <w:lang w:val="es-ES" w:eastAsia="en-US" w:bidi="ar-SA"/>
      </w:rPr>
    </w:lvl>
    <w:lvl w:ilvl="3" w:tplc="1B50318A">
      <w:numFmt w:val="bullet"/>
      <w:lvlText w:val="•"/>
      <w:lvlJc w:val="left"/>
      <w:pPr>
        <w:ind w:left="3002" w:hanging="360"/>
      </w:pPr>
      <w:rPr>
        <w:rFonts w:hint="default"/>
        <w:lang w:val="es-ES" w:eastAsia="en-US" w:bidi="ar-SA"/>
      </w:rPr>
    </w:lvl>
    <w:lvl w:ilvl="4" w:tplc="DBB8A278">
      <w:numFmt w:val="bullet"/>
      <w:lvlText w:val="•"/>
      <w:lvlJc w:val="left"/>
      <w:pPr>
        <w:ind w:left="4013" w:hanging="360"/>
      </w:pPr>
      <w:rPr>
        <w:rFonts w:hint="default"/>
        <w:lang w:val="es-ES" w:eastAsia="en-US" w:bidi="ar-SA"/>
      </w:rPr>
    </w:lvl>
    <w:lvl w:ilvl="5" w:tplc="732CBCAC">
      <w:numFmt w:val="bullet"/>
      <w:lvlText w:val="•"/>
      <w:lvlJc w:val="left"/>
      <w:pPr>
        <w:ind w:left="5024" w:hanging="360"/>
      </w:pPr>
      <w:rPr>
        <w:rFonts w:hint="default"/>
        <w:lang w:val="es-ES" w:eastAsia="en-US" w:bidi="ar-SA"/>
      </w:rPr>
    </w:lvl>
    <w:lvl w:ilvl="6" w:tplc="8EBAFB94">
      <w:numFmt w:val="bullet"/>
      <w:lvlText w:val="•"/>
      <w:lvlJc w:val="left"/>
      <w:pPr>
        <w:ind w:left="6035" w:hanging="360"/>
      </w:pPr>
      <w:rPr>
        <w:rFonts w:hint="default"/>
        <w:lang w:val="es-ES" w:eastAsia="en-US" w:bidi="ar-SA"/>
      </w:rPr>
    </w:lvl>
    <w:lvl w:ilvl="7" w:tplc="0C06B44A">
      <w:numFmt w:val="bullet"/>
      <w:lvlText w:val="•"/>
      <w:lvlJc w:val="left"/>
      <w:pPr>
        <w:ind w:left="7046" w:hanging="360"/>
      </w:pPr>
      <w:rPr>
        <w:rFonts w:hint="default"/>
        <w:lang w:val="es-ES" w:eastAsia="en-US" w:bidi="ar-SA"/>
      </w:rPr>
    </w:lvl>
    <w:lvl w:ilvl="8" w:tplc="FFD40ED2">
      <w:numFmt w:val="bullet"/>
      <w:lvlText w:val="•"/>
      <w:lvlJc w:val="left"/>
      <w:pPr>
        <w:ind w:left="8057" w:hanging="360"/>
      </w:pPr>
      <w:rPr>
        <w:rFonts w:hint="default"/>
        <w:lang w:val="es-ES" w:eastAsia="en-US" w:bidi="ar-SA"/>
      </w:rPr>
    </w:lvl>
  </w:abstractNum>
  <w:num w:numId="1" w16cid:durableId="1075276472">
    <w:abstractNumId w:val="1"/>
  </w:num>
  <w:num w:numId="2" w16cid:durableId="853500327">
    <w:abstractNumId w:val="0"/>
  </w:num>
  <w:num w:numId="3" w16cid:durableId="1604336809">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trackRevisions w:val="false"/>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C98"/>
    <w:rsid w:val="00000000"/>
    <w:rsid w:val="00073F14"/>
    <w:rsid w:val="001574BC"/>
    <w:rsid w:val="00213D0B"/>
    <w:rsid w:val="0030629D"/>
    <w:rsid w:val="00416867"/>
    <w:rsid w:val="004E7D26"/>
    <w:rsid w:val="008E3153"/>
    <w:rsid w:val="00A2586A"/>
    <w:rsid w:val="00A36F92"/>
    <w:rsid w:val="00B134FB"/>
    <w:rsid w:val="00B44C98"/>
    <w:rsid w:val="28FC1B91"/>
    <w:rsid w:val="591B869F"/>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6AAFE"/>
  <w15:docId w15:val="{71E7B83A-50E8-49C7-92E9-B9EB6DEBEF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Verdana" w:hAnsi="Verdana" w:eastAsia="Verdana" w:cs="Verdana"/>
      <w:lang w:val="es-ES"/>
    </w:rPr>
  </w:style>
  <w:style w:type="paragraph" w:styleId="Ttulo1">
    <w:name w:val="heading 1"/>
    <w:basedOn w:val="Normal"/>
    <w:uiPriority w:val="9"/>
    <w:qFormat/>
    <w:pPr>
      <w:ind w:left="543" w:hanging="360"/>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43" w:hanging="360"/>
    </w:pPr>
  </w:style>
  <w:style w:type="paragraph" w:styleId="TableParagraph" w:customStyle="1">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666665">
      <w:bodyDiv w:val="1"/>
      <w:marLeft w:val="0"/>
      <w:marRight w:val="0"/>
      <w:marTop w:val="0"/>
      <w:marBottom w:val="0"/>
      <w:divBdr>
        <w:top w:val="none" w:sz="0" w:space="0" w:color="auto"/>
        <w:left w:val="none" w:sz="0" w:space="0" w:color="auto"/>
        <w:bottom w:val="none" w:sz="0" w:space="0" w:color="auto"/>
        <w:right w:val="none" w:sz="0" w:space="0" w:color="auto"/>
      </w:divBdr>
    </w:div>
    <w:div w:id="1066992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hyperlink" Target="https://nam02.safelinks.protection.outlook.com/?url=https%3A%2F%2Fwww.sucop.gov.co%2Fentidades%2Fcolombiacompra%2FNormativa%3FIDNorma%3D19201&amp;data=05%7C02%7Crey.saido%40colombiacompra.gov.co%7C6192b0470d324981a09708dd0a6c28db%7C7b09041e245149d08cb179d5e3d8c1be%7C0%7C0%7C638678181872003174%7CUnknown%7CTWFpbGZsb3d8eyJFbXB0eU1hcGkiOnRydWUsIlYiOiIwLjAuMDAwMCIsIlAiOiJXaW4zMiIsIkFOIjoiTWFpbCIsIldUIjoyfQ%3D%3D%7C0%7C%7C%7C&amp;sdata=2s%2BeTO1d2cZ12oHlmUImH6sUm4P%2FsA0AkHCe7FU9Ej0%3D&amp;reserved=0" TargetMode="External" Id="rId18" /><Relationship Type="http://schemas.openxmlformats.org/officeDocument/2006/relationships/customXml" Target="../customXml/item3.xml" Id="rId3" /><Relationship Type="http://schemas.openxmlformats.org/officeDocument/2006/relationships/hyperlink" Target="https://nam02.safelinks.protection.outlook.com/?url=https%3A%2F%2Fwww.colombiacompra.gov.co%2Fsala-de-prensa%2Fboletin-digital&amp;data=05%7C02%7Crey.saido%40colombiacompra.gov.co%7C6192b0470d324981a09708dd0a6c28db%7C7b09041e245149d08cb179d5e3d8c1be%7C0%7C0%7C638678181872020692%7CUnknown%7CTWFpbGZsb3d8eyJFbXB0eU1hcGkiOnRydWUsIlYiOiIwLjAuMDAwMCIsIlAiOiJXaW4zMiIsIkFOIjoiTWFpbCIsIldUIjoyfQ%3D%3D%7C0%7C%7C%7C&amp;sdata=2HOLcQoD1OUlYUFafJdm715lmXZf8xPUz9aGuI%2B1UpI%3D&amp;reserved=0" TargetMode="External" Id="rId21"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hyperlink" Target="https://nam02.safelinks.protection.outlook.com/?url=https%3A%2F%2Fwww.colombiacompra.gov.co%2Fcontent%2Fconvocatorias&amp;data=05%7C02%7Crey.saido%40colombiacompra.gov.co%7C6192b0470d324981a09708dd0a6c28db%7C7b09041e245149d08cb179d5e3d8c1be%7C0%7C0%7C638678181871984923%7CUnknown%7CTWFpbGZsb3d8eyJFbXB0eU1hcGkiOnRydWUsIlYiOiIwLjAuMDAwMCIsIlAiOiJXaW4zMiIsIkFOIjoiTWFpbCIsIldUIjoyfQ%3D%3D%7C0%7C%7C%7C&amp;sdata=JlxIOzObN5XASorifpUvhM%2FIXE%2FbcLNqf8x9%2FCPjTpg%3D&amp;reserved=0" TargetMode="External" Id="rId17" /><Relationship Type="http://schemas.openxmlformats.org/officeDocument/2006/relationships/customXml" Target="../customXml/item2.xml" Id="rId2" /><Relationship Type="http://schemas.openxmlformats.org/officeDocument/2006/relationships/hyperlink" Target="https://nam02.safelinks.protection.outlook.com/?url=https%3A%2F%2Fwww.colombiacompra.gov.co%2Fsites%2Fcce_public%2Ffiles%2Fcce_documents%2Fmanual_para_el_manejo_de_acuerdos_comerciales_vf.pdf&amp;data=05%7C02%7Crey.saido%40colombiacompra.gov.co%7C6192b0470d324981a09708dd0a6c28db%7C7b09041e245149d08cb179d5e3d8c1be%7C0%7C0%7C638678181871960111%7CUnknown%7CTWFpbGZsb3d8eyJFbXB0eU1hcGkiOnRydWUsIlYiOiIwLjAuMDAwMCIsIlAiOiJXaW4zMiIsIkFOIjoiTWFpbCIsIldUIjoyfQ%3D%3D%7C0%7C%7C%7C&amp;sdata=W3FDXVrzrq8mOg4fFAxFLXeOue39lniHxOMQ1zLcueE%3D&amp;reserved=0" TargetMode="External" Id="rId16" /><Relationship Type="http://schemas.openxmlformats.org/officeDocument/2006/relationships/hyperlink" Target="https://nam02.safelinks.protection.outlook.com/?url=https%3A%2F%2Fwww.colombiacompra.gov.co%2Fsala-de-prensa%2Fboletin-digital&amp;data=05%7C02%7Crey.saido%40colombiacompra.gov.co%7C6192b0470d324981a09708dd0a6c28db%7C7b09041e245149d08cb179d5e3d8c1be%7C0%7C0%7C638678181872020692%7CUnknown%7CTWFpbGZsb3d8eyJFbXB0eU1hcGkiOnRydWUsIlYiOiIwLjAuMDAwMCIsIlAiOiJXaW4zMiIsIkFOIjoiTWFpbCIsIldUIjoyfQ%3D%3D%7C0%7C%7C%7C&amp;sdata=2HOLcQoD1OUlYUFafJdm715lmXZf8xPUz9aGuI%2B1UpI%3D&amp;reserved=0"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szafraortega@gmail.com" TargetMode="External" Id="rId11" /><Relationship Type="http://schemas.openxmlformats.org/officeDocument/2006/relationships/theme" Target="theme/theme1.xml" Id="rId24" /><Relationship Type="http://schemas.openxmlformats.org/officeDocument/2006/relationships/styles" Target="styles.xml" Id="rId5" /><Relationship Type="http://schemas.openxmlformats.org/officeDocument/2006/relationships/hyperlink" Target="https://relatoria.colombiacompra.gov.co/" TargetMode="External" Id="rId15" /><Relationship Type="http://schemas.openxmlformats.org/officeDocument/2006/relationships/fontTable" Target="fontTable.xml" Id="rId23" /><Relationship Type="http://schemas.openxmlformats.org/officeDocument/2006/relationships/image" Target="media/image1.jpeg" Id="rId10" /><Relationship Type="http://schemas.openxmlformats.org/officeDocument/2006/relationships/hyperlink" Target="https://nam02.safelinks.protection.outlook.com/?url=https%3A%2F%2Fwww.sucop.gov.co%2Fentidades%2Fcolombiacompra%2FNormativa%3FIDNorma%3D19201&amp;data=05%7C02%7Crey.saido%40colombiacompra.gov.co%7C6192b0470d324981a09708dd0a6c28db%7C7b09041e245149d08cb179d5e3d8c1be%7C0%7C0%7C638678181872003174%7CUnknown%7CTWFpbGZsb3d8eyJFbXB0eU1hcGkiOnRydWUsIlYiOiIwLjAuMDAwMCIsIlAiOiJXaW4zMiIsIkFOIjoiTWFpbCIsIldUIjoyfQ%3D%3D%7C0%7C%7C%7C&amp;sdata=2s%2BeTO1d2cZ12oHlmUImH6sUm4P%2FsA0AkHCe7FU9Ej0%3D&amp;reserved=0"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poxta2.colombiacompra.gov.co/sites/docs/_layouts/15/listform.aspx?PageType=6&amp;ListId=%7b41406f67-8aaf-444a-8f23-f6b9ad006b34%7d&amp;ID=91046" TargetMode="External" Id="rId14" /><Relationship Type="http://schemas.openxmlformats.org/officeDocument/2006/relationships/image" Target="/media/image3.png" Id="Rea7bfbca08894e45"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61F5FA-6C9C-4C06-8420-13268919A8BA}">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8D670612-A2EF-402D-A43C-29C6BE78E92F}">
  <ds:schemaRefs>
    <ds:schemaRef ds:uri="http://schemas.microsoft.com/sharepoint/v3/contenttype/forms"/>
  </ds:schemaRefs>
</ds:datastoreItem>
</file>

<file path=customXml/itemProps3.xml><?xml version="1.0" encoding="utf-8"?>
<ds:datastoreItem xmlns:ds="http://schemas.openxmlformats.org/officeDocument/2006/customXml" ds:itemID="{A7099B5F-107B-4FEE-8CBF-B19D17E314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Rey David Saido Quintero</cp:lastModifiedBy>
  <cp:revision>3</cp:revision>
  <dcterms:created xsi:type="dcterms:W3CDTF">2024-12-19T04:02:00Z</dcterms:created>
  <dcterms:modified xsi:type="dcterms:W3CDTF">2024-12-19T04:03:09Z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2024-12-09T00:00:00Z</vt:filetime>
  </property>
  <property fmtid="{D5CDD505-2E9C-101B-9397-08002B2CF9AE}" pid="3" name="Creator">
    <vt:lpwstr>e-iceblue</vt:lpwstr>
  </property>
  <property fmtid="{D5CDD505-2E9C-101B-9397-08002B2CF9AE}" pid="4" name="LastSaved">
    <vt:filetime>2024-12-18T00:00:00Z</vt:filetime>
  </property>
  <property fmtid="{D5CDD505-2E9C-101B-9397-08002B2CF9AE}" pid="5" name="Producer">
    <vt:lpwstr>Spire.Pdf</vt:lpwstr>
  </property>
  <property fmtid="{D5CDD505-2E9C-101B-9397-08002B2CF9AE}" pid="6" name="ContentTypeId">
    <vt:lpwstr>0x010100F2E0F32964D9B84EA054B84E5D4157A0</vt:lpwstr>
  </property>
  <property fmtid="{D5CDD505-2E9C-101B-9397-08002B2CF9AE}" pid="7" name="MediaServiceImageTags">
    <vt:lpwstr/>
  </property>
</Properties>
</file>