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A7E55" w:rsidR="002A7E55" w:rsidP="002A7E55" w:rsidRDefault="001648C2" w14:paraId="660D5B4F" w14:textId="21ADB81E">
      <w:pPr>
        <w:pStyle w:val="Textoindependiente"/>
        <w:tabs>
          <w:tab w:val="left" w:pos="2949"/>
          <w:tab w:val="left" w:pos="4967"/>
          <w:tab w:val="left" w:pos="5543"/>
          <w:tab w:val="left" w:pos="7128"/>
          <w:tab w:val="left" w:pos="7535"/>
          <w:tab w:val="left" w:pos="8950"/>
        </w:tabs>
        <w:spacing w:line="276" w:lineRule="auto"/>
        <w:ind w:right="1028"/>
        <w:jc w:val="both"/>
        <w:rPr>
          <w:b/>
          <w:bCs/>
          <w:spacing w:val="-2"/>
        </w:rPr>
      </w:pPr>
      <w:r w:rsidRPr="002A7E55">
        <w:rPr>
          <w:b/>
          <w:bCs/>
          <w:spacing w:val="-2"/>
        </w:rPr>
        <w:t>CONSTITUCIÓN</w:t>
      </w:r>
      <w:r w:rsidRPr="002A7E55">
        <w:rPr>
          <w:b/>
          <w:bCs/>
        </w:rPr>
        <w:t xml:space="preserve"> </w:t>
      </w:r>
      <w:r w:rsidRPr="002A7E55">
        <w:rPr>
          <w:b/>
          <w:bCs/>
          <w:spacing w:val="-6"/>
        </w:rPr>
        <w:t>DE</w:t>
      </w:r>
      <w:r w:rsidRPr="002A7E55">
        <w:rPr>
          <w:b/>
          <w:bCs/>
        </w:rPr>
        <w:t xml:space="preserve"> </w:t>
      </w:r>
      <w:r w:rsidRPr="002A7E55">
        <w:rPr>
          <w:b/>
          <w:bCs/>
          <w:spacing w:val="-2"/>
        </w:rPr>
        <w:t>GARANTÍAS</w:t>
      </w:r>
      <w:r w:rsidRPr="002A7E55">
        <w:rPr>
          <w:b/>
          <w:bCs/>
        </w:rPr>
        <w:t xml:space="preserve"> </w:t>
      </w:r>
      <w:r w:rsidRPr="002A7E55">
        <w:rPr>
          <w:b/>
          <w:bCs/>
          <w:spacing w:val="-10"/>
        </w:rPr>
        <w:t>–</w:t>
      </w:r>
      <w:r w:rsidRPr="002A7E55">
        <w:rPr>
          <w:b/>
          <w:bCs/>
        </w:rPr>
        <w:t xml:space="preserve"> </w:t>
      </w:r>
      <w:r w:rsidRPr="002A7E55">
        <w:rPr>
          <w:b/>
          <w:bCs/>
          <w:spacing w:val="-2"/>
        </w:rPr>
        <w:t>Obligación</w:t>
      </w:r>
    </w:p>
    <w:p w:rsidR="002A7E55" w:rsidP="002A7E55" w:rsidRDefault="002A7E55" w14:paraId="7999244F" w14:textId="77777777">
      <w:pPr>
        <w:pStyle w:val="Textoindependiente"/>
        <w:tabs>
          <w:tab w:val="left" w:pos="2949"/>
          <w:tab w:val="left" w:pos="4967"/>
          <w:tab w:val="left" w:pos="5543"/>
          <w:tab w:val="left" w:pos="7128"/>
          <w:tab w:val="left" w:pos="7535"/>
          <w:tab w:val="left" w:pos="8950"/>
        </w:tabs>
        <w:spacing w:line="276" w:lineRule="auto"/>
        <w:ind w:right="1028"/>
        <w:jc w:val="both"/>
        <w:rPr>
          <w:spacing w:val="-2"/>
        </w:rPr>
      </w:pPr>
    </w:p>
    <w:p w:rsidRPr="002A7E55" w:rsidR="002A7E55" w:rsidP="002A7E55" w:rsidRDefault="002A7E55" w14:paraId="6D7EF0DC" w14:textId="1C52705F">
      <w:pPr>
        <w:pStyle w:val="Textoindependiente"/>
        <w:tabs>
          <w:tab w:val="left" w:pos="2949"/>
          <w:tab w:val="left" w:pos="4967"/>
          <w:tab w:val="left" w:pos="5543"/>
          <w:tab w:val="left" w:pos="7128"/>
          <w:tab w:val="left" w:pos="7535"/>
          <w:tab w:val="left" w:pos="8950"/>
        </w:tabs>
        <w:spacing w:line="276" w:lineRule="auto"/>
        <w:jc w:val="both"/>
      </w:pPr>
      <w:r>
        <w:t>De acuerdo con el Estatuto General de Contratación de la Administración</w:t>
      </w:r>
      <w:r>
        <w:t xml:space="preserve"> </w:t>
      </w:r>
      <w:r>
        <w:t>Pública, por regla general, para seleccionar los contratistas y para ejecutar los contratos se requiere la constitución de garantías. Por ello, el artículo 7 de la Ley</w:t>
      </w:r>
      <w:r>
        <w:rPr>
          <w:spacing w:val="-5"/>
        </w:rPr>
        <w:t xml:space="preserve"> </w:t>
      </w:r>
      <w:r>
        <w:t>1150</w:t>
      </w:r>
      <w:r>
        <w:rPr>
          <w:spacing w:val="-5"/>
        </w:rPr>
        <w:t xml:space="preserve"> </w:t>
      </w:r>
      <w:r>
        <w:t>de</w:t>
      </w:r>
      <w:r>
        <w:rPr>
          <w:spacing w:val="-5"/>
        </w:rPr>
        <w:t xml:space="preserve"> </w:t>
      </w:r>
      <w:r>
        <w:t>2007</w:t>
      </w:r>
      <w:r>
        <w:rPr>
          <w:spacing w:val="-5"/>
        </w:rPr>
        <w:t xml:space="preserve"> </w:t>
      </w:r>
      <w:r>
        <w:t>dispone</w:t>
      </w:r>
      <w:r>
        <w:rPr>
          <w:spacing w:val="-4"/>
        </w:rPr>
        <w:t xml:space="preserve"> </w:t>
      </w:r>
      <w:r>
        <w:t>que</w:t>
      </w:r>
      <w:r>
        <w:rPr>
          <w:spacing w:val="-5"/>
        </w:rPr>
        <w:t xml:space="preserve"> </w:t>
      </w:r>
      <w:r>
        <w:t>los</w:t>
      </w:r>
      <w:r>
        <w:rPr>
          <w:spacing w:val="-6"/>
        </w:rPr>
        <w:t xml:space="preserve"> </w:t>
      </w:r>
      <w:r>
        <w:t>contratistas</w:t>
      </w:r>
      <w:r>
        <w:rPr>
          <w:spacing w:val="-3"/>
        </w:rPr>
        <w:t xml:space="preserve"> </w:t>
      </w:r>
      <w:r>
        <w:t>tienen</w:t>
      </w:r>
      <w:r>
        <w:rPr>
          <w:spacing w:val="-4"/>
        </w:rPr>
        <w:t xml:space="preserve"> </w:t>
      </w:r>
      <w:r>
        <w:t>la</w:t>
      </w:r>
      <w:r>
        <w:rPr>
          <w:spacing w:val="-5"/>
        </w:rPr>
        <w:t xml:space="preserve"> </w:t>
      </w:r>
      <w:r>
        <w:t>obligación</w:t>
      </w:r>
      <w:r>
        <w:rPr>
          <w:spacing w:val="-3"/>
        </w:rPr>
        <w:t xml:space="preserve"> </w:t>
      </w:r>
      <w:r>
        <w:t>de</w:t>
      </w:r>
      <w:r>
        <w:rPr>
          <w:spacing w:val="-5"/>
        </w:rPr>
        <w:t xml:space="preserve"> </w:t>
      </w:r>
      <w:r>
        <w:t>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rsidR="001648C2" w:rsidP="001648C2" w:rsidRDefault="001648C2" w14:paraId="1DAB3E67" w14:textId="77777777">
      <w:pPr>
        <w:pStyle w:val="Textoindependiente"/>
        <w:tabs>
          <w:tab w:val="left" w:pos="2949"/>
          <w:tab w:val="left" w:pos="4967"/>
          <w:tab w:val="left" w:pos="5543"/>
          <w:tab w:val="left" w:pos="7128"/>
          <w:tab w:val="left" w:pos="7535"/>
          <w:tab w:val="left" w:pos="8950"/>
        </w:tabs>
        <w:spacing w:line="276" w:lineRule="auto"/>
        <w:ind w:left="2950" w:right="1028" w:hanging="2689"/>
        <w:jc w:val="both"/>
        <w:rPr>
          <w:spacing w:val="-10"/>
        </w:rPr>
      </w:pPr>
    </w:p>
    <w:p w:rsidRPr="002A7E55" w:rsidR="002A7E55" w:rsidP="002A7E55" w:rsidRDefault="001648C2" w14:paraId="731329F3" w14:textId="0FCF3C8C">
      <w:pPr>
        <w:pStyle w:val="Textoindependiente"/>
        <w:tabs>
          <w:tab w:val="left" w:pos="2949"/>
          <w:tab w:val="left" w:pos="4967"/>
          <w:tab w:val="left" w:pos="5543"/>
          <w:tab w:val="left" w:pos="7128"/>
          <w:tab w:val="left" w:pos="7535"/>
          <w:tab w:val="left" w:pos="8950"/>
        </w:tabs>
        <w:spacing w:line="276" w:lineRule="auto"/>
        <w:ind w:right="1028"/>
        <w:jc w:val="both"/>
        <w:rPr>
          <w:b/>
          <w:bCs/>
        </w:rPr>
      </w:pPr>
      <w:r w:rsidRPr="002A7E55">
        <w:rPr>
          <w:b/>
          <w:bCs/>
        </w:rPr>
        <w:t>EJECUCIÓN</w:t>
      </w:r>
      <w:r w:rsidRPr="002A7E55">
        <w:rPr>
          <w:b/>
          <w:bCs/>
          <w:spacing w:val="36"/>
        </w:rPr>
        <w:t xml:space="preserve"> </w:t>
      </w:r>
      <w:r w:rsidRPr="002A7E55">
        <w:rPr>
          <w:b/>
          <w:bCs/>
        </w:rPr>
        <w:t>DEL</w:t>
      </w:r>
      <w:r w:rsidRPr="002A7E55">
        <w:rPr>
          <w:b/>
          <w:bCs/>
          <w:spacing w:val="36"/>
        </w:rPr>
        <w:t xml:space="preserve"> </w:t>
      </w:r>
      <w:r w:rsidRPr="002A7E55">
        <w:rPr>
          <w:b/>
          <w:bCs/>
        </w:rPr>
        <w:t>CONTRATO</w:t>
      </w:r>
      <w:r w:rsidRPr="002A7E55">
        <w:rPr>
          <w:b/>
          <w:bCs/>
          <w:spacing w:val="36"/>
        </w:rPr>
        <w:t xml:space="preserve"> </w:t>
      </w:r>
      <w:r w:rsidRPr="002A7E55">
        <w:rPr>
          <w:b/>
          <w:bCs/>
        </w:rPr>
        <w:t>ESTATAL</w:t>
      </w:r>
      <w:r w:rsidRPr="002A7E55">
        <w:rPr>
          <w:b/>
          <w:bCs/>
          <w:spacing w:val="36"/>
        </w:rPr>
        <w:t xml:space="preserve"> </w:t>
      </w:r>
      <w:r w:rsidRPr="002A7E55">
        <w:rPr>
          <w:b/>
          <w:bCs/>
        </w:rPr>
        <w:t>–</w:t>
      </w:r>
      <w:r w:rsidRPr="002A7E55">
        <w:rPr>
          <w:b/>
          <w:bCs/>
          <w:spacing w:val="35"/>
        </w:rPr>
        <w:t xml:space="preserve"> </w:t>
      </w:r>
      <w:r w:rsidRPr="002A7E55">
        <w:rPr>
          <w:b/>
          <w:bCs/>
        </w:rPr>
        <w:t>Requisitos</w:t>
      </w:r>
      <w:r w:rsidRPr="002A7E55">
        <w:rPr>
          <w:b/>
          <w:bCs/>
          <w:spacing w:val="36"/>
        </w:rPr>
        <w:t xml:space="preserve"> </w:t>
      </w:r>
      <w:r w:rsidRPr="002A7E55">
        <w:rPr>
          <w:b/>
          <w:bCs/>
          <w:spacing w:val="-10"/>
        </w:rPr>
        <w:t>–</w:t>
      </w:r>
      <w:r w:rsidRPr="002A7E55">
        <w:rPr>
          <w:b/>
          <w:bCs/>
        </w:rPr>
        <w:t xml:space="preserve"> </w:t>
      </w:r>
      <w:r w:rsidRPr="002A7E55">
        <w:rPr>
          <w:b/>
          <w:bCs/>
        </w:rPr>
        <w:t>Artículo</w:t>
      </w:r>
      <w:r w:rsidRPr="002A7E55">
        <w:rPr>
          <w:b/>
          <w:bCs/>
          <w:spacing w:val="33"/>
        </w:rPr>
        <w:t xml:space="preserve"> </w:t>
      </w:r>
      <w:r w:rsidRPr="002A7E55">
        <w:rPr>
          <w:b/>
          <w:bCs/>
        </w:rPr>
        <w:t>41</w:t>
      </w:r>
      <w:r w:rsidRPr="002A7E55">
        <w:rPr>
          <w:b/>
          <w:bCs/>
          <w:spacing w:val="30"/>
        </w:rPr>
        <w:t xml:space="preserve"> </w:t>
      </w:r>
      <w:r w:rsidRPr="002A7E55">
        <w:rPr>
          <w:b/>
          <w:bCs/>
        </w:rPr>
        <w:t>de</w:t>
      </w:r>
      <w:r w:rsidRPr="002A7E55">
        <w:rPr>
          <w:b/>
          <w:bCs/>
          <w:spacing w:val="30"/>
        </w:rPr>
        <w:t xml:space="preserve"> </w:t>
      </w:r>
      <w:r w:rsidRPr="002A7E55">
        <w:rPr>
          <w:b/>
          <w:bCs/>
        </w:rPr>
        <w:t>la</w:t>
      </w:r>
      <w:r w:rsidRPr="002A7E55">
        <w:rPr>
          <w:b/>
          <w:bCs/>
          <w:spacing w:val="30"/>
        </w:rPr>
        <w:t xml:space="preserve"> </w:t>
      </w:r>
      <w:r w:rsidRPr="002A7E55">
        <w:rPr>
          <w:b/>
          <w:bCs/>
        </w:rPr>
        <w:t>Ley</w:t>
      </w:r>
      <w:r w:rsidRPr="002A7E55">
        <w:rPr>
          <w:b/>
          <w:bCs/>
        </w:rPr>
        <w:t xml:space="preserve"> </w:t>
      </w:r>
      <w:r w:rsidRPr="002A7E55">
        <w:rPr>
          <w:b/>
          <w:bCs/>
        </w:rPr>
        <w:t>80</w:t>
      </w:r>
      <w:r w:rsidRPr="002A7E55">
        <w:rPr>
          <w:b/>
          <w:bCs/>
          <w:spacing w:val="30"/>
        </w:rPr>
        <w:t xml:space="preserve"> </w:t>
      </w:r>
      <w:r w:rsidRPr="002A7E55">
        <w:rPr>
          <w:b/>
          <w:bCs/>
        </w:rPr>
        <w:t>de</w:t>
      </w:r>
      <w:r w:rsidRPr="002A7E55">
        <w:rPr>
          <w:b/>
          <w:bCs/>
          <w:spacing w:val="30"/>
        </w:rPr>
        <w:t xml:space="preserve"> </w:t>
      </w:r>
      <w:r w:rsidRPr="002A7E55">
        <w:rPr>
          <w:b/>
          <w:bCs/>
        </w:rPr>
        <w:t>1993</w:t>
      </w:r>
      <w:r w:rsidRPr="002A7E55">
        <w:rPr>
          <w:b/>
          <w:bCs/>
          <w:spacing w:val="31"/>
        </w:rPr>
        <w:t xml:space="preserve"> </w:t>
      </w:r>
    </w:p>
    <w:p w:rsidRPr="002A7E55" w:rsidR="002A7E55" w:rsidP="002A7E55" w:rsidRDefault="002A7E55" w14:paraId="647E7D20" w14:textId="16CD55A2">
      <w:pPr>
        <w:pStyle w:val="Textoindependiente"/>
        <w:spacing w:before="160" w:line="276" w:lineRule="auto"/>
        <w:ind w:right="979"/>
        <w:jc w:val="both"/>
      </w:pPr>
      <w:r>
        <w:t>Los</w:t>
      </w:r>
      <w:r>
        <w:rPr>
          <w:spacing w:val="-18"/>
        </w:rPr>
        <w:t xml:space="preserve"> </w:t>
      </w:r>
      <w:r>
        <w:t>anteriores</w:t>
      </w:r>
      <w:r>
        <w:rPr>
          <w:spacing w:val="-16"/>
        </w:rPr>
        <w:t xml:space="preserve"> </w:t>
      </w:r>
      <w:r>
        <w:t>y</w:t>
      </w:r>
      <w:r>
        <w:rPr>
          <w:spacing w:val="-18"/>
        </w:rPr>
        <w:t xml:space="preserve"> </w:t>
      </w:r>
      <w:r>
        <w:t>otros</w:t>
      </w:r>
      <w:r>
        <w:rPr>
          <w:spacing w:val="-17"/>
        </w:rPr>
        <w:t xml:space="preserve"> </w:t>
      </w:r>
      <w:r>
        <w:t>aspectos</w:t>
      </w:r>
      <w:r>
        <w:rPr>
          <w:spacing w:val="-16"/>
        </w:rPr>
        <w:t xml:space="preserve"> </w:t>
      </w:r>
      <w:r>
        <w:t>desarrollados</w:t>
      </w:r>
      <w:r>
        <w:rPr>
          <w:spacing w:val="-15"/>
        </w:rPr>
        <w:t xml:space="preserve"> </w:t>
      </w:r>
      <w:r>
        <w:t>por</w:t>
      </w:r>
      <w:r>
        <w:rPr>
          <w:spacing w:val="-18"/>
        </w:rPr>
        <w:t xml:space="preserve"> </w:t>
      </w:r>
      <w:r>
        <w:t>el</w:t>
      </w:r>
      <w:r>
        <w:rPr>
          <w:spacing w:val="-18"/>
        </w:rPr>
        <w:t xml:space="preserve"> </w:t>
      </w:r>
      <w:r>
        <w:t>Decreto</w:t>
      </w:r>
      <w:r>
        <w:rPr>
          <w:spacing w:val="-16"/>
        </w:rPr>
        <w:t xml:space="preserve"> </w:t>
      </w:r>
      <w:r>
        <w:t>1082</w:t>
      </w:r>
      <w:r>
        <w:rPr>
          <w:spacing w:val="-17"/>
        </w:rPr>
        <w:t xml:space="preserve"> </w:t>
      </w:r>
      <w:r>
        <w:t>de</w:t>
      </w:r>
      <w:r>
        <w:rPr>
          <w:spacing w:val="-18"/>
        </w:rPr>
        <w:t xml:space="preserve"> </w:t>
      </w:r>
      <w:r>
        <w:t>2015 deben</w:t>
      </w:r>
      <w:r>
        <w:rPr>
          <w:spacing w:val="-20"/>
        </w:rPr>
        <w:t xml:space="preserve"> </w:t>
      </w:r>
      <w:r>
        <w:t>ser</w:t>
      </w:r>
      <w:r>
        <w:rPr>
          <w:spacing w:val="-19"/>
        </w:rPr>
        <w:t xml:space="preserve"> </w:t>
      </w:r>
      <w:r>
        <w:t>verificados</w:t>
      </w:r>
      <w:r>
        <w:rPr>
          <w:spacing w:val="-19"/>
        </w:rPr>
        <w:t xml:space="preserve"> </w:t>
      </w:r>
      <w:r>
        <w:t>por</w:t>
      </w:r>
      <w:r>
        <w:rPr>
          <w:spacing w:val="-20"/>
        </w:rPr>
        <w:t xml:space="preserve"> </w:t>
      </w:r>
      <w:r>
        <w:t>las</w:t>
      </w:r>
      <w:r>
        <w:rPr>
          <w:spacing w:val="-19"/>
        </w:rPr>
        <w:t xml:space="preserve"> </w:t>
      </w:r>
      <w:r>
        <w:t>entidades</w:t>
      </w:r>
      <w:r>
        <w:rPr>
          <w:spacing w:val="-20"/>
        </w:rPr>
        <w:t xml:space="preserve"> </w:t>
      </w:r>
      <w:r>
        <w:t>estatales,</w:t>
      </w:r>
      <w:r>
        <w:rPr>
          <w:spacing w:val="-19"/>
        </w:rPr>
        <w:t xml:space="preserve"> </w:t>
      </w:r>
      <w:r>
        <w:t>para</w:t>
      </w:r>
      <w:r>
        <w:rPr>
          <w:spacing w:val="-19"/>
        </w:rPr>
        <w:t xml:space="preserve"> </w:t>
      </w:r>
      <w:r>
        <w:t>determinar</w:t>
      </w:r>
      <w:r>
        <w:rPr>
          <w:spacing w:val="-20"/>
        </w:rPr>
        <w:t xml:space="preserve"> </w:t>
      </w:r>
      <w:r>
        <w:t>si</w:t>
      </w:r>
      <w:r>
        <w:rPr>
          <w:spacing w:val="-19"/>
        </w:rPr>
        <w:t xml:space="preserve"> </w:t>
      </w:r>
      <w:r>
        <w:t>los</w:t>
      </w:r>
      <w:r>
        <w:rPr>
          <w:spacing w:val="-19"/>
        </w:rPr>
        <w:t xml:space="preserve"> </w:t>
      </w:r>
      <w:r>
        <w:t>amparos constituidos por sus contratistas en cumplimiento de la obligación derivada del artículo</w:t>
      </w:r>
      <w:r>
        <w:rPr>
          <w:spacing w:val="-5"/>
        </w:rPr>
        <w:t xml:space="preserve"> </w:t>
      </w:r>
      <w:r>
        <w:t>7</w:t>
      </w:r>
      <w:r>
        <w:rPr>
          <w:spacing w:val="-7"/>
        </w:rPr>
        <w:t xml:space="preserve"> </w:t>
      </w:r>
      <w:r>
        <w:t>de</w:t>
      </w:r>
      <w:r>
        <w:rPr>
          <w:spacing w:val="-7"/>
        </w:rPr>
        <w:t xml:space="preserve"> </w:t>
      </w:r>
      <w:r>
        <w:t>la</w:t>
      </w:r>
      <w:r>
        <w:rPr>
          <w:spacing w:val="-7"/>
        </w:rPr>
        <w:t xml:space="preserve"> </w:t>
      </w:r>
      <w:r>
        <w:t>Ley</w:t>
      </w:r>
      <w:r>
        <w:rPr>
          <w:spacing w:val="-7"/>
        </w:rPr>
        <w:t xml:space="preserve"> </w:t>
      </w:r>
      <w:r>
        <w:t>1150</w:t>
      </w:r>
      <w:r>
        <w:rPr>
          <w:spacing w:val="-6"/>
        </w:rPr>
        <w:t xml:space="preserve"> </w:t>
      </w:r>
      <w:r>
        <w:t>de</w:t>
      </w:r>
      <w:r>
        <w:rPr>
          <w:spacing w:val="-7"/>
        </w:rPr>
        <w:t xml:space="preserve"> </w:t>
      </w:r>
      <w:r>
        <w:t>2007</w:t>
      </w:r>
      <w:r>
        <w:rPr>
          <w:spacing w:val="-6"/>
        </w:rPr>
        <w:t xml:space="preserve"> </w:t>
      </w:r>
      <w:r>
        <w:t>se</w:t>
      </w:r>
      <w:r>
        <w:rPr>
          <w:spacing w:val="-7"/>
        </w:rPr>
        <w:t xml:space="preserve"> </w:t>
      </w:r>
      <w:r>
        <w:t>ajustan</w:t>
      </w:r>
      <w:r>
        <w:rPr>
          <w:spacing w:val="-5"/>
        </w:rPr>
        <w:t xml:space="preserve"> </w:t>
      </w:r>
      <w:r>
        <w:t>o</w:t>
      </w:r>
      <w:r>
        <w:rPr>
          <w:spacing w:val="-8"/>
        </w:rPr>
        <w:t xml:space="preserve"> </w:t>
      </w:r>
      <w:r>
        <w:t>no</w:t>
      </w:r>
      <w:r>
        <w:rPr>
          <w:spacing w:val="-7"/>
        </w:rPr>
        <w:t xml:space="preserve"> </w:t>
      </w:r>
      <w:r>
        <w:t>a</w:t>
      </w:r>
      <w:r>
        <w:rPr>
          <w:spacing w:val="-7"/>
        </w:rPr>
        <w:t xml:space="preserve"> </w:t>
      </w:r>
      <w:r>
        <w:t>lo</w:t>
      </w:r>
      <w:r>
        <w:rPr>
          <w:spacing w:val="-7"/>
        </w:rPr>
        <w:t xml:space="preserve"> </w:t>
      </w:r>
      <w:r>
        <w:t>exigido</w:t>
      </w:r>
      <w:r>
        <w:rPr>
          <w:spacing w:val="-6"/>
        </w:rPr>
        <w:t xml:space="preserve"> </w:t>
      </w:r>
      <w:r>
        <w:t>por</w:t>
      </w:r>
      <w:r>
        <w:rPr>
          <w:spacing w:val="-7"/>
        </w:rPr>
        <w:t xml:space="preserve"> </w:t>
      </w:r>
      <w:r>
        <w:t>el</w:t>
      </w:r>
      <w:r>
        <w:rPr>
          <w:spacing w:val="-7"/>
        </w:rPr>
        <w:t xml:space="preserve"> </w:t>
      </w:r>
      <w:r>
        <w:t>reglamento respecto del objeto y valor del contrato.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p>
    <w:p w:rsidRPr="002A7E55" w:rsidR="001648C2" w:rsidP="001648C2" w:rsidRDefault="001648C2" w14:paraId="0EA181FD" w14:textId="77777777">
      <w:pPr>
        <w:pStyle w:val="Textoindependiente"/>
        <w:tabs>
          <w:tab w:val="left" w:pos="2949"/>
          <w:tab w:val="left" w:pos="4967"/>
          <w:tab w:val="left" w:pos="5543"/>
          <w:tab w:val="left" w:pos="7128"/>
          <w:tab w:val="left" w:pos="7535"/>
          <w:tab w:val="left" w:pos="8950"/>
        </w:tabs>
        <w:spacing w:line="276" w:lineRule="auto"/>
        <w:ind w:left="2950" w:right="1028" w:hanging="2689"/>
        <w:jc w:val="both"/>
        <w:rPr>
          <w:b/>
          <w:bCs/>
          <w:spacing w:val="30"/>
        </w:rPr>
      </w:pPr>
    </w:p>
    <w:p w:rsidRPr="002A7E55" w:rsidR="002A7E55" w:rsidP="002A7E55" w:rsidRDefault="001648C2" w14:paraId="2004A1D8" w14:textId="676B3496">
      <w:pPr>
        <w:pStyle w:val="Textoindependiente"/>
        <w:tabs>
          <w:tab w:val="left" w:pos="2949"/>
          <w:tab w:val="left" w:pos="4967"/>
          <w:tab w:val="left" w:pos="5543"/>
          <w:tab w:val="left" w:pos="7128"/>
          <w:tab w:val="left" w:pos="7535"/>
          <w:tab w:val="left" w:pos="8950"/>
        </w:tabs>
        <w:spacing w:line="276" w:lineRule="auto"/>
        <w:ind w:right="1028"/>
        <w:jc w:val="both"/>
        <w:rPr>
          <w:b/>
          <w:bCs/>
        </w:rPr>
      </w:pPr>
      <w:r w:rsidRPr="002A7E55">
        <w:rPr>
          <w:b/>
          <w:bCs/>
        </w:rPr>
        <w:t>APROBACIÓN</w:t>
      </w:r>
      <w:r w:rsidRPr="002A7E55">
        <w:rPr>
          <w:b/>
          <w:bCs/>
          <w:spacing w:val="32"/>
        </w:rPr>
        <w:t xml:space="preserve"> </w:t>
      </w:r>
      <w:r w:rsidRPr="002A7E55">
        <w:rPr>
          <w:b/>
          <w:bCs/>
        </w:rPr>
        <w:t>DE GARANTÍAS – Verificación de la Entidad</w:t>
      </w:r>
    </w:p>
    <w:p w:rsidR="002A7E55" w:rsidP="002A7E55" w:rsidRDefault="002A7E55" w14:paraId="39A0C333" w14:textId="5E5AD3FC">
      <w:pPr>
        <w:pStyle w:val="Textoindependiente"/>
        <w:spacing w:before="160" w:line="276" w:lineRule="auto"/>
        <w:ind w:right="979"/>
        <w:jc w:val="both"/>
      </w:pPr>
      <w:r>
        <w:t>Esta</w:t>
      </w:r>
      <w:r>
        <w:rPr>
          <w:spacing w:val="-2"/>
        </w:rPr>
        <w:t xml:space="preserve"> </w:t>
      </w:r>
      <w:r>
        <w:t>labor</w:t>
      </w:r>
      <w:r>
        <w:rPr>
          <w:spacing w:val="-2"/>
        </w:rPr>
        <w:t xml:space="preserve"> </w:t>
      </w:r>
      <w:r>
        <w:t>de</w:t>
      </w:r>
      <w:r>
        <w:rPr>
          <w:spacing w:val="-3"/>
        </w:rPr>
        <w:t xml:space="preserve"> </w:t>
      </w:r>
      <w:r>
        <w:t>verificación por</w:t>
      </w:r>
      <w:r>
        <w:rPr>
          <w:spacing w:val="-3"/>
        </w:rPr>
        <w:t xml:space="preserve"> </w:t>
      </w:r>
      <w:r>
        <w:t>parte</w:t>
      </w:r>
      <w:r>
        <w:rPr>
          <w:spacing w:val="-2"/>
        </w:rPr>
        <w:t xml:space="preserve"> </w:t>
      </w:r>
      <w:r>
        <w:t>de</w:t>
      </w:r>
      <w:r>
        <w:rPr>
          <w:spacing w:val="-3"/>
        </w:rPr>
        <w:t xml:space="preserve"> </w:t>
      </w:r>
      <w:r>
        <w:t>la</w:t>
      </w:r>
      <w:r>
        <w:rPr>
          <w:spacing w:val="-3"/>
        </w:rPr>
        <w:t xml:space="preserve"> </w:t>
      </w:r>
      <w:r>
        <w:t>entidad</w:t>
      </w:r>
      <w:r>
        <w:rPr>
          <w:spacing w:val="-2"/>
        </w:rPr>
        <w:t xml:space="preserve"> </w:t>
      </w:r>
      <w:r>
        <w:t>implica</w:t>
      </w:r>
      <w:r>
        <w:rPr>
          <w:spacing w:val="-2"/>
        </w:rPr>
        <w:t xml:space="preserve"> </w:t>
      </w:r>
      <w:r>
        <w:t>validar</w:t>
      </w:r>
      <w:r>
        <w:rPr>
          <w:spacing w:val="-2"/>
        </w:rPr>
        <w:t xml:space="preserve"> </w:t>
      </w:r>
      <w:r>
        <w:t>el</w:t>
      </w:r>
      <w:r>
        <w:rPr>
          <w:spacing w:val="-3"/>
        </w:rPr>
        <w:t xml:space="preserve"> </w:t>
      </w:r>
      <w:r>
        <w:t>origen de las garantías y revisar “que los valores asegurados coincidan con los que se exigieron en el contrato, así como su vigencia; verificar que estén identificados plenamente</w:t>
      </w:r>
      <w:r>
        <w:rPr>
          <w:spacing w:val="-2"/>
        </w:rPr>
        <w:t xml:space="preserve"> </w:t>
      </w:r>
      <w:r>
        <w:t>el</w:t>
      </w:r>
      <w:r>
        <w:rPr>
          <w:spacing w:val="-5"/>
        </w:rPr>
        <w:t xml:space="preserve"> </w:t>
      </w:r>
      <w:r>
        <w:t>tomador</w:t>
      </w:r>
      <w:r>
        <w:rPr>
          <w:spacing w:val="-3"/>
        </w:rPr>
        <w:t xml:space="preserve"> </w:t>
      </w:r>
      <w:r>
        <w:t>y</w:t>
      </w:r>
      <w:r>
        <w:rPr>
          <w:spacing w:val="-5"/>
        </w:rPr>
        <w:t xml:space="preserve"> </w:t>
      </w:r>
      <w:r>
        <w:t>el</w:t>
      </w:r>
      <w:r>
        <w:rPr>
          <w:spacing w:val="-5"/>
        </w:rPr>
        <w:t xml:space="preserve"> </w:t>
      </w:r>
      <w:r>
        <w:t>beneficiario,</w:t>
      </w:r>
      <w:r>
        <w:rPr>
          <w:spacing w:val="-1"/>
        </w:rPr>
        <w:t xml:space="preserve"> </w:t>
      </w:r>
      <w:r>
        <w:t>y</w:t>
      </w:r>
      <w:r>
        <w:rPr>
          <w:spacing w:val="-5"/>
        </w:rPr>
        <w:t xml:space="preserve"> </w:t>
      </w:r>
      <w:r>
        <w:t>que</w:t>
      </w:r>
      <w:r>
        <w:rPr>
          <w:spacing w:val="-4"/>
        </w:rPr>
        <w:t xml:space="preserve"> </w:t>
      </w:r>
      <w:r>
        <w:t>vengan</w:t>
      </w:r>
      <w:r>
        <w:rPr>
          <w:spacing w:val="-3"/>
        </w:rPr>
        <w:t xml:space="preserve"> </w:t>
      </w:r>
      <w:r>
        <w:t>adjuntas</w:t>
      </w:r>
      <w:r>
        <w:rPr>
          <w:spacing w:val="-3"/>
        </w:rPr>
        <w:t xml:space="preserve"> </w:t>
      </w:r>
      <w:r>
        <w:t>las</w:t>
      </w:r>
      <w:r>
        <w:rPr>
          <w:spacing w:val="-4"/>
        </w:rPr>
        <w:t xml:space="preserve"> </w:t>
      </w:r>
      <w:r>
        <w:t>condiciones generales de la póliza. Sólo con la certeza que brinda este análisis, se puede tener</w:t>
      </w:r>
      <w:r>
        <w:rPr>
          <w:spacing w:val="-4"/>
        </w:rPr>
        <w:t xml:space="preserve"> </w:t>
      </w:r>
      <w:r>
        <w:t>la</w:t>
      </w:r>
      <w:r>
        <w:rPr>
          <w:spacing w:val="-5"/>
        </w:rPr>
        <w:t xml:space="preserve"> </w:t>
      </w:r>
      <w:r>
        <w:t>seguridad</w:t>
      </w:r>
      <w:r>
        <w:rPr>
          <w:spacing w:val="-3"/>
        </w:rPr>
        <w:t xml:space="preserve"> </w:t>
      </w:r>
      <w:r>
        <w:t>que</w:t>
      </w:r>
      <w:r>
        <w:rPr>
          <w:spacing w:val="-5"/>
        </w:rPr>
        <w:t xml:space="preserve"> </w:t>
      </w:r>
      <w:r>
        <w:t>no</w:t>
      </w:r>
      <w:r>
        <w:rPr>
          <w:spacing w:val="-5"/>
        </w:rPr>
        <w:t xml:space="preserve"> </w:t>
      </w:r>
      <w:r>
        <w:t>se</w:t>
      </w:r>
      <w:r>
        <w:rPr>
          <w:spacing w:val="-5"/>
        </w:rPr>
        <w:t xml:space="preserve"> </w:t>
      </w:r>
      <w:r>
        <w:t>causarán</w:t>
      </w:r>
      <w:r>
        <w:rPr>
          <w:spacing w:val="-2"/>
        </w:rPr>
        <w:t xml:space="preserve"> </w:t>
      </w:r>
      <w:r>
        <w:t>perjuicios</w:t>
      </w:r>
      <w:r>
        <w:rPr>
          <w:spacing w:val="-3"/>
        </w:rPr>
        <w:t xml:space="preserve"> </w:t>
      </w:r>
      <w:r>
        <w:t>al</w:t>
      </w:r>
      <w:r>
        <w:rPr>
          <w:spacing w:val="-5"/>
        </w:rPr>
        <w:t xml:space="preserve"> </w:t>
      </w:r>
      <w:r>
        <w:t>ente</w:t>
      </w:r>
      <w:r>
        <w:rPr>
          <w:spacing w:val="-4"/>
        </w:rPr>
        <w:t xml:space="preserve"> </w:t>
      </w:r>
      <w:r>
        <w:t>estatal.</w:t>
      </w:r>
      <w:r>
        <w:rPr>
          <w:spacing w:val="-3"/>
        </w:rPr>
        <w:t xml:space="preserve"> </w:t>
      </w:r>
      <w:r>
        <w:t>De</w:t>
      </w:r>
      <w:r>
        <w:rPr>
          <w:spacing w:val="-5"/>
        </w:rPr>
        <w:t xml:space="preserve"> </w:t>
      </w:r>
      <w:r>
        <w:t>tal</w:t>
      </w:r>
      <w:r>
        <w:rPr>
          <w:spacing w:val="-5"/>
        </w:rPr>
        <w:t xml:space="preserve"> </w:t>
      </w:r>
      <w:r>
        <w:t>manera, una</w:t>
      </w:r>
      <w:r>
        <w:rPr>
          <w:spacing w:val="-5"/>
        </w:rPr>
        <w:t xml:space="preserve"> </w:t>
      </w:r>
      <w:r>
        <w:t>vez</w:t>
      </w:r>
      <w:r>
        <w:rPr>
          <w:spacing w:val="-5"/>
        </w:rPr>
        <w:t xml:space="preserve"> </w:t>
      </w:r>
      <w:r>
        <w:t>revisada</w:t>
      </w:r>
      <w:r>
        <w:rPr>
          <w:spacing w:val="-4"/>
        </w:rPr>
        <w:t xml:space="preserve"> </w:t>
      </w:r>
      <w:r>
        <w:t>la</w:t>
      </w:r>
      <w:r>
        <w:rPr>
          <w:spacing w:val="-6"/>
        </w:rPr>
        <w:t xml:space="preserve"> </w:t>
      </w:r>
      <w:r>
        <w:t>póliza,</w:t>
      </w:r>
      <w:r>
        <w:rPr>
          <w:spacing w:val="-4"/>
        </w:rPr>
        <w:t xml:space="preserve"> </w:t>
      </w:r>
      <w:r>
        <w:t>sus</w:t>
      </w:r>
      <w:r>
        <w:rPr>
          <w:spacing w:val="-5"/>
        </w:rPr>
        <w:t xml:space="preserve"> </w:t>
      </w:r>
      <w:r>
        <w:t>anexos</w:t>
      </w:r>
      <w:r>
        <w:rPr>
          <w:spacing w:val="-4"/>
        </w:rPr>
        <w:t xml:space="preserve"> </w:t>
      </w:r>
      <w:r>
        <w:t>(condiciones</w:t>
      </w:r>
      <w:r>
        <w:rPr>
          <w:spacing w:val="-3"/>
        </w:rPr>
        <w:t xml:space="preserve"> </w:t>
      </w:r>
      <w:r>
        <w:t>generales)</w:t>
      </w:r>
      <w:r>
        <w:rPr>
          <w:spacing w:val="-3"/>
        </w:rPr>
        <w:t xml:space="preserve"> </w:t>
      </w:r>
      <w:r>
        <w:t>y</w:t>
      </w:r>
      <w:r>
        <w:rPr>
          <w:spacing w:val="-6"/>
        </w:rPr>
        <w:t xml:space="preserve"> </w:t>
      </w:r>
      <w:r>
        <w:t>su</w:t>
      </w:r>
      <w:r>
        <w:rPr>
          <w:spacing w:val="-5"/>
        </w:rPr>
        <w:t xml:space="preserve"> </w:t>
      </w:r>
      <w:r>
        <w:t>contenido</w:t>
      </w:r>
      <w:r>
        <w:rPr>
          <w:spacing w:val="-3"/>
        </w:rPr>
        <w:t xml:space="preserve"> </w:t>
      </w:r>
      <w:r>
        <w:t>y si</w:t>
      </w:r>
      <w:r>
        <w:rPr>
          <w:spacing w:val="-3"/>
        </w:rPr>
        <w:t xml:space="preserve"> </w:t>
      </w:r>
      <w:r>
        <w:t>está</w:t>
      </w:r>
      <w:r>
        <w:rPr>
          <w:spacing w:val="-3"/>
        </w:rPr>
        <w:t xml:space="preserve"> </w:t>
      </w:r>
      <w:r>
        <w:t>de</w:t>
      </w:r>
      <w:r>
        <w:rPr>
          <w:spacing w:val="-3"/>
        </w:rPr>
        <w:t xml:space="preserve"> </w:t>
      </w:r>
      <w:r>
        <w:t>acuerdo</w:t>
      </w:r>
      <w:r>
        <w:rPr>
          <w:spacing w:val="-3"/>
        </w:rPr>
        <w:t xml:space="preserve"> </w:t>
      </w:r>
      <w:r>
        <w:t>con</w:t>
      </w:r>
      <w:r>
        <w:rPr>
          <w:spacing w:val="-3"/>
        </w:rPr>
        <w:t xml:space="preserve"> </w:t>
      </w:r>
      <w:r>
        <w:t>lo</w:t>
      </w:r>
      <w:r>
        <w:rPr>
          <w:spacing w:val="-3"/>
        </w:rPr>
        <w:t xml:space="preserve"> </w:t>
      </w:r>
      <w:r>
        <w:t>exigido,</w:t>
      </w:r>
      <w:r>
        <w:rPr>
          <w:spacing w:val="-3"/>
        </w:rPr>
        <w:t xml:space="preserve"> </w:t>
      </w:r>
      <w:r>
        <w:t>se</w:t>
      </w:r>
      <w:r>
        <w:rPr>
          <w:spacing w:val="-3"/>
        </w:rPr>
        <w:t xml:space="preserve"> </w:t>
      </w:r>
      <w:r>
        <w:t>impartirá</w:t>
      </w:r>
      <w:r>
        <w:rPr>
          <w:spacing w:val="-3"/>
        </w:rPr>
        <w:t xml:space="preserve"> </w:t>
      </w:r>
      <w:r>
        <w:t>la</w:t>
      </w:r>
      <w:r>
        <w:rPr>
          <w:spacing w:val="-3"/>
        </w:rPr>
        <w:t xml:space="preserve"> </w:t>
      </w:r>
      <w:r>
        <w:t>aprobación</w:t>
      </w:r>
      <w:r>
        <w:rPr>
          <w:spacing w:val="-3"/>
        </w:rPr>
        <w:t xml:space="preserve"> </w:t>
      </w:r>
      <w:proofErr w:type="gramStart"/>
      <w:r>
        <w:t>correspondiente</w:t>
      </w:r>
      <w:r>
        <w:rPr>
          <w:spacing w:val="-52"/>
        </w:rPr>
        <w:t xml:space="preserve"> </w:t>
      </w:r>
      <w:r>
        <w:t>”</w:t>
      </w:r>
      <w:proofErr w:type="gramEnd"/>
      <w:r>
        <w:t>.</w:t>
      </w:r>
    </w:p>
    <w:p w:rsidR="002A7E55" w:rsidP="002A7E55" w:rsidRDefault="002A7E55" w14:paraId="676D4E8C" w14:textId="77777777">
      <w:pPr>
        <w:pStyle w:val="Textoindependiente"/>
        <w:spacing w:before="160" w:line="276" w:lineRule="auto"/>
        <w:ind w:right="979"/>
        <w:jc w:val="both"/>
      </w:pPr>
      <w:r>
        <w:t>De</w:t>
      </w:r>
      <w:r>
        <w:rPr>
          <w:spacing w:val="-13"/>
        </w:rPr>
        <w:t xml:space="preserve"> </w:t>
      </w:r>
      <w:r>
        <w:t>este</w:t>
      </w:r>
      <w:r>
        <w:rPr>
          <w:spacing w:val="-12"/>
        </w:rPr>
        <w:t xml:space="preserve"> </w:t>
      </w:r>
      <w:r>
        <w:t>modo,</w:t>
      </w:r>
      <w:r>
        <w:rPr>
          <w:spacing w:val="-12"/>
        </w:rPr>
        <w:t xml:space="preserve"> </w:t>
      </w:r>
      <w:r>
        <w:t>con</w:t>
      </w:r>
      <w:r>
        <w:rPr>
          <w:spacing w:val="-13"/>
        </w:rPr>
        <w:t xml:space="preserve"> </w:t>
      </w:r>
      <w:r>
        <w:t>la</w:t>
      </w:r>
      <w:r>
        <w:rPr>
          <w:spacing w:val="-13"/>
        </w:rPr>
        <w:t xml:space="preserve"> </w:t>
      </w:r>
      <w:r>
        <w:t>aprobación</w:t>
      </w:r>
      <w:r>
        <w:rPr>
          <w:spacing w:val="-11"/>
        </w:rPr>
        <w:t xml:space="preserve"> </w:t>
      </w:r>
      <w:r>
        <w:t>de</w:t>
      </w:r>
      <w:r>
        <w:rPr>
          <w:spacing w:val="-13"/>
        </w:rPr>
        <w:t xml:space="preserve"> </w:t>
      </w:r>
      <w:r>
        <w:t>las</w:t>
      </w:r>
      <w:r>
        <w:rPr>
          <w:spacing w:val="-13"/>
        </w:rPr>
        <w:t xml:space="preserve"> </w:t>
      </w:r>
      <w:r>
        <w:t>garantías</w:t>
      </w:r>
      <w:r>
        <w:rPr>
          <w:spacing w:val="-12"/>
        </w:rPr>
        <w:t xml:space="preserve"> </w:t>
      </w:r>
      <w:r>
        <w:t>la</w:t>
      </w:r>
      <w:r>
        <w:rPr>
          <w:spacing w:val="-13"/>
        </w:rPr>
        <w:t xml:space="preserve"> </w:t>
      </w:r>
      <w:r>
        <w:t>entidad</w:t>
      </w:r>
      <w:r>
        <w:rPr>
          <w:spacing w:val="-12"/>
        </w:rPr>
        <w:t xml:space="preserve"> </w:t>
      </w:r>
      <w:r>
        <w:t>estatal</w:t>
      </w:r>
      <w:r>
        <w:rPr>
          <w:spacing w:val="-12"/>
        </w:rPr>
        <w:t xml:space="preserve"> </w:t>
      </w:r>
      <w:r>
        <w:t>estará acreditando el cumplimiento de la obligación del artículo 7 de la Ley 1150 de 2007, y entonces el contrato podrá ejecutarse, siempre que se cumplan los demás</w:t>
      </w:r>
      <w:r>
        <w:rPr>
          <w:spacing w:val="-10"/>
        </w:rPr>
        <w:t xml:space="preserve"> </w:t>
      </w:r>
      <w:r>
        <w:t>requisitos</w:t>
      </w:r>
      <w:r>
        <w:rPr>
          <w:spacing w:val="-9"/>
        </w:rPr>
        <w:t xml:space="preserve"> </w:t>
      </w:r>
      <w:r>
        <w:t>que</w:t>
      </w:r>
      <w:r>
        <w:rPr>
          <w:spacing w:val="-11"/>
        </w:rPr>
        <w:t xml:space="preserve"> </w:t>
      </w:r>
      <w:r>
        <w:t>establece</w:t>
      </w:r>
      <w:r>
        <w:rPr>
          <w:spacing w:val="-8"/>
        </w:rPr>
        <w:t xml:space="preserve"> </w:t>
      </w:r>
      <w:r>
        <w:t>el</w:t>
      </w:r>
      <w:r>
        <w:rPr>
          <w:spacing w:val="-11"/>
        </w:rPr>
        <w:t xml:space="preserve"> </w:t>
      </w:r>
      <w:r>
        <w:t>artículo</w:t>
      </w:r>
      <w:r>
        <w:rPr>
          <w:spacing w:val="-9"/>
        </w:rPr>
        <w:t xml:space="preserve"> </w:t>
      </w:r>
      <w:r>
        <w:t>41</w:t>
      </w:r>
      <w:r>
        <w:rPr>
          <w:spacing w:val="-11"/>
        </w:rPr>
        <w:t xml:space="preserve"> </w:t>
      </w:r>
      <w:r>
        <w:t>de</w:t>
      </w:r>
      <w:r>
        <w:rPr>
          <w:spacing w:val="-11"/>
        </w:rPr>
        <w:t xml:space="preserve"> </w:t>
      </w:r>
      <w:r>
        <w:t>la</w:t>
      </w:r>
      <w:r>
        <w:rPr>
          <w:spacing w:val="-11"/>
        </w:rPr>
        <w:t xml:space="preserve"> </w:t>
      </w:r>
      <w:r>
        <w:t>Ley</w:t>
      </w:r>
      <w:r>
        <w:rPr>
          <w:spacing w:val="-11"/>
        </w:rPr>
        <w:t xml:space="preserve"> </w:t>
      </w:r>
      <w:r>
        <w:t>80</w:t>
      </w:r>
      <w:r>
        <w:rPr>
          <w:spacing w:val="-11"/>
        </w:rPr>
        <w:t xml:space="preserve"> </w:t>
      </w:r>
      <w:r>
        <w:t>de</w:t>
      </w:r>
      <w:r>
        <w:rPr>
          <w:spacing w:val="-11"/>
        </w:rPr>
        <w:t xml:space="preserve"> </w:t>
      </w:r>
      <w:r>
        <w:t>1993,</w:t>
      </w:r>
      <w:r>
        <w:rPr>
          <w:spacing w:val="-10"/>
        </w:rPr>
        <w:t xml:space="preserve"> </w:t>
      </w:r>
      <w:r>
        <w:t>para</w:t>
      </w:r>
      <w:r>
        <w:rPr>
          <w:spacing w:val="-10"/>
        </w:rPr>
        <w:t xml:space="preserve"> </w:t>
      </w:r>
      <w:r>
        <w:t>efectos de su posterior liquidación.</w:t>
      </w:r>
    </w:p>
    <w:p w:rsidR="00934B6C" w:rsidP="00934B6C" w:rsidRDefault="00934B6C" w14:paraId="03032A89" w14:textId="77777777">
      <w:pPr>
        <w:pStyle w:val="Textoindependiente"/>
        <w:spacing w:before="160" w:line="276" w:lineRule="auto"/>
        <w:ind w:right="979"/>
        <w:jc w:val="both"/>
      </w:pPr>
      <w:r>
        <w:t>No</w:t>
      </w:r>
      <w:r>
        <w:rPr>
          <w:spacing w:val="-20"/>
        </w:rPr>
        <w:t xml:space="preserve"> </w:t>
      </w:r>
      <w:r>
        <w:t>existe</w:t>
      </w:r>
      <w:r>
        <w:rPr>
          <w:spacing w:val="-19"/>
        </w:rPr>
        <w:t xml:space="preserve"> </w:t>
      </w:r>
      <w:r>
        <w:t>un</w:t>
      </w:r>
      <w:r>
        <w:rPr>
          <w:spacing w:val="-19"/>
        </w:rPr>
        <w:t xml:space="preserve"> </w:t>
      </w:r>
      <w:r>
        <w:t>término</w:t>
      </w:r>
      <w:r>
        <w:rPr>
          <w:spacing w:val="-20"/>
        </w:rPr>
        <w:t xml:space="preserve"> </w:t>
      </w:r>
      <w:r>
        <w:t>legal</w:t>
      </w:r>
      <w:r>
        <w:rPr>
          <w:spacing w:val="-19"/>
        </w:rPr>
        <w:t xml:space="preserve"> </w:t>
      </w:r>
      <w:r>
        <w:t>que</w:t>
      </w:r>
      <w:r>
        <w:rPr>
          <w:spacing w:val="-20"/>
        </w:rPr>
        <w:t xml:space="preserve"> </w:t>
      </w:r>
      <w:r>
        <w:t>indique</w:t>
      </w:r>
      <w:r>
        <w:rPr>
          <w:spacing w:val="-19"/>
        </w:rPr>
        <w:t xml:space="preserve"> </w:t>
      </w:r>
      <w:r>
        <w:t>el</w:t>
      </w:r>
      <w:r>
        <w:rPr>
          <w:spacing w:val="-19"/>
        </w:rPr>
        <w:t xml:space="preserve"> </w:t>
      </w:r>
      <w:r>
        <w:t>Estatuto</w:t>
      </w:r>
      <w:r>
        <w:rPr>
          <w:spacing w:val="-20"/>
        </w:rPr>
        <w:t xml:space="preserve"> </w:t>
      </w:r>
      <w:r>
        <w:t>General</w:t>
      </w:r>
      <w:r>
        <w:rPr>
          <w:spacing w:val="-19"/>
        </w:rPr>
        <w:t xml:space="preserve"> </w:t>
      </w:r>
      <w:r>
        <w:t>de</w:t>
      </w:r>
      <w:r>
        <w:rPr>
          <w:spacing w:val="-19"/>
        </w:rPr>
        <w:t xml:space="preserve"> </w:t>
      </w:r>
      <w:r>
        <w:t xml:space="preserve">Contratación de la </w:t>
      </w:r>
      <w:r>
        <w:lastRenderedPageBreak/>
        <w:t>Administración Pública para la aprobación de las garantías; sin embargo, es importante precisar que la aprobación de la garantía, en lo regulado por el artículo 41 de la Ley 80 de 1993 es un requisito para el inicio de la ejecución del contrato, más no para su perfeccionamiento. Teniendo como excepción lo señalado en el inciso quinto del artículo 7 de la Ley 1150 de 2007.</w:t>
      </w:r>
    </w:p>
    <w:p w:rsidR="00934B6C" w:rsidP="002A7E55" w:rsidRDefault="00934B6C" w14:paraId="19B9ABDE" w14:textId="77777777">
      <w:pPr>
        <w:pStyle w:val="Textoindependiente"/>
        <w:spacing w:before="160" w:line="276" w:lineRule="auto"/>
        <w:ind w:right="979"/>
        <w:jc w:val="both"/>
      </w:pPr>
    </w:p>
    <w:p w:rsidR="002A7E55" w:rsidP="001648C2" w:rsidRDefault="002A7E55" w14:paraId="5AD1B1D9" w14:textId="77777777">
      <w:pPr>
        <w:pStyle w:val="Textoindependiente"/>
        <w:tabs>
          <w:tab w:val="left" w:pos="2949"/>
          <w:tab w:val="left" w:pos="4967"/>
          <w:tab w:val="left" w:pos="5543"/>
          <w:tab w:val="left" w:pos="7128"/>
          <w:tab w:val="left" w:pos="7535"/>
          <w:tab w:val="left" w:pos="8950"/>
        </w:tabs>
        <w:spacing w:line="276" w:lineRule="auto"/>
        <w:ind w:left="2950" w:right="1028" w:hanging="2689"/>
        <w:jc w:val="both"/>
      </w:pPr>
    </w:p>
    <w:p w:rsidR="002A7E55" w:rsidP="001648C2" w:rsidRDefault="002A7E55" w14:paraId="31107319" w14:textId="77777777">
      <w:pPr>
        <w:pStyle w:val="Textoindependiente"/>
        <w:tabs>
          <w:tab w:val="left" w:pos="2949"/>
          <w:tab w:val="left" w:pos="4967"/>
          <w:tab w:val="left" w:pos="5543"/>
          <w:tab w:val="left" w:pos="7128"/>
          <w:tab w:val="left" w:pos="7535"/>
          <w:tab w:val="left" w:pos="8950"/>
        </w:tabs>
        <w:spacing w:line="276" w:lineRule="auto"/>
        <w:ind w:left="2950" w:right="1028" w:hanging="2689"/>
        <w:jc w:val="both"/>
      </w:pPr>
    </w:p>
    <w:p w:rsidR="002A7E55" w:rsidP="001648C2" w:rsidRDefault="002A7E55" w14:paraId="5B377955" w14:textId="77777777">
      <w:pPr>
        <w:pStyle w:val="Textoindependiente"/>
        <w:tabs>
          <w:tab w:val="left" w:pos="2949"/>
          <w:tab w:val="left" w:pos="4967"/>
          <w:tab w:val="left" w:pos="5543"/>
          <w:tab w:val="left" w:pos="7128"/>
          <w:tab w:val="left" w:pos="7535"/>
          <w:tab w:val="left" w:pos="8950"/>
        </w:tabs>
        <w:spacing w:line="276" w:lineRule="auto"/>
        <w:ind w:left="2950" w:right="1028" w:hanging="2689"/>
        <w:jc w:val="both"/>
      </w:pPr>
    </w:p>
    <w:p w:rsidR="001648C2" w:rsidRDefault="001648C2" w14:paraId="7BDCDFB9" w14:textId="77777777">
      <w:pPr>
        <w:pStyle w:val="Textoindependiente"/>
        <w:spacing w:before="158"/>
        <w:ind w:left="261"/>
      </w:pPr>
    </w:p>
    <w:p w:rsidR="001648C2" w:rsidRDefault="001648C2" w14:paraId="33DC7761" w14:textId="77777777">
      <w:pPr>
        <w:pStyle w:val="Textoindependiente"/>
        <w:spacing w:before="158"/>
        <w:ind w:left="261"/>
      </w:pPr>
    </w:p>
    <w:p w:rsidR="001648C2" w:rsidRDefault="001648C2" w14:paraId="47B7ED50" w14:textId="77777777">
      <w:pPr>
        <w:pStyle w:val="Textoindependiente"/>
        <w:spacing w:before="158"/>
        <w:ind w:left="261"/>
      </w:pPr>
    </w:p>
    <w:p w:rsidR="001648C2" w:rsidRDefault="001648C2" w14:paraId="0CE5BEEA" w14:textId="77777777">
      <w:pPr>
        <w:pStyle w:val="Textoindependiente"/>
        <w:spacing w:before="158"/>
        <w:ind w:left="261"/>
      </w:pPr>
    </w:p>
    <w:p w:rsidR="001648C2" w:rsidRDefault="001648C2" w14:paraId="1530A694" w14:textId="77777777">
      <w:pPr>
        <w:pStyle w:val="Textoindependiente"/>
        <w:spacing w:before="158"/>
        <w:ind w:left="261"/>
      </w:pPr>
    </w:p>
    <w:p w:rsidR="00934B6C" w:rsidRDefault="00934B6C" w14:paraId="70E3EEFA" w14:textId="77777777">
      <w:pPr>
        <w:pStyle w:val="Textoindependiente"/>
        <w:spacing w:before="158"/>
        <w:ind w:left="261"/>
      </w:pPr>
    </w:p>
    <w:p w:rsidR="00934B6C" w:rsidRDefault="00934B6C" w14:paraId="74D89B03" w14:textId="77777777">
      <w:pPr>
        <w:pStyle w:val="Textoindependiente"/>
        <w:spacing w:before="158"/>
        <w:ind w:left="261"/>
      </w:pPr>
    </w:p>
    <w:p w:rsidR="00934B6C" w:rsidRDefault="00934B6C" w14:paraId="38F866BD" w14:textId="77777777">
      <w:pPr>
        <w:pStyle w:val="Textoindependiente"/>
        <w:spacing w:before="158"/>
        <w:ind w:left="261"/>
      </w:pPr>
    </w:p>
    <w:p w:rsidR="00934B6C" w:rsidRDefault="00934B6C" w14:paraId="4D3DFA52" w14:textId="77777777">
      <w:pPr>
        <w:pStyle w:val="Textoindependiente"/>
        <w:spacing w:before="158"/>
        <w:ind w:left="261"/>
      </w:pPr>
    </w:p>
    <w:p w:rsidR="00934B6C" w:rsidRDefault="00934B6C" w14:paraId="1A4CA354" w14:textId="77777777">
      <w:pPr>
        <w:pStyle w:val="Textoindependiente"/>
        <w:spacing w:before="158"/>
        <w:ind w:left="261"/>
      </w:pPr>
    </w:p>
    <w:p w:rsidR="00934B6C" w:rsidRDefault="00934B6C" w14:paraId="0E1FA667" w14:textId="77777777">
      <w:pPr>
        <w:pStyle w:val="Textoindependiente"/>
        <w:spacing w:before="158"/>
        <w:ind w:left="261"/>
      </w:pPr>
    </w:p>
    <w:p w:rsidR="00934B6C" w:rsidRDefault="00934B6C" w14:paraId="7078EBBF" w14:textId="77777777">
      <w:pPr>
        <w:pStyle w:val="Textoindependiente"/>
        <w:spacing w:before="158"/>
        <w:ind w:left="261"/>
      </w:pPr>
    </w:p>
    <w:p w:rsidR="00934B6C" w:rsidRDefault="00934B6C" w14:paraId="10C4732C" w14:textId="77777777">
      <w:pPr>
        <w:pStyle w:val="Textoindependiente"/>
        <w:spacing w:before="158"/>
        <w:ind w:left="261"/>
      </w:pPr>
    </w:p>
    <w:p w:rsidR="00934B6C" w:rsidRDefault="00934B6C" w14:paraId="5230BEF5" w14:textId="77777777">
      <w:pPr>
        <w:pStyle w:val="Textoindependiente"/>
        <w:spacing w:before="158"/>
        <w:ind w:left="261"/>
      </w:pPr>
    </w:p>
    <w:p w:rsidR="00934B6C" w:rsidRDefault="00934B6C" w14:paraId="1CE05C3D" w14:textId="77777777">
      <w:pPr>
        <w:pStyle w:val="Textoindependiente"/>
        <w:spacing w:before="158"/>
        <w:ind w:left="261"/>
      </w:pPr>
    </w:p>
    <w:p w:rsidR="00934B6C" w:rsidRDefault="00934B6C" w14:paraId="2814C7B8" w14:textId="77777777">
      <w:pPr>
        <w:pStyle w:val="Textoindependiente"/>
        <w:spacing w:before="158"/>
        <w:ind w:left="261"/>
      </w:pPr>
    </w:p>
    <w:p w:rsidR="00934B6C" w:rsidRDefault="00934B6C" w14:paraId="3F05BE2C" w14:textId="77777777">
      <w:pPr>
        <w:pStyle w:val="Textoindependiente"/>
        <w:spacing w:before="158"/>
        <w:ind w:left="261"/>
      </w:pPr>
    </w:p>
    <w:p w:rsidR="00934B6C" w:rsidRDefault="00934B6C" w14:paraId="4DFE9481" w14:textId="77777777">
      <w:pPr>
        <w:pStyle w:val="Textoindependiente"/>
        <w:spacing w:before="158"/>
        <w:ind w:left="261"/>
      </w:pPr>
    </w:p>
    <w:p w:rsidR="00934B6C" w:rsidRDefault="00934B6C" w14:paraId="5C5C2C53" w14:textId="77777777">
      <w:pPr>
        <w:pStyle w:val="Textoindependiente"/>
        <w:spacing w:before="158"/>
        <w:ind w:left="261"/>
      </w:pPr>
    </w:p>
    <w:p w:rsidR="00934B6C" w:rsidRDefault="00934B6C" w14:paraId="19F048FD" w14:textId="77777777">
      <w:pPr>
        <w:pStyle w:val="Textoindependiente"/>
        <w:spacing w:before="158"/>
        <w:ind w:left="261"/>
      </w:pPr>
    </w:p>
    <w:p w:rsidR="00934B6C" w:rsidP="00934B6C" w:rsidRDefault="00934B6C" w14:paraId="322CE0E3" w14:textId="77777777">
      <w:pPr>
        <w:pStyle w:val="Textoindependiente"/>
        <w:spacing w:before="160" w:line="276" w:lineRule="auto"/>
        <w:ind w:left="260" w:right="979" w:firstLine="709"/>
        <w:jc w:val="both"/>
      </w:pPr>
      <w:r>
        <w:t>No</w:t>
      </w:r>
      <w:r>
        <w:rPr>
          <w:spacing w:val="-20"/>
        </w:rPr>
        <w:t xml:space="preserve"> </w:t>
      </w:r>
      <w:r>
        <w:t>existe</w:t>
      </w:r>
      <w:r>
        <w:rPr>
          <w:spacing w:val="-19"/>
        </w:rPr>
        <w:t xml:space="preserve"> </w:t>
      </w:r>
      <w:r>
        <w:t>un</w:t>
      </w:r>
      <w:r>
        <w:rPr>
          <w:spacing w:val="-19"/>
        </w:rPr>
        <w:t xml:space="preserve"> </w:t>
      </w:r>
      <w:r>
        <w:t>término</w:t>
      </w:r>
      <w:r>
        <w:rPr>
          <w:spacing w:val="-20"/>
        </w:rPr>
        <w:t xml:space="preserve"> </w:t>
      </w:r>
      <w:r>
        <w:t>legal</w:t>
      </w:r>
      <w:r>
        <w:rPr>
          <w:spacing w:val="-19"/>
        </w:rPr>
        <w:t xml:space="preserve"> </w:t>
      </w:r>
      <w:r>
        <w:t>que</w:t>
      </w:r>
      <w:r>
        <w:rPr>
          <w:spacing w:val="-20"/>
        </w:rPr>
        <w:t xml:space="preserve"> </w:t>
      </w:r>
      <w:r>
        <w:t>indique</w:t>
      </w:r>
      <w:r>
        <w:rPr>
          <w:spacing w:val="-19"/>
        </w:rPr>
        <w:t xml:space="preserve"> </w:t>
      </w:r>
      <w:r>
        <w:t>el</w:t>
      </w:r>
      <w:r>
        <w:rPr>
          <w:spacing w:val="-19"/>
        </w:rPr>
        <w:t xml:space="preserve"> </w:t>
      </w:r>
      <w:r>
        <w:t>Estatuto</w:t>
      </w:r>
      <w:r>
        <w:rPr>
          <w:spacing w:val="-20"/>
        </w:rPr>
        <w:t xml:space="preserve"> </w:t>
      </w:r>
      <w:r>
        <w:t>General</w:t>
      </w:r>
      <w:r>
        <w:rPr>
          <w:spacing w:val="-19"/>
        </w:rPr>
        <w:t xml:space="preserve"> </w:t>
      </w:r>
      <w:r>
        <w:t>de</w:t>
      </w:r>
      <w:r>
        <w:rPr>
          <w:spacing w:val="-19"/>
        </w:rPr>
        <w:t xml:space="preserve"> </w:t>
      </w:r>
      <w:r>
        <w:t xml:space="preserve">Contratación </w:t>
      </w:r>
      <w:r>
        <w:lastRenderedPageBreak/>
        <w:t>de la Administración Pública para la aprobación de las garantías; sin embargo, es importante precisar que la aprobación de la garantía, en lo regulado por el artículo 41 de la Ley 80 de 1993 es un requisito para el inicio de la ejecución del contrato, más no para su perfeccionamiento. Teniendo como excepción lo señalado en el inciso quinto del artículo 7 de la Ley 1150 de 2007.</w:t>
      </w:r>
    </w:p>
    <w:p w:rsidR="00DC5B0A" w:rsidRDefault="00DC5B0A" w14:paraId="43E0B8D4" w14:textId="77777777">
      <w:pPr>
        <w:pStyle w:val="Textoindependiente"/>
        <w:spacing w:before="158"/>
        <w:ind w:left="261"/>
      </w:pPr>
    </w:p>
    <w:p w:rsidR="00DC5B0A" w:rsidRDefault="00DC5B0A" w14:paraId="1259812D" w14:textId="77777777">
      <w:pPr>
        <w:pStyle w:val="Textoindependiente"/>
        <w:spacing w:before="158"/>
        <w:ind w:left="261"/>
      </w:pPr>
    </w:p>
    <w:p w:rsidR="00DC5B0A" w:rsidRDefault="00DC5B0A" w14:paraId="128543CC" w14:textId="77777777">
      <w:pPr>
        <w:pStyle w:val="Textoindependiente"/>
        <w:spacing w:before="158"/>
        <w:ind w:left="261"/>
      </w:pPr>
    </w:p>
    <w:p w:rsidR="00DC5B0A" w:rsidRDefault="00DC5B0A" w14:paraId="51F543DC" w14:textId="77777777">
      <w:pPr>
        <w:pStyle w:val="Textoindependiente"/>
        <w:spacing w:before="158"/>
        <w:ind w:left="261"/>
      </w:pPr>
    </w:p>
    <w:p w:rsidR="00DC5B0A" w:rsidRDefault="00DC5B0A" w14:paraId="3192AA5E" w14:textId="77777777">
      <w:pPr>
        <w:pStyle w:val="Textoindependiente"/>
        <w:spacing w:before="158"/>
        <w:ind w:left="261"/>
      </w:pPr>
    </w:p>
    <w:p w:rsidR="00DC5B0A" w:rsidRDefault="00DC5B0A" w14:paraId="78A41C2E" w14:textId="77777777">
      <w:pPr>
        <w:pStyle w:val="Textoindependiente"/>
        <w:spacing w:before="158"/>
        <w:ind w:left="261"/>
      </w:pPr>
    </w:p>
    <w:p w:rsidR="00DC5B0A" w:rsidRDefault="00DC5B0A" w14:paraId="29EA5CCA" w14:textId="77777777">
      <w:pPr>
        <w:pStyle w:val="Textoindependiente"/>
        <w:spacing w:before="158"/>
        <w:ind w:left="261"/>
      </w:pPr>
    </w:p>
    <w:p w:rsidR="00DC5B0A" w:rsidRDefault="00DC5B0A" w14:paraId="711D1456" w14:textId="77777777">
      <w:pPr>
        <w:pStyle w:val="Textoindependiente"/>
        <w:spacing w:before="158"/>
        <w:ind w:left="261"/>
      </w:pPr>
    </w:p>
    <w:p w:rsidR="00DC5B0A" w:rsidRDefault="00DC5B0A" w14:paraId="7D350493" w14:textId="77777777">
      <w:pPr>
        <w:pStyle w:val="Textoindependiente"/>
        <w:spacing w:before="158"/>
        <w:ind w:left="261"/>
      </w:pPr>
    </w:p>
    <w:p w:rsidR="00DC5B0A" w:rsidRDefault="00DC5B0A" w14:paraId="1A7E43FC" w14:textId="77777777">
      <w:pPr>
        <w:pStyle w:val="Textoindependiente"/>
        <w:spacing w:before="158"/>
        <w:ind w:left="261"/>
      </w:pPr>
    </w:p>
    <w:p w:rsidR="00DC5B0A" w:rsidRDefault="00DC5B0A" w14:paraId="7C5E8592" w14:textId="77777777">
      <w:pPr>
        <w:pStyle w:val="Textoindependiente"/>
        <w:spacing w:before="158"/>
        <w:ind w:left="261"/>
      </w:pPr>
    </w:p>
    <w:p w:rsidR="00DC5B0A" w:rsidRDefault="00DC5B0A" w14:paraId="4E3BBE83" w14:textId="77777777">
      <w:pPr>
        <w:pStyle w:val="Textoindependiente"/>
        <w:spacing w:before="158"/>
        <w:ind w:left="261"/>
      </w:pPr>
    </w:p>
    <w:p w:rsidR="00DC5B0A" w:rsidRDefault="00DC5B0A" w14:paraId="10C4DCDF" w14:textId="77777777">
      <w:pPr>
        <w:pStyle w:val="Textoindependiente"/>
        <w:spacing w:before="158"/>
        <w:ind w:left="261"/>
      </w:pPr>
    </w:p>
    <w:p w:rsidR="00DC5B0A" w:rsidRDefault="00DC5B0A" w14:paraId="79178628" w14:textId="77777777">
      <w:pPr>
        <w:pStyle w:val="Textoindependiente"/>
        <w:spacing w:before="158"/>
        <w:ind w:left="261"/>
      </w:pPr>
    </w:p>
    <w:p w:rsidR="00DC5B0A" w:rsidRDefault="00DC5B0A" w14:paraId="2BBC95FB" w14:textId="77777777">
      <w:pPr>
        <w:pStyle w:val="Textoindependiente"/>
        <w:spacing w:before="158"/>
        <w:ind w:left="261"/>
      </w:pPr>
    </w:p>
    <w:p w:rsidR="00DC5B0A" w:rsidRDefault="00DC5B0A" w14:paraId="3284395E" w14:textId="77777777">
      <w:pPr>
        <w:pStyle w:val="Textoindependiente"/>
        <w:spacing w:before="158"/>
        <w:ind w:left="261"/>
      </w:pPr>
    </w:p>
    <w:p w:rsidR="00DC5B0A" w:rsidRDefault="00DC5B0A" w14:paraId="3F533280" w14:textId="77777777">
      <w:pPr>
        <w:pStyle w:val="Textoindependiente"/>
        <w:spacing w:before="158"/>
        <w:ind w:left="261"/>
      </w:pPr>
    </w:p>
    <w:p w:rsidR="00DC5B0A" w:rsidRDefault="00DC5B0A" w14:paraId="291D85CC" w14:textId="77777777">
      <w:pPr>
        <w:pStyle w:val="Textoindependiente"/>
        <w:spacing w:before="158"/>
        <w:ind w:left="261"/>
      </w:pPr>
    </w:p>
    <w:p w:rsidR="00DC5B0A" w:rsidRDefault="00DC5B0A" w14:paraId="36E4AE3B" w14:textId="77777777">
      <w:pPr>
        <w:pStyle w:val="Textoindependiente"/>
        <w:spacing w:before="158"/>
        <w:ind w:left="261"/>
      </w:pPr>
    </w:p>
    <w:p w:rsidR="00DC5B0A" w:rsidRDefault="00DC5B0A" w14:paraId="690AC811" w14:textId="77777777">
      <w:pPr>
        <w:pStyle w:val="Textoindependiente"/>
        <w:spacing w:before="158"/>
        <w:ind w:left="261"/>
      </w:pPr>
    </w:p>
    <w:p w:rsidR="00DC5B0A" w:rsidRDefault="00DC5B0A" w14:paraId="635259CF" w14:textId="77777777">
      <w:pPr>
        <w:pStyle w:val="Textoindependiente"/>
        <w:spacing w:before="158"/>
        <w:ind w:left="261"/>
      </w:pPr>
    </w:p>
    <w:p w:rsidR="00DC5B0A" w:rsidRDefault="00DC5B0A" w14:paraId="2D5DDF52" w14:textId="77777777">
      <w:pPr>
        <w:pStyle w:val="Textoindependiente"/>
        <w:spacing w:before="158"/>
        <w:ind w:left="261"/>
      </w:pPr>
    </w:p>
    <w:p w:rsidR="00DC5B0A" w:rsidRDefault="00DC5B0A" w14:paraId="7A3D5243" w14:textId="77777777">
      <w:pPr>
        <w:pStyle w:val="Textoindependiente"/>
        <w:spacing w:before="158"/>
        <w:ind w:left="261"/>
      </w:pPr>
    </w:p>
    <w:p w:rsidR="00DC5B0A" w:rsidRDefault="00DC5B0A" w14:paraId="4BD3E86F" w14:textId="77777777">
      <w:pPr>
        <w:pStyle w:val="Textoindependiente"/>
        <w:spacing w:before="158"/>
        <w:ind w:left="261"/>
      </w:pPr>
    </w:p>
    <w:p w:rsidR="00DC5B0A" w:rsidRDefault="00DC5B0A" w14:paraId="66EEC70B" w14:textId="77777777">
      <w:pPr>
        <w:pStyle w:val="Textoindependiente"/>
        <w:spacing w:before="158"/>
        <w:ind w:left="261"/>
      </w:pPr>
    </w:p>
    <w:p w:rsidR="001521BF" w:rsidRDefault="00000000" w14:paraId="7997B87F" w14:textId="1B88B75A">
      <w:pPr>
        <w:pStyle w:val="Textoindependiente"/>
        <w:spacing w:before="158"/>
        <w:ind w:left="261"/>
      </w:pPr>
      <w:r>
        <w:rPr>
          <w:noProof/>
        </w:rPr>
        <w:drawing>
          <wp:anchor distT="0" distB="0" distL="0" distR="0" simplePos="0" relativeHeight="15728640" behindDoc="0" locked="0" layoutInCell="1" allowOverlap="1" wp14:anchorId="340ECE3C" wp14:editId="370A93B6">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12</w:t>
      </w:r>
      <w:r>
        <w:rPr>
          <w:spacing w:val="-11"/>
        </w:rPr>
        <w:t xml:space="preserve"> </w:t>
      </w:r>
      <w:proofErr w:type="gramStart"/>
      <w:r>
        <w:t>Diciembre</w:t>
      </w:r>
      <w:proofErr w:type="gramEnd"/>
      <w:r>
        <w:rPr>
          <w:spacing w:val="-9"/>
        </w:rPr>
        <w:t xml:space="preserve"> </w:t>
      </w:r>
      <w:r>
        <w:rPr>
          <w:spacing w:val="-4"/>
        </w:rPr>
        <w:t>2024</w:t>
      </w:r>
    </w:p>
    <w:p w:rsidR="001521BF" w:rsidRDefault="001521BF" w14:paraId="4C8DE56F" w14:textId="77777777">
      <w:pPr>
        <w:pStyle w:val="Textoindependiente"/>
      </w:pPr>
    </w:p>
    <w:p w:rsidR="001521BF" w:rsidRDefault="001521BF" w14:paraId="7AA7B28E" w14:textId="77777777">
      <w:pPr>
        <w:pStyle w:val="Textoindependiente"/>
        <w:spacing w:before="43"/>
      </w:pPr>
    </w:p>
    <w:p w:rsidR="001521BF" w:rsidRDefault="00000000" w14:paraId="0E79EC9F" w14:textId="77777777">
      <w:pPr>
        <w:pStyle w:val="Textoindependiente"/>
        <w:ind w:left="260"/>
      </w:pPr>
      <w:r>
        <w:rPr>
          <w:spacing w:val="-2"/>
        </w:rPr>
        <w:t>Señora</w:t>
      </w:r>
    </w:p>
    <w:p w:rsidR="001521BF" w:rsidRDefault="00000000" w14:paraId="76774D20" w14:textId="77777777">
      <w:pPr>
        <w:ind w:left="260" w:right="5627"/>
      </w:pPr>
      <w:r>
        <w:rPr>
          <w:b/>
        </w:rPr>
        <w:t>Damaris</w:t>
      </w:r>
      <w:r>
        <w:rPr>
          <w:b/>
          <w:spacing w:val="-16"/>
        </w:rPr>
        <w:t xml:space="preserve"> </w:t>
      </w:r>
      <w:r>
        <w:rPr>
          <w:b/>
        </w:rPr>
        <w:t>Tatiana</w:t>
      </w:r>
      <w:r>
        <w:rPr>
          <w:b/>
          <w:spacing w:val="-16"/>
        </w:rPr>
        <w:t xml:space="preserve"> </w:t>
      </w:r>
      <w:r>
        <w:rPr>
          <w:b/>
        </w:rPr>
        <w:t>Gómez</w:t>
      </w:r>
      <w:r>
        <w:rPr>
          <w:b/>
          <w:spacing w:val="-16"/>
        </w:rPr>
        <w:t xml:space="preserve"> </w:t>
      </w:r>
      <w:r>
        <w:rPr>
          <w:b/>
        </w:rPr>
        <w:t xml:space="preserve">Buitrago </w:t>
      </w:r>
      <w:r>
        <w:t>Coordinadora GIT Contratación Bogotá D.C.</w:t>
      </w:r>
    </w:p>
    <w:p w:rsidR="001521BF" w:rsidRDefault="001521BF" w14:paraId="59D6BBC2" w14:textId="77777777">
      <w:pPr>
        <w:pStyle w:val="Textoindependiente"/>
        <w:spacing w:before="267"/>
      </w:pPr>
    </w:p>
    <w:p w:rsidR="001521BF" w:rsidRDefault="00000000" w14:paraId="1DEDFA7D" w14:textId="77777777">
      <w:pPr>
        <w:pStyle w:val="Ttulo1"/>
        <w:ind w:left="2950" w:firstLine="0"/>
      </w:pPr>
      <w:r>
        <w:t>Concepto</w:t>
      </w:r>
      <w:r>
        <w:rPr>
          <w:spacing w:val="-11"/>
        </w:rPr>
        <w:t xml:space="preserve"> </w:t>
      </w:r>
      <w:r>
        <w:t>C-801</w:t>
      </w:r>
      <w:r>
        <w:rPr>
          <w:spacing w:val="-10"/>
        </w:rPr>
        <w:t xml:space="preserve"> </w:t>
      </w:r>
      <w:r>
        <w:t>de</w:t>
      </w:r>
      <w:r>
        <w:rPr>
          <w:spacing w:val="-11"/>
        </w:rPr>
        <w:t xml:space="preserve"> </w:t>
      </w:r>
      <w:r>
        <w:rPr>
          <w:spacing w:val="-4"/>
        </w:rPr>
        <w:t>2024</w:t>
      </w:r>
    </w:p>
    <w:p w:rsidR="001521BF" w:rsidRDefault="001521BF" w14:paraId="4DAF4E4C" w14:textId="77777777">
      <w:pPr>
        <w:pStyle w:val="Textoindependiente"/>
        <w:rPr>
          <w:b/>
        </w:rPr>
      </w:pPr>
    </w:p>
    <w:p w:rsidR="001521BF" w:rsidRDefault="001521BF" w14:paraId="595B9EFC" w14:textId="77777777">
      <w:pPr>
        <w:pStyle w:val="Textoindependiente"/>
        <w:spacing w:before="82"/>
        <w:rPr>
          <w:b/>
        </w:rPr>
      </w:pPr>
    </w:p>
    <w:p w:rsidR="001521BF" w:rsidRDefault="00000000" w14:paraId="2AEF2089" w14:textId="77777777">
      <w:pPr>
        <w:pStyle w:val="Textoindependiente"/>
        <w:tabs>
          <w:tab w:val="left" w:pos="2949"/>
          <w:tab w:val="left" w:pos="4967"/>
          <w:tab w:val="left" w:pos="5543"/>
          <w:tab w:val="left" w:pos="7128"/>
          <w:tab w:val="left" w:pos="7535"/>
          <w:tab w:val="left" w:pos="8950"/>
        </w:tabs>
        <w:spacing w:line="276" w:lineRule="auto"/>
        <w:ind w:left="2950" w:right="1028" w:hanging="2689"/>
      </w:pPr>
      <w:r>
        <w:rPr>
          <w:b/>
          <w:spacing w:val="-2"/>
        </w:rPr>
        <w:t>Temas:</w:t>
      </w:r>
      <w:r>
        <w:rPr>
          <w:b/>
        </w:rPr>
        <w:tab/>
      </w:r>
      <w:r>
        <w:rPr>
          <w:spacing w:val="-2"/>
        </w:rPr>
        <w:t>CONSTITUCIÓN</w:t>
      </w:r>
      <w:r>
        <w:tab/>
      </w:r>
      <w:r>
        <w:rPr>
          <w:spacing w:val="-6"/>
        </w:rPr>
        <w:t>DE</w:t>
      </w:r>
      <w:r>
        <w:tab/>
      </w:r>
      <w:r>
        <w:rPr>
          <w:spacing w:val="-2"/>
        </w:rPr>
        <w:t>GARANTÍAS</w:t>
      </w:r>
      <w:r>
        <w:tab/>
      </w:r>
      <w:r>
        <w:rPr>
          <w:spacing w:val="-10"/>
        </w:rPr>
        <w:t>–</w:t>
      </w:r>
      <w:r>
        <w:tab/>
      </w:r>
      <w:r>
        <w:rPr>
          <w:spacing w:val="-2"/>
        </w:rPr>
        <w:t>Obligación</w:t>
      </w:r>
      <w:r>
        <w:tab/>
      </w:r>
      <w:r>
        <w:rPr>
          <w:spacing w:val="-10"/>
        </w:rPr>
        <w:t xml:space="preserve">/ </w:t>
      </w:r>
      <w:r>
        <w:t>EJECUCIÓN</w:t>
      </w:r>
      <w:r>
        <w:rPr>
          <w:spacing w:val="36"/>
        </w:rPr>
        <w:t xml:space="preserve"> </w:t>
      </w:r>
      <w:r>
        <w:t>DEL</w:t>
      </w:r>
      <w:r>
        <w:rPr>
          <w:spacing w:val="36"/>
        </w:rPr>
        <w:t xml:space="preserve"> </w:t>
      </w:r>
      <w:r>
        <w:t>CONTRATO</w:t>
      </w:r>
      <w:r>
        <w:rPr>
          <w:spacing w:val="36"/>
        </w:rPr>
        <w:t xml:space="preserve"> </w:t>
      </w:r>
      <w:r>
        <w:t>ESTATAL</w:t>
      </w:r>
      <w:r>
        <w:rPr>
          <w:spacing w:val="36"/>
        </w:rPr>
        <w:t xml:space="preserve"> </w:t>
      </w:r>
      <w:r>
        <w:t>–</w:t>
      </w:r>
      <w:r>
        <w:rPr>
          <w:spacing w:val="35"/>
        </w:rPr>
        <w:t xml:space="preserve"> </w:t>
      </w:r>
      <w:r>
        <w:t>Requisitos</w:t>
      </w:r>
      <w:r>
        <w:rPr>
          <w:spacing w:val="36"/>
        </w:rPr>
        <w:t xml:space="preserve"> </w:t>
      </w:r>
      <w:r>
        <w:rPr>
          <w:spacing w:val="-10"/>
        </w:rPr>
        <w:t>–</w:t>
      </w:r>
    </w:p>
    <w:p w:rsidR="001521BF" w:rsidRDefault="00000000" w14:paraId="32BFEC54" w14:textId="77777777">
      <w:pPr>
        <w:pStyle w:val="Textoindependiente"/>
        <w:spacing w:line="276" w:lineRule="auto"/>
        <w:ind w:left="2950"/>
      </w:pPr>
      <w:r>
        <w:t>Artículo</w:t>
      </w:r>
      <w:r>
        <w:rPr>
          <w:spacing w:val="33"/>
        </w:rPr>
        <w:t xml:space="preserve"> </w:t>
      </w:r>
      <w:r>
        <w:t>41</w:t>
      </w:r>
      <w:r>
        <w:rPr>
          <w:spacing w:val="30"/>
        </w:rPr>
        <w:t xml:space="preserve"> </w:t>
      </w:r>
      <w:r>
        <w:t>de</w:t>
      </w:r>
      <w:r>
        <w:rPr>
          <w:spacing w:val="30"/>
        </w:rPr>
        <w:t xml:space="preserve"> </w:t>
      </w:r>
      <w:r>
        <w:t>la</w:t>
      </w:r>
      <w:r>
        <w:rPr>
          <w:spacing w:val="30"/>
        </w:rPr>
        <w:t xml:space="preserve"> </w:t>
      </w:r>
      <w:r>
        <w:t>Ley</w:t>
      </w:r>
      <w:r>
        <w:rPr>
          <w:spacing w:val="31"/>
        </w:rPr>
        <w:t xml:space="preserve"> </w:t>
      </w:r>
      <w:r>
        <w:t>80</w:t>
      </w:r>
      <w:r>
        <w:rPr>
          <w:spacing w:val="30"/>
        </w:rPr>
        <w:t xml:space="preserve"> </w:t>
      </w:r>
      <w:r>
        <w:t>de</w:t>
      </w:r>
      <w:r>
        <w:rPr>
          <w:spacing w:val="30"/>
        </w:rPr>
        <w:t xml:space="preserve"> </w:t>
      </w:r>
      <w:r>
        <w:t>1993</w:t>
      </w:r>
      <w:r>
        <w:rPr>
          <w:spacing w:val="31"/>
        </w:rPr>
        <w:t xml:space="preserve"> </w:t>
      </w:r>
      <w:r>
        <w:t>/</w:t>
      </w:r>
      <w:r>
        <w:rPr>
          <w:spacing w:val="30"/>
        </w:rPr>
        <w:t xml:space="preserve"> </w:t>
      </w:r>
      <w:r>
        <w:t>APROBACIÓN</w:t>
      </w:r>
      <w:r>
        <w:rPr>
          <w:spacing w:val="32"/>
        </w:rPr>
        <w:t xml:space="preserve"> </w:t>
      </w:r>
      <w:r>
        <w:t>DE GARANTÍAS – Verificación de la Entidad</w:t>
      </w:r>
    </w:p>
    <w:p w:rsidR="001521BF" w:rsidRDefault="001521BF" w14:paraId="07DA3413" w14:textId="77777777">
      <w:pPr>
        <w:pStyle w:val="Textoindependiente"/>
        <w:spacing w:before="50"/>
      </w:pPr>
    </w:p>
    <w:p w:rsidR="001521BF" w:rsidRDefault="00000000" w14:paraId="590C8369" w14:textId="77777777">
      <w:pPr>
        <w:tabs>
          <w:tab w:val="left" w:pos="2949"/>
          <w:tab w:val="left" w:pos="4529"/>
          <w:tab w:val="left" w:pos="5102"/>
          <w:tab w:val="left" w:pos="6462"/>
          <w:tab w:val="left" w:pos="7290"/>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rsidR="001521BF" w:rsidRDefault="00000000" w14:paraId="501A2A10" w14:textId="77777777">
      <w:pPr>
        <w:pStyle w:val="Textoindependiente"/>
        <w:ind w:left="2950"/>
      </w:pPr>
      <w:r>
        <w:rPr>
          <w:spacing w:val="-2"/>
        </w:rPr>
        <w:t>P20241030011020</w:t>
      </w:r>
    </w:p>
    <w:p w:rsidR="001521BF" w:rsidRDefault="001521BF" w14:paraId="16CC7644" w14:textId="77777777">
      <w:pPr>
        <w:pStyle w:val="Textoindependiente"/>
      </w:pPr>
    </w:p>
    <w:p w:rsidR="001521BF" w:rsidRDefault="001521BF" w14:paraId="3CE1C8FF" w14:textId="77777777">
      <w:pPr>
        <w:pStyle w:val="Textoindependiente"/>
      </w:pPr>
    </w:p>
    <w:p w:rsidR="001521BF" w:rsidRDefault="001521BF" w14:paraId="3CE8C49D" w14:textId="77777777">
      <w:pPr>
        <w:pStyle w:val="Textoindependiente"/>
        <w:spacing w:before="10"/>
      </w:pPr>
    </w:p>
    <w:p w:rsidR="001521BF" w:rsidRDefault="00000000" w14:paraId="48CB9D0B" w14:textId="77777777">
      <w:pPr>
        <w:pStyle w:val="Textoindependiente"/>
        <w:ind w:left="260"/>
      </w:pPr>
      <w:r>
        <w:t>Estimada</w:t>
      </w:r>
      <w:r>
        <w:rPr>
          <w:spacing w:val="-15"/>
        </w:rPr>
        <w:t xml:space="preserve"> </w:t>
      </w:r>
      <w:r>
        <w:t>señora</w:t>
      </w:r>
      <w:r>
        <w:rPr>
          <w:spacing w:val="-12"/>
        </w:rPr>
        <w:t xml:space="preserve"> </w:t>
      </w:r>
      <w:r>
        <w:rPr>
          <w:spacing w:val="-2"/>
        </w:rPr>
        <w:t>Gómez:</w:t>
      </w:r>
    </w:p>
    <w:p w:rsidR="001521BF" w:rsidRDefault="001521BF" w14:paraId="465478F3" w14:textId="77777777">
      <w:pPr>
        <w:pStyle w:val="Textoindependiente"/>
      </w:pPr>
    </w:p>
    <w:p w:rsidR="001521BF" w:rsidRDefault="001521BF" w14:paraId="31B0E6D5" w14:textId="77777777">
      <w:pPr>
        <w:pStyle w:val="Textoindependiente"/>
        <w:spacing w:before="120"/>
      </w:pPr>
    </w:p>
    <w:p w:rsidR="001521BF" w:rsidRDefault="00000000" w14:paraId="6A944A13" w14:textId="77777777">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30 de octubre de 2024, en la cual manifiesta lo siguiente:</w:t>
      </w:r>
    </w:p>
    <w:p w:rsidR="001521BF" w:rsidRDefault="00000000" w14:paraId="55EAACCB" w14:textId="77777777">
      <w:pPr>
        <w:spacing w:before="243" w:line="276" w:lineRule="auto"/>
        <w:ind w:left="970" w:right="1688"/>
        <w:jc w:val="both"/>
        <w:rPr>
          <w:sz w:val="20"/>
        </w:rPr>
      </w:pPr>
      <w:r>
        <w:rPr>
          <w:sz w:val="20"/>
        </w:rPr>
        <w:t>¿Es factible realizar la aprobación de las garantías del contrato referenciado en los hechos, teniendo en cuenta que las garantías, como requisito de ejecución, fueron allegadas en una fecha posterior a la terminación del</w:t>
      </w:r>
      <w:r>
        <w:rPr>
          <w:spacing w:val="-2"/>
          <w:sz w:val="20"/>
        </w:rPr>
        <w:t xml:space="preserve"> </w:t>
      </w:r>
      <w:r>
        <w:rPr>
          <w:sz w:val="20"/>
        </w:rPr>
        <w:t>evento</w:t>
      </w:r>
      <w:r>
        <w:rPr>
          <w:spacing w:val="-1"/>
          <w:sz w:val="20"/>
        </w:rPr>
        <w:t xml:space="preserve"> </w:t>
      </w:r>
      <w:r>
        <w:rPr>
          <w:sz w:val="20"/>
        </w:rPr>
        <w:t>generador</w:t>
      </w:r>
      <w:r>
        <w:rPr>
          <w:spacing w:val="-1"/>
          <w:sz w:val="20"/>
        </w:rPr>
        <w:t xml:space="preserve"> </w:t>
      </w:r>
      <w:r>
        <w:rPr>
          <w:sz w:val="20"/>
        </w:rPr>
        <w:t>del</w:t>
      </w:r>
      <w:r>
        <w:rPr>
          <w:spacing w:val="-2"/>
          <w:sz w:val="20"/>
        </w:rPr>
        <w:t xml:space="preserve"> </w:t>
      </w:r>
      <w:r>
        <w:rPr>
          <w:sz w:val="20"/>
        </w:rPr>
        <w:t>negocio</w:t>
      </w:r>
      <w:r>
        <w:rPr>
          <w:spacing w:val="-1"/>
          <w:sz w:val="20"/>
        </w:rPr>
        <w:t xml:space="preserve"> </w:t>
      </w:r>
      <w:r>
        <w:rPr>
          <w:sz w:val="20"/>
        </w:rPr>
        <w:t>jurídico</w:t>
      </w:r>
      <w:r>
        <w:rPr>
          <w:spacing w:val="-1"/>
          <w:sz w:val="20"/>
        </w:rPr>
        <w:t xml:space="preserve"> </w:t>
      </w:r>
      <w:r>
        <w:rPr>
          <w:sz w:val="20"/>
        </w:rPr>
        <w:t>o</w:t>
      </w:r>
      <w:r>
        <w:rPr>
          <w:spacing w:val="-2"/>
          <w:sz w:val="20"/>
        </w:rPr>
        <w:t xml:space="preserve"> </w:t>
      </w:r>
      <w:r>
        <w:rPr>
          <w:sz w:val="20"/>
        </w:rPr>
        <w:t>su</w:t>
      </w:r>
      <w:r>
        <w:rPr>
          <w:spacing w:val="-2"/>
          <w:sz w:val="20"/>
        </w:rPr>
        <w:t xml:space="preserve"> </w:t>
      </w:r>
      <w:r>
        <w:rPr>
          <w:sz w:val="20"/>
        </w:rPr>
        <w:t>aprobación se podría constituir como la generación de hechos cumplidos?</w:t>
      </w:r>
    </w:p>
    <w:p w:rsidR="001521BF" w:rsidRDefault="001521BF" w14:paraId="26F3C52F" w14:textId="77777777">
      <w:pPr>
        <w:pStyle w:val="Textoindependiente"/>
        <w:spacing w:before="37"/>
        <w:rPr>
          <w:sz w:val="20"/>
        </w:rPr>
      </w:pPr>
    </w:p>
    <w:p w:rsidR="001521BF" w:rsidRDefault="00000000" w14:paraId="70E062F4" w14:textId="77777777">
      <w:pPr>
        <w:pStyle w:val="Textoindependiente"/>
        <w:spacing w:line="276" w:lineRule="auto"/>
        <w:ind w:left="260" w:right="98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w:t>
      </w:r>
    </w:p>
    <w:p w:rsidR="001521BF" w:rsidRDefault="001521BF" w14:paraId="6B412466" w14:textId="77777777">
      <w:pPr>
        <w:pStyle w:val="Textoindependiente"/>
        <w:spacing w:line="276" w:lineRule="auto"/>
        <w:jc w:val="both"/>
        <w:sectPr w:rsidR="001521BF">
          <w:headerReference w:type="default" r:id="rId8"/>
          <w:footerReference w:type="default" r:id="rId9"/>
          <w:type w:val="continuous"/>
          <w:pgSz w:w="12240" w:h="15840" w:orient="portrait"/>
          <w:pgMar w:top="1880" w:right="720" w:bottom="1900" w:left="1440" w:header="165" w:footer="1702" w:gutter="0"/>
          <w:pgNumType w:start="1"/>
          <w:cols w:space="720"/>
        </w:sectPr>
      </w:pPr>
    </w:p>
    <w:p w:rsidR="001521BF" w:rsidRDefault="00000000" w14:paraId="3D1E3D57" w14:textId="77777777">
      <w:pPr>
        <w:pStyle w:val="Textoindependiente"/>
        <w:spacing w:before="158" w:line="276" w:lineRule="auto"/>
        <w:ind w:left="260" w:right="979"/>
        <w:jc w:val="both"/>
      </w:pPr>
      <w:r>
        <w:lastRenderedPageBreak/>
        <w:t>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rsidR="001521BF" w:rsidRDefault="00000000" w14:paraId="4C23F5D1" w14:textId="77777777">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rsidR="001521BF" w:rsidRDefault="001521BF" w14:paraId="1A9A2A25" w14:textId="77777777">
      <w:pPr>
        <w:pStyle w:val="Textoindependiente"/>
        <w:spacing w:before="40"/>
      </w:pPr>
    </w:p>
    <w:p w:rsidR="001521BF" w:rsidRDefault="00000000" w14:paraId="274F9167" w14:textId="77777777">
      <w:pPr>
        <w:pStyle w:val="Ttulo1"/>
        <w:numPr>
          <w:ilvl w:val="0"/>
          <w:numId w:val="4"/>
        </w:numPr>
        <w:tabs>
          <w:tab w:val="left" w:pos="542"/>
        </w:tabs>
        <w:ind w:left="542" w:hanging="282"/>
        <w:jc w:val="both"/>
      </w:pPr>
      <w:r>
        <w:rPr>
          <w:spacing w:val="-2"/>
        </w:rPr>
        <w:t>Problema</w:t>
      </w:r>
      <w:r>
        <w:rPr>
          <w:spacing w:val="-4"/>
        </w:rPr>
        <w:t xml:space="preserve"> </w:t>
      </w:r>
      <w:r>
        <w:rPr>
          <w:spacing w:val="-2"/>
        </w:rPr>
        <w:t>planteado:</w:t>
      </w:r>
    </w:p>
    <w:p w:rsidR="001521BF" w:rsidRDefault="001521BF" w14:paraId="3289EC98" w14:textId="77777777">
      <w:pPr>
        <w:pStyle w:val="Textoindependiente"/>
        <w:spacing w:before="80"/>
        <w:rPr>
          <w:b/>
        </w:rPr>
      </w:pPr>
    </w:p>
    <w:p w:rsidR="001521BF" w:rsidRDefault="00000000" w14:paraId="70464454" w14:textId="77777777">
      <w:pPr>
        <w:pStyle w:val="Textoindependiente"/>
        <w:spacing w:before="1" w:line="276" w:lineRule="auto"/>
        <w:ind w:left="260" w:right="980"/>
        <w:jc w:val="both"/>
      </w:pPr>
      <w:r>
        <w:t>De</w:t>
      </w:r>
      <w:r>
        <w:rPr>
          <w:spacing w:val="-20"/>
        </w:rPr>
        <w:t xml:space="preserve"> </w:t>
      </w:r>
      <w:r>
        <w:t>acuerdo</w:t>
      </w:r>
      <w:r>
        <w:rPr>
          <w:spacing w:val="-19"/>
        </w:rPr>
        <w:t xml:space="preserve"> </w:t>
      </w:r>
      <w:r>
        <w:t>con</w:t>
      </w:r>
      <w:r>
        <w:rPr>
          <w:spacing w:val="-19"/>
        </w:rPr>
        <w:t xml:space="preserve"> </w:t>
      </w:r>
      <w:r>
        <w:t>el</w:t>
      </w:r>
      <w:r>
        <w:rPr>
          <w:spacing w:val="-20"/>
        </w:rPr>
        <w:t xml:space="preserve"> </w:t>
      </w:r>
      <w:r>
        <w:t>contenido</w:t>
      </w:r>
      <w:r>
        <w:rPr>
          <w:spacing w:val="-19"/>
        </w:rPr>
        <w:t xml:space="preserve"> </w:t>
      </w:r>
      <w:r>
        <w:t>de</w:t>
      </w:r>
      <w:r>
        <w:rPr>
          <w:spacing w:val="-20"/>
        </w:rPr>
        <w:t xml:space="preserve"> </w:t>
      </w:r>
      <w:r>
        <w:t>su</w:t>
      </w:r>
      <w:r>
        <w:rPr>
          <w:spacing w:val="-19"/>
        </w:rPr>
        <w:t xml:space="preserve"> </w:t>
      </w:r>
      <w:r>
        <w:t>solicitud,</w:t>
      </w:r>
      <w:r>
        <w:rPr>
          <w:spacing w:val="-19"/>
        </w:rPr>
        <w:t xml:space="preserve"> </w:t>
      </w:r>
      <w:r>
        <w:t>esta</w:t>
      </w:r>
      <w:r>
        <w:rPr>
          <w:spacing w:val="-20"/>
        </w:rPr>
        <w:t xml:space="preserve"> </w:t>
      </w:r>
      <w:r>
        <w:t>Agencia</w:t>
      </w:r>
      <w:r>
        <w:rPr>
          <w:spacing w:val="-19"/>
        </w:rPr>
        <w:t xml:space="preserve"> </w:t>
      </w:r>
      <w:r>
        <w:t>resolverá</w:t>
      </w:r>
      <w:r>
        <w:rPr>
          <w:spacing w:val="-19"/>
        </w:rPr>
        <w:t xml:space="preserve"> </w:t>
      </w:r>
      <w:r>
        <w:t>los</w:t>
      </w:r>
      <w:r>
        <w:rPr>
          <w:spacing w:val="-20"/>
        </w:rPr>
        <w:t xml:space="preserve"> </w:t>
      </w:r>
      <w:r>
        <w:t>siguientes problemas jurídicos: ¿Cuál es el término que tiene la entidad contratante para aprobar la garantía en un proceso contractual?</w:t>
      </w:r>
    </w:p>
    <w:p w:rsidR="001521BF" w:rsidRDefault="00000000" w14:paraId="52B844CC" w14:textId="77777777">
      <w:pPr>
        <w:pStyle w:val="Ttulo1"/>
        <w:numPr>
          <w:ilvl w:val="0"/>
          <w:numId w:val="4"/>
        </w:numPr>
        <w:tabs>
          <w:tab w:val="left" w:pos="542"/>
        </w:tabs>
        <w:ind w:left="542" w:hanging="282"/>
        <w:jc w:val="both"/>
      </w:pPr>
      <w:r>
        <w:rPr>
          <w:spacing w:val="-2"/>
        </w:rPr>
        <w:t>Respuesta:</w:t>
      </w:r>
    </w:p>
    <w:p w:rsidR="001521BF" w:rsidRDefault="00000000" w14:paraId="023430BD" w14:textId="77777777">
      <w:pPr>
        <w:pStyle w:val="Textoindependiente"/>
        <w:spacing w:before="75"/>
        <w:rPr>
          <w:b/>
          <w:sz w:val="20"/>
        </w:rPr>
      </w:pPr>
      <w:r>
        <w:rPr>
          <w:b/>
          <w:noProof/>
          <w:sz w:val="20"/>
        </w:rPr>
        <mc:AlternateContent>
          <mc:Choice Requires="wps">
            <w:drawing>
              <wp:anchor distT="0" distB="0" distL="0" distR="0" simplePos="0" relativeHeight="487588352" behindDoc="1" locked="0" layoutInCell="1" allowOverlap="1" wp14:anchorId="2BD184A3" wp14:editId="1FDA1AB0">
                <wp:simplePos x="0" y="0"/>
                <wp:positionH relativeFrom="page">
                  <wp:posOffset>1080135</wp:posOffset>
                </wp:positionH>
                <wp:positionV relativeFrom="paragraph">
                  <wp:posOffset>220387</wp:posOffset>
                </wp:positionV>
                <wp:extent cx="5605780" cy="262128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621280"/>
                        </a:xfrm>
                        <a:prstGeom prst="rect">
                          <a:avLst/>
                        </a:prstGeom>
                        <a:ln w="6350">
                          <a:solidFill>
                            <a:srgbClr val="000000"/>
                          </a:solidFill>
                          <a:prstDash val="dot"/>
                        </a:ln>
                      </wps:spPr>
                      <wps:txbx>
                        <w:txbxContent>
                          <w:p w:rsidR="001521BF" w:rsidRDefault="00000000" w14:paraId="204A4C30" w14:textId="77777777">
                            <w:pPr>
                              <w:pStyle w:val="Textoindependiente"/>
                              <w:spacing w:line="276" w:lineRule="auto"/>
                              <w:ind w:left="103" w:right="101"/>
                              <w:jc w:val="both"/>
                            </w:pPr>
                            <w:r>
                              <w:t>No</w:t>
                            </w:r>
                            <w:r>
                              <w:rPr>
                                <w:spacing w:val="-9"/>
                              </w:rPr>
                              <w:t xml:space="preserve"> </w:t>
                            </w:r>
                            <w:r>
                              <w:t>existe</w:t>
                            </w:r>
                            <w:r>
                              <w:rPr>
                                <w:spacing w:val="-8"/>
                              </w:rPr>
                              <w:t xml:space="preserve"> </w:t>
                            </w:r>
                            <w:r>
                              <w:t>un</w:t>
                            </w:r>
                            <w:r>
                              <w:rPr>
                                <w:spacing w:val="-9"/>
                              </w:rPr>
                              <w:t xml:space="preserve"> </w:t>
                            </w:r>
                            <w:r>
                              <w:t>término</w:t>
                            </w:r>
                            <w:r>
                              <w:rPr>
                                <w:spacing w:val="-7"/>
                              </w:rPr>
                              <w:t xml:space="preserve"> </w:t>
                            </w:r>
                            <w:r>
                              <w:t>legal</w:t>
                            </w:r>
                            <w:r>
                              <w:rPr>
                                <w:spacing w:val="-8"/>
                              </w:rPr>
                              <w:t xml:space="preserve"> </w:t>
                            </w:r>
                            <w:r>
                              <w:t>que</w:t>
                            </w:r>
                            <w:r>
                              <w:rPr>
                                <w:spacing w:val="-9"/>
                              </w:rPr>
                              <w:t xml:space="preserve"> </w:t>
                            </w:r>
                            <w:r>
                              <w:t>indique</w:t>
                            </w:r>
                            <w:r>
                              <w:rPr>
                                <w:spacing w:val="-7"/>
                              </w:rPr>
                              <w:t xml:space="preserve"> </w:t>
                            </w:r>
                            <w:r>
                              <w:t>el</w:t>
                            </w:r>
                            <w:r>
                              <w:rPr>
                                <w:spacing w:val="-9"/>
                              </w:rPr>
                              <w:t xml:space="preserve"> </w:t>
                            </w:r>
                            <w:r>
                              <w:t>Estatuto</w:t>
                            </w:r>
                            <w:r>
                              <w:rPr>
                                <w:spacing w:val="-10"/>
                              </w:rPr>
                              <w:t xml:space="preserve"> </w:t>
                            </w:r>
                            <w:r>
                              <w:t>General</w:t>
                            </w:r>
                            <w:r>
                              <w:rPr>
                                <w:spacing w:val="-7"/>
                              </w:rPr>
                              <w:t xml:space="preserve"> </w:t>
                            </w:r>
                            <w:r>
                              <w:t>de</w:t>
                            </w:r>
                            <w:r>
                              <w:rPr>
                                <w:spacing w:val="-9"/>
                              </w:rPr>
                              <w:t xml:space="preserve"> </w:t>
                            </w:r>
                            <w:r>
                              <w:t>Contratación</w:t>
                            </w:r>
                            <w:r>
                              <w:rPr>
                                <w:spacing w:val="-5"/>
                              </w:rPr>
                              <w:t xml:space="preserve"> </w:t>
                            </w:r>
                            <w:r>
                              <w:t>de la</w:t>
                            </w:r>
                            <w:r>
                              <w:rPr>
                                <w:spacing w:val="-11"/>
                              </w:rPr>
                              <w:t xml:space="preserve"> </w:t>
                            </w:r>
                            <w:r>
                              <w:t>Administración</w:t>
                            </w:r>
                            <w:r>
                              <w:rPr>
                                <w:spacing w:val="-7"/>
                              </w:rPr>
                              <w:t xml:space="preserve"> </w:t>
                            </w:r>
                            <w:r>
                              <w:t>Pública</w:t>
                            </w:r>
                            <w:r>
                              <w:rPr>
                                <w:spacing w:val="-10"/>
                              </w:rPr>
                              <w:t xml:space="preserve"> </w:t>
                            </w:r>
                            <w:r>
                              <w:t>para</w:t>
                            </w:r>
                            <w:r>
                              <w:rPr>
                                <w:spacing w:val="-10"/>
                              </w:rPr>
                              <w:t xml:space="preserve"> </w:t>
                            </w:r>
                            <w:r>
                              <w:t>la</w:t>
                            </w:r>
                            <w:r>
                              <w:rPr>
                                <w:spacing w:val="-11"/>
                              </w:rPr>
                              <w:t xml:space="preserve"> </w:t>
                            </w:r>
                            <w:r>
                              <w:t>aprobación</w:t>
                            </w:r>
                            <w:r>
                              <w:rPr>
                                <w:spacing w:val="-8"/>
                              </w:rPr>
                              <w:t xml:space="preserve"> </w:t>
                            </w:r>
                            <w:r>
                              <w:t>de</w:t>
                            </w:r>
                            <w:r>
                              <w:rPr>
                                <w:spacing w:val="-11"/>
                              </w:rPr>
                              <w:t xml:space="preserve"> </w:t>
                            </w:r>
                            <w:r>
                              <w:t>las</w:t>
                            </w:r>
                            <w:r>
                              <w:rPr>
                                <w:spacing w:val="-11"/>
                              </w:rPr>
                              <w:t xml:space="preserve"> </w:t>
                            </w:r>
                            <w:r>
                              <w:t>garantías;</w:t>
                            </w:r>
                            <w:r>
                              <w:rPr>
                                <w:spacing w:val="-9"/>
                              </w:rPr>
                              <w:t xml:space="preserve"> </w:t>
                            </w:r>
                            <w:r>
                              <w:t>sin</w:t>
                            </w:r>
                            <w:r>
                              <w:rPr>
                                <w:spacing w:val="-11"/>
                              </w:rPr>
                              <w:t xml:space="preserve"> </w:t>
                            </w:r>
                            <w:r>
                              <w:t>embargo,</w:t>
                            </w:r>
                            <w:r>
                              <w:rPr>
                                <w:spacing w:val="-11"/>
                              </w:rPr>
                              <w:t xml:space="preserve"> </w:t>
                            </w:r>
                            <w:r>
                              <w:t>es importante precisar que la aprobación de la garantía, en lo regulado por el artículo 41 de la Ley 80 de 1993 es un requisito para el inicio de la ejecución del</w:t>
                            </w:r>
                            <w:r>
                              <w:rPr>
                                <w:spacing w:val="-3"/>
                              </w:rPr>
                              <w:t xml:space="preserve"> </w:t>
                            </w:r>
                            <w:r>
                              <w:t>contrato,</w:t>
                            </w:r>
                            <w:r>
                              <w:rPr>
                                <w:spacing w:val="-1"/>
                              </w:rPr>
                              <w:t xml:space="preserve"> </w:t>
                            </w:r>
                            <w:r>
                              <w:t>más</w:t>
                            </w:r>
                            <w:r>
                              <w:rPr>
                                <w:spacing w:val="-3"/>
                              </w:rPr>
                              <w:t xml:space="preserve"> </w:t>
                            </w:r>
                            <w:r>
                              <w:t>no</w:t>
                            </w:r>
                            <w:r>
                              <w:rPr>
                                <w:spacing w:val="-3"/>
                              </w:rPr>
                              <w:t xml:space="preserve"> </w:t>
                            </w:r>
                            <w:r>
                              <w:t>para</w:t>
                            </w:r>
                            <w:r>
                              <w:rPr>
                                <w:spacing w:val="-2"/>
                              </w:rPr>
                              <w:t xml:space="preserve"> </w:t>
                            </w:r>
                            <w:r>
                              <w:t>su</w:t>
                            </w:r>
                            <w:r>
                              <w:rPr>
                                <w:spacing w:val="-3"/>
                              </w:rPr>
                              <w:t xml:space="preserve"> </w:t>
                            </w:r>
                            <w:r>
                              <w:t>perfeccionamiento. Teniendo</w:t>
                            </w:r>
                            <w:r>
                              <w:rPr>
                                <w:spacing w:val="-1"/>
                              </w:rPr>
                              <w:t xml:space="preserve"> </w:t>
                            </w:r>
                            <w:r>
                              <w:t>como</w:t>
                            </w:r>
                            <w:r>
                              <w:rPr>
                                <w:spacing w:val="-2"/>
                              </w:rPr>
                              <w:t xml:space="preserve"> </w:t>
                            </w:r>
                            <w:r>
                              <w:t>excepción lo señalado en el inciso quinto del artículo 7 de la Ley 1150 de 2007.</w:t>
                            </w:r>
                          </w:p>
                          <w:p w:rsidR="001521BF" w:rsidRDefault="00000000" w14:paraId="5D598CC0" w14:textId="77777777">
                            <w:pPr>
                              <w:pStyle w:val="Textoindependiente"/>
                              <w:spacing w:before="120" w:line="276" w:lineRule="auto"/>
                              <w:ind w:left="103" w:right="102"/>
                              <w:jc w:val="both"/>
                            </w:pPr>
                            <w:r>
                              <w:t>La aprobación de la garantía en la ejecución del contrato podría generar consecuencias disciplinarias de acuerdo con la Ley 1952 de 2019, como también podrían generar investigaciones fiscales y penales.</w:t>
                            </w:r>
                          </w:p>
                          <w:p w:rsidR="001521BF" w:rsidRDefault="001521BF" w14:paraId="4F798E3F" w14:textId="77777777">
                            <w:pPr>
                              <w:pStyle w:val="Textoindependiente"/>
                              <w:spacing w:before="40"/>
                            </w:pPr>
                          </w:p>
                          <w:p w:rsidR="001521BF" w:rsidRDefault="00000000" w14:paraId="0552E154" w14:textId="77777777">
                            <w:pPr>
                              <w:pStyle w:val="Textoindependiente"/>
                              <w:spacing w:line="276" w:lineRule="auto"/>
                              <w:ind w:left="103" w:right="102"/>
                              <w:jc w:val="both"/>
                            </w:pPr>
                            <w:r>
                              <w:t xml:space="preserve">Corresponde a cada entidad pública, en ejercicio de su competencia y previa valoración de los elementos fácticos y </w:t>
                            </w:r>
                            <w:proofErr w:type="gramStart"/>
                            <w:r>
                              <w:t>jurídicos</w:t>
                            </w:r>
                            <w:proofErr w:type="gramEnd"/>
                            <w:r>
                              <w:t xml:space="preserve"> así como de las disposiciones legales</w:t>
                            </w:r>
                            <w:r>
                              <w:rPr>
                                <w:spacing w:val="-13"/>
                              </w:rPr>
                              <w:t xml:space="preserve"> </w:t>
                            </w:r>
                            <w:r>
                              <w:t>anteriormente</w:t>
                            </w:r>
                            <w:r>
                              <w:rPr>
                                <w:spacing w:val="-11"/>
                              </w:rPr>
                              <w:t xml:space="preserve"> </w:t>
                            </w:r>
                            <w:r>
                              <w:t>mencionadas,</w:t>
                            </w:r>
                            <w:r>
                              <w:rPr>
                                <w:spacing w:val="-11"/>
                              </w:rPr>
                              <w:t xml:space="preserve"> </w:t>
                            </w:r>
                            <w:r>
                              <w:t>determinar</w:t>
                            </w:r>
                            <w:r>
                              <w:rPr>
                                <w:spacing w:val="-11"/>
                              </w:rPr>
                              <w:t xml:space="preserve"> </w:t>
                            </w:r>
                            <w:r>
                              <w:t>si</w:t>
                            </w:r>
                            <w:r>
                              <w:rPr>
                                <w:spacing w:val="-14"/>
                              </w:rPr>
                              <w:t xml:space="preserve"> </w:t>
                            </w:r>
                            <w:r>
                              <w:t>es</w:t>
                            </w:r>
                            <w:r>
                              <w:rPr>
                                <w:spacing w:val="-14"/>
                              </w:rPr>
                              <w:t xml:space="preserve"> </w:t>
                            </w:r>
                            <w:r>
                              <w:t>pertinente</w:t>
                            </w:r>
                            <w:r>
                              <w:rPr>
                                <w:spacing w:val="-11"/>
                              </w:rPr>
                              <w:t xml:space="preserve"> </w:t>
                            </w:r>
                            <w:r>
                              <w:t>la</w:t>
                            </w:r>
                            <w:r>
                              <w:rPr>
                                <w:spacing w:val="-14"/>
                              </w:rPr>
                              <w:t xml:space="preserve"> </w:t>
                            </w:r>
                            <w:r>
                              <w:t>aprobación</w:t>
                            </w:r>
                          </w:p>
                        </w:txbxContent>
                      </wps:txbx>
                      <wps:bodyPr wrap="square" lIns="0" tIns="0" rIns="0" bIns="0" rtlCol="0">
                        <a:noAutofit/>
                      </wps:bodyPr>
                    </wps:wsp>
                  </a:graphicData>
                </a:graphic>
              </wp:anchor>
            </w:drawing>
          </mc:Choice>
          <mc:Fallback>
            <w:pict>
              <v:shapetype id="_x0000_t202" coordsize="21600,21600" o:spt="202" path="m,l,21600r21600,l21600,xe" w14:anchorId="2BD184A3">
                <v:stroke joinstyle="miter"/>
                <v:path gradientshapeok="t" o:connecttype="rect"/>
              </v:shapetype>
              <v:shape id="Textbox 9" style="position:absolute;margin-left:85.05pt;margin-top:17.35pt;width:441.4pt;height:206.4pt;z-index:-15728128;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">
                <v:stroke dashstyle="dot"/>
                <v:path arrowok="t"/>
                <v:textbox inset="0,0,0,0">
                  <w:txbxContent>
                    <w:p w:rsidR="001521BF" w:rsidRDefault="00000000" w14:paraId="204A4C30" w14:textId="77777777">
                      <w:pPr>
                        <w:pStyle w:val="Textoindependiente"/>
                        <w:spacing w:line="276" w:lineRule="auto"/>
                        <w:ind w:left="103" w:right="101"/>
                        <w:jc w:val="both"/>
                      </w:pPr>
                      <w:r>
                        <w:t>No</w:t>
                      </w:r>
                      <w:r>
                        <w:rPr>
                          <w:spacing w:val="-9"/>
                        </w:rPr>
                        <w:t xml:space="preserve"> </w:t>
                      </w:r>
                      <w:r>
                        <w:t>existe</w:t>
                      </w:r>
                      <w:r>
                        <w:rPr>
                          <w:spacing w:val="-8"/>
                        </w:rPr>
                        <w:t xml:space="preserve"> </w:t>
                      </w:r>
                      <w:r>
                        <w:t>un</w:t>
                      </w:r>
                      <w:r>
                        <w:rPr>
                          <w:spacing w:val="-9"/>
                        </w:rPr>
                        <w:t xml:space="preserve"> </w:t>
                      </w:r>
                      <w:r>
                        <w:t>término</w:t>
                      </w:r>
                      <w:r>
                        <w:rPr>
                          <w:spacing w:val="-7"/>
                        </w:rPr>
                        <w:t xml:space="preserve"> </w:t>
                      </w:r>
                      <w:r>
                        <w:t>legal</w:t>
                      </w:r>
                      <w:r>
                        <w:rPr>
                          <w:spacing w:val="-8"/>
                        </w:rPr>
                        <w:t xml:space="preserve"> </w:t>
                      </w:r>
                      <w:r>
                        <w:t>que</w:t>
                      </w:r>
                      <w:r>
                        <w:rPr>
                          <w:spacing w:val="-9"/>
                        </w:rPr>
                        <w:t xml:space="preserve"> </w:t>
                      </w:r>
                      <w:r>
                        <w:t>indique</w:t>
                      </w:r>
                      <w:r>
                        <w:rPr>
                          <w:spacing w:val="-7"/>
                        </w:rPr>
                        <w:t xml:space="preserve"> </w:t>
                      </w:r>
                      <w:r>
                        <w:t>el</w:t>
                      </w:r>
                      <w:r>
                        <w:rPr>
                          <w:spacing w:val="-9"/>
                        </w:rPr>
                        <w:t xml:space="preserve"> </w:t>
                      </w:r>
                      <w:r>
                        <w:t>Estatuto</w:t>
                      </w:r>
                      <w:r>
                        <w:rPr>
                          <w:spacing w:val="-10"/>
                        </w:rPr>
                        <w:t xml:space="preserve"> </w:t>
                      </w:r>
                      <w:r>
                        <w:t>General</w:t>
                      </w:r>
                      <w:r>
                        <w:rPr>
                          <w:spacing w:val="-7"/>
                        </w:rPr>
                        <w:t xml:space="preserve"> </w:t>
                      </w:r>
                      <w:r>
                        <w:t>de</w:t>
                      </w:r>
                      <w:r>
                        <w:rPr>
                          <w:spacing w:val="-9"/>
                        </w:rPr>
                        <w:t xml:space="preserve"> </w:t>
                      </w:r>
                      <w:r>
                        <w:t>Contratación</w:t>
                      </w:r>
                      <w:r>
                        <w:rPr>
                          <w:spacing w:val="-5"/>
                        </w:rPr>
                        <w:t xml:space="preserve"> </w:t>
                      </w:r>
                      <w:r>
                        <w:t>de la</w:t>
                      </w:r>
                      <w:r>
                        <w:rPr>
                          <w:spacing w:val="-11"/>
                        </w:rPr>
                        <w:t xml:space="preserve"> </w:t>
                      </w:r>
                      <w:r>
                        <w:t>Administración</w:t>
                      </w:r>
                      <w:r>
                        <w:rPr>
                          <w:spacing w:val="-7"/>
                        </w:rPr>
                        <w:t xml:space="preserve"> </w:t>
                      </w:r>
                      <w:r>
                        <w:t>Pública</w:t>
                      </w:r>
                      <w:r>
                        <w:rPr>
                          <w:spacing w:val="-10"/>
                        </w:rPr>
                        <w:t xml:space="preserve"> </w:t>
                      </w:r>
                      <w:r>
                        <w:t>para</w:t>
                      </w:r>
                      <w:r>
                        <w:rPr>
                          <w:spacing w:val="-10"/>
                        </w:rPr>
                        <w:t xml:space="preserve"> </w:t>
                      </w:r>
                      <w:r>
                        <w:t>la</w:t>
                      </w:r>
                      <w:r>
                        <w:rPr>
                          <w:spacing w:val="-11"/>
                        </w:rPr>
                        <w:t xml:space="preserve"> </w:t>
                      </w:r>
                      <w:r>
                        <w:t>aprobación</w:t>
                      </w:r>
                      <w:r>
                        <w:rPr>
                          <w:spacing w:val="-8"/>
                        </w:rPr>
                        <w:t xml:space="preserve"> </w:t>
                      </w:r>
                      <w:r>
                        <w:t>de</w:t>
                      </w:r>
                      <w:r>
                        <w:rPr>
                          <w:spacing w:val="-11"/>
                        </w:rPr>
                        <w:t xml:space="preserve"> </w:t>
                      </w:r>
                      <w:r>
                        <w:t>las</w:t>
                      </w:r>
                      <w:r>
                        <w:rPr>
                          <w:spacing w:val="-11"/>
                        </w:rPr>
                        <w:t xml:space="preserve"> </w:t>
                      </w:r>
                      <w:r>
                        <w:t>garantías;</w:t>
                      </w:r>
                      <w:r>
                        <w:rPr>
                          <w:spacing w:val="-9"/>
                        </w:rPr>
                        <w:t xml:space="preserve"> </w:t>
                      </w:r>
                      <w:r>
                        <w:t>sin</w:t>
                      </w:r>
                      <w:r>
                        <w:rPr>
                          <w:spacing w:val="-11"/>
                        </w:rPr>
                        <w:t xml:space="preserve"> </w:t>
                      </w:r>
                      <w:r>
                        <w:t>embargo,</w:t>
                      </w:r>
                      <w:r>
                        <w:rPr>
                          <w:spacing w:val="-11"/>
                        </w:rPr>
                        <w:t xml:space="preserve"> </w:t>
                      </w:r>
                      <w:r>
                        <w:t>es importante precisar que la aprobación de la garantía, en lo regulado por el artículo 41 de la Ley 80 de 1993 es un requisito para el inicio de la ejecución del</w:t>
                      </w:r>
                      <w:r>
                        <w:rPr>
                          <w:spacing w:val="-3"/>
                        </w:rPr>
                        <w:t xml:space="preserve"> </w:t>
                      </w:r>
                      <w:r>
                        <w:t>contrato,</w:t>
                      </w:r>
                      <w:r>
                        <w:rPr>
                          <w:spacing w:val="-1"/>
                        </w:rPr>
                        <w:t xml:space="preserve"> </w:t>
                      </w:r>
                      <w:r>
                        <w:t>más</w:t>
                      </w:r>
                      <w:r>
                        <w:rPr>
                          <w:spacing w:val="-3"/>
                        </w:rPr>
                        <w:t xml:space="preserve"> </w:t>
                      </w:r>
                      <w:r>
                        <w:t>no</w:t>
                      </w:r>
                      <w:r>
                        <w:rPr>
                          <w:spacing w:val="-3"/>
                        </w:rPr>
                        <w:t xml:space="preserve"> </w:t>
                      </w:r>
                      <w:r>
                        <w:t>para</w:t>
                      </w:r>
                      <w:r>
                        <w:rPr>
                          <w:spacing w:val="-2"/>
                        </w:rPr>
                        <w:t xml:space="preserve"> </w:t>
                      </w:r>
                      <w:r>
                        <w:t>su</w:t>
                      </w:r>
                      <w:r>
                        <w:rPr>
                          <w:spacing w:val="-3"/>
                        </w:rPr>
                        <w:t xml:space="preserve"> </w:t>
                      </w:r>
                      <w:r>
                        <w:t>perfeccionamiento. Teniendo</w:t>
                      </w:r>
                      <w:r>
                        <w:rPr>
                          <w:spacing w:val="-1"/>
                        </w:rPr>
                        <w:t xml:space="preserve"> </w:t>
                      </w:r>
                      <w:r>
                        <w:t>como</w:t>
                      </w:r>
                      <w:r>
                        <w:rPr>
                          <w:spacing w:val="-2"/>
                        </w:rPr>
                        <w:t xml:space="preserve"> </w:t>
                      </w:r>
                      <w:r>
                        <w:t>excepción lo señalado en el inciso quinto del artículo 7 de la Ley 1150 de 2007.</w:t>
                      </w:r>
                    </w:p>
                    <w:p w:rsidR="001521BF" w:rsidRDefault="00000000" w14:paraId="5D598CC0" w14:textId="77777777">
                      <w:pPr>
                        <w:pStyle w:val="Textoindependiente"/>
                        <w:spacing w:before="120" w:line="276" w:lineRule="auto"/>
                        <w:ind w:left="103" w:right="102"/>
                        <w:jc w:val="both"/>
                      </w:pPr>
                      <w:r>
                        <w:t>La aprobación de la garantía en la ejecución del contrato podría generar consecuencias disciplinarias de acuerdo con la Ley 1952 de 2019, como también podrían generar investigaciones fiscales y penales.</w:t>
                      </w:r>
                    </w:p>
                    <w:p w:rsidR="001521BF" w:rsidRDefault="001521BF" w14:paraId="4F798E3F" w14:textId="77777777">
                      <w:pPr>
                        <w:pStyle w:val="Textoindependiente"/>
                        <w:spacing w:before="40"/>
                      </w:pPr>
                    </w:p>
                    <w:p w:rsidR="001521BF" w:rsidRDefault="00000000" w14:paraId="0552E154" w14:textId="77777777">
                      <w:pPr>
                        <w:pStyle w:val="Textoindependiente"/>
                        <w:spacing w:line="276" w:lineRule="auto"/>
                        <w:ind w:left="103" w:right="102"/>
                        <w:jc w:val="both"/>
                      </w:pPr>
                      <w:r>
                        <w:t xml:space="preserve">Corresponde a cada entidad pública, en ejercicio de su competencia y previa valoración de los elementos fácticos y </w:t>
                      </w:r>
                      <w:proofErr w:type="gramStart"/>
                      <w:r>
                        <w:t>jurídicos</w:t>
                      </w:r>
                      <w:proofErr w:type="gramEnd"/>
                      <w:r>
                        <w:t xml:space="preserve"> así como de las disposiciones legales</w:t>
                      </w:r>
                      <w:r>
                        <w:rPr>
                          <w:spacing w:val="-13"/>
                        </w:rPr>
                        <w:t xml:space="preserve"> </w:t>
                      </w:r>
                      <w:r>
                        <w:t>anteriormente</w:t>
                      </w:r>
                      <w:r>
                        <w:rPr>
                          <w:spacing w:val="-11"/>
                        </w:rPr>
                        <w:t xml:space="preserve"> </w:t>
                      </w:r>
                      <w:r>
                        <w:t>mencionadas,</w:t>
                      </w:r>
                      <w:r>
                        <w:rPr>
                          <w:spacing w:val="-11"/>
                        </w:rPr>
                        <w:t xml:space="preserve"> </w:t>
                      </w:r>
                      <w:r>
                        <w:t>determinar</w:t>
                      </w:r>
                      <w:r>
                        <w:rPr>
                          <w:spacing w:val="-11"/>
                        </w:rPr>
                        <w:t xml:space="preserve"> </w:t>
                      </w:r>
                      <w:r>
                        <w:t>si</w:t>
                      </w:r>
                      <w:r>
                        <w:rPr>
                          <w:spacing w:val="-14"/>
                        </w:rPr>
                        <w:t xml:space="preserve"> </w:t>
                      </w:r>
                      <w:r>
                        <w:t>es</w:t>
                      </w:r>
                      <w:r>
                        <w:rPr>
                          <w:spacing w:val="-14"/>
                        </w:rPr>
                        <w:t xml:space="preserve"> </w:t>
                      </w:r>
                      <w:r>
                        <w:t>pertinente</w:t>
                      </w:r>
                      <w:r>
                        <w:rPr>
                          <w:spacing w:val="-11"/>
                        </w:rPr>
                        <w:t xml:space="preserve"> </w:t>
                      </w:r>
                      <w:r>
                        <w:t>la</w:t>
                      </w:r>
                      <w:r>
                        <w:rPr>
                          <w:spacing w:val="-14"/>
                        </w:rPr>
                        <w:t xml:space="preserve"> </w:t>
                      </w:r>
                      <w:r>
                        <w:t>aprobación</w:t>
                      </w:r>
                    </w:p>
                  </w:txbxContent>
                </v:textbox>
                <w10:wrap type="topAndBottom" anchorx="page"/>
              </v:shape>
            </w:pict>
          </mc:Fallback>
        </mc:AlternateContent>
      </w:r>
    </w:p>
    <w:p w:rsidR="001521BF" w:rsidRDefault="001521BF" w14:paraId="273E61FB" w14:textId="77777777">
      <w:pPr>
        <w:pStyle w:val="Textoindependiente"/>
        <w:rPr>
          <w:b/>
          <w:sz w:val="20"/>
        </w:rPr>
        <w:sectPr w:rsidR="001521BF">
          <w:pgSz w:w="12240" w:h="15840" w:orient="portrait"/>
          <w:pgMar w:top="1880" w:right="720" w:bottom="1900" w:left="1440" w:header="165" w:footer="1702" w:gutter="0"/>
          <w:cols w:space="720"/>
        </w:sectPr>
      </w:pPr>
    </w:p>
    <w:p w:rsidR="001521BF" w:rsidRDefault="001521BF" w14:paraId="1F41B12E" w14:textId="77777777">
      <w:pPr>
        <w:pStyle w:val="Textoindependiente"/>
        <w:spacing w:before="7" w:after="1"/>
        <w:rPr>
          <w:b/>
          <w:sz w:val="12"/>
        </w:rPr>
      </w:pPr>
    </w:p>
    <w:p w:rsidR="001521BF" w:rsidRDefault="00000000" w14:paraId="3636F7C5" w14:textId="77777777">
      <w:pPr>
        <w:pStyle w:val="Textoindependiente"/>
        <w:ind w:left="256"/>
        <w:rPr>
          <w:sz w:val="20"/>
        </w:rPr>
      </w:pPr>
      <w:r>
        <w:rPr>
          <w:noProof/>
          <w:sz w:val="20"/>
        </w:rPr>
        <mc:AlternateContent>
          <mc:Choice Requires="wps">
            <w:drawing>
              <wp:inline distT="0" distB="0" distL="0" distR="0" wp14:anchorId="0D3E91A1" wp14:editId="3465901A">
                <wp:extent cx="5605780" cy="1764030"/>
                <wp:effectExtent l="9525" t="0" r="0" b="7619"/>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764030"/>
                        </a:xfrm>
                        <a:prstGeom prst="rect">
                          <a:avLst/>
                        </a:prstGeom>
                        <a:ln w="6350">
                          <a:solidFill>
                            <a:srgbClr val="000000"/>
                          </a:solidFill>
                          <a:prstDash val="dot"/>
                        </a:ln>
                      </wps:spPr>
                      <wps:txbx>
                        <w:txbxContent>
                          <w:p w:rsidR="001521BF" w:rsidRDefault="00000000" w14:paraId="72C9A009" w14:textId="77777777">
                            <w:pPr>
                              <w:pStyle w:val="Textoindependiente"/>
                              <w:spacing w:line="276" w:lineRule="auto"/>
                              <w:ind w:left="103" w:right="101"/>
                              <w:jc w:val="both"/>
                            </w:pPr>
                            <w:r>
                              <w:t>de una garantía de forma extemporánea, ya que, al tratarse de un análisis que</w:t>
                            </w:r>
                            <w:r>
                              <w:rPr>
                                <w:spacing w:val="-4"/>
                              </w:rPr>
                              <w:t xml:space="preserve"> </w:t>
                            </w:r>
                            <w:r>
                              <w:t>se</w:t>
                            </w:r>
                            <w:r>
                              <w:rPr>
                                <w:spacing w:val="-4"/>
                              </w:rPr>
                              <w:t xml:space="preserve"> </w:t>
                            </w:r>
                            <w:r>
                              <w:t>debe</w:t>
                            </w:r>
                            <w:r>
                              <w:rPr>
                                <w:spacing w:val="-3"/>
                              </w:rPr>
                              <w:t xml:space="preserve"> </w:t>
                            </w:r>
                            <w:r>
                              <w:t>realizar</w:t>
                            </w:r>
                            <w:r>
                              <w:rPr>
                                <w:spacing w:val="-2"/>
                              </w:rPr>
                              <w:t xml:space="preserve"> </w:t>
                            </w:r>
                            <w:r>
                              <w:t>en</w:t>
                            </w:r>
                            <w:r>
                              <w:rPr>
                                <w:spacing w:val="-4"/>
                              </w:rPr>
                              <w:t xml:space="preserve"> </w:t>
                            </w:r>
                            <w:r>
                              <w:t>cada</w:t>
                            </w:r>
                            <w:r>
                              <w:rPr>
                                <w:spacing w:val="-3"/>
                              </w:rPr>
                              <w:t xml:space="preserve"> </w:t>
                            </w:r>
                            <w:r>
                              <w:t>caso</w:t>
                            </w:r>
                            <w:r>
                              <w:rPr>
                                <w:spacing w:val="-3"/>
                              </w:rPr>
                              <w:t xml:space="preserve"> </w:t>
                            </w:r>
                            <w:r>
                              <w:t>concreto,</w:t>
                            </w:r>
                            <w:r>
                              <w:rPr>
                                <w:spacing w:val="-1"/>
                              </w:rPr>
                              <w:t xml:space="preserve"> </w:t>
                            </w:r>
                            <w:r>
                              <w:t>la</w:t>
                            </w:r>
                            <w:r>
                              <w:rPr>
                                <w:spacing w:val="-4"/>
                              </w:rPr>
                              <w:t xml:space="preserve"> </w:t>
                            </w:r>
                            <w:r>
                              <w:t>Agencia,</w:t>
                            </w:r>
                            <w:r>
                              <w:rPr>
                                <w:spacing w:val="-2"/>
                              </w:rPr>
                              <w:t xml:space="preserve"> </w:t>
                            </w:r>
                            <w:r>
                              <w:t>por</w:t>
                            </w:r>
                            <w:r>
                              <w:rPr>
                                <w:spacing w:val="-4"/>
                              </w:rPr>
                              <w:t xml:space="preserve"> </w:t>
                            </w:r>
                            <w:r>
                              <w:t>vía</w:t>
                            </w:r>
                            <w:r>
                              <w:rPr>
                                <w:spacing w:val="-4"/>
                              </w:rPr>
                              <w:t xml:space="preserve"> </w:t>
                            </w:r>
                            <w:r>
                              <w:t>consultiva,</w:t>
                            </w:r>
                            <w:r>
                              <w:rPr>
                                <w:spacing w:val="-1"/>
                              </w:rPr>
                              <w:t xml:space="preserve"> </w:t>
                            </w:r>
                            <w:r>
                              <w:t>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w:t>
                            </w:r>
                            <w:r>
                              <w:rPr>
                                <w:spacing w:val="-1"/>
                              </w:rPr>
                              <w:t xml:space="preserve"> </w:t>
                            </w:r>
                            <w:r>
                              <w:t>debe</w:t>
                            </w:r>
                            <w:r>
                              <w:rPr>
                                <w:spacing w:val="-1"/>
                              </w:rPr>
                              <w:t xml:space="preserve"> </w:t>
                            </w:r>
                            <w:r>
                              <w:t>adoptar la</w:t>
                            </w:r>
                            <w:r>
                              <w:rPr>
                                <w:spacing w:val="-2"/>
                              </w:rPr>
                              <w:t xml:space="preserve"> </w:t>
                            </w:r>
                            <w:r>
                              <w:t>decisión correspondiente y,</w:t>
                            </w:r>
                            <w:r>
                              <w:rPr>
                                <w:spacing w:val="-1"/>
                              </w:rPr>
                              <w:t xml:space="preserve"> </w:t>
                            </w:r>
                            <w:r>
                              <w:t>en</w:t>
                            </w:r>
                            <w:r>
                              <w:rPr>
                                <w:spacing w:val="-1"/>
                              </w:rPr>
                              <w:t xml:space="preserve"> </w:t>
                            </w:r>
                            <w:r>
                              <w:t>caso</w:t>
                            </w:r>
                            <w:r>
                              <w:rPr>
                                <w:spacing w:val="-1"/>
                              </w:rPr>
                              <w:t xml:space="preserve"> </w:t>
                            </w:r>
                            <w:r>
                              <w:t>de</w:t>
                            </w:r>
                            <w:r>
                              <w:rPr>
                                <w:spacing w:val="-2"/>
                              </w:rPr>
                              <w:t xml:space="preserve"> </w:t>
                            </w:r>
                            <w:r>
                              <w:t>conflicto, a las autoridades judiciales, fiscales y disciplinarias.</w:t>
                            </w:r>
                          </w:p>
                        </w:txbxContent>
                      </wps:txbx>
                      <wps:bodyPr wrap="square" lIns="0" tIns="0" rIns="0" bIns="0" rtlCol="0">
                        <a:noAutofit/>
                      </wps:bodyPr>
                    </wps:wsp>
                  </a:graphicData>
                </a:graphic>
              </wp:inline>
            </w:drawing>
          </mc:Choice>
          <mc:Fallback>
            <w:pict>
              <v:shape id="Textbox 10" style="width:441.4pt;height:138.9pt;visibility:visible;mso-wrap-style:square;mso-left-percent:-10001;mso-top-percent:-10001;mso-position-horizontal:absolute;mso-position-horizontal-relative:char;mso-position-vertical:absolute;mso-position-vertical-relative:line;mso-left-percent:-10001;mso-top-percent:-10001;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" w14:anchorId="0D3E91A1">
                <v:stroke dashstyle="dot"/>
                <v:path arrowok="t"/>
                <v:textbox inset="0,0,0,0">
                  <w:txbxContent>
                    <w:p w:rsidR="001521BF" w:rsidRDefault="00000000" w14:paraId="72C9A009" w14:textId="77777777">
                      <w:pPr>
                        <w:pStyle w:val="Textoindependiente"/>
                        <w:spacing w:line="276" w:lineRule="auto"/>
                        <w:ind w:left="103" w:right="101"/>
                        <w:jc w:val="both"/>
                      </w:pPr>
                      <w:r>
                        <w:t>de una garantía de forma extemporánea, ya que, al tratarse de un análisis que</w:t>
                      </w:r>
                      <w:r>
                        <w:rPr>
                          <w:spacing w:val="-4"/>
                        </w:rPr>
                        <w:t xml:space="preserve"> </w:t>
                      </w:r>
                      <w:r>
                        <w:t>se</w:t>
                      </w:r>
                      <w:r>
                        <w:rPr>
                          <w:spacing w:val="-4"/>
                        </w:rPr>
                        <w:t xml:space="preserve"> </w:t>
                      </w:r>
                      <w:r>
                        <w:t>debe</w:t>
                      </w:r>
                      <w:r>
                        <w:rPr>
                          <w:spacing w:val="-3"/>
                        </w:rPr>
                        <w:t xml:space="preserve"> </w:t>
                      </w:r>
                      <w:r>
                        <w:t>realizar</w:t>
                      </w:r>
                      <w:r>
                        <w:rPr>
                          <w:spacing w:val="-2"/>
                        </w:rPr>
                        <w:t xml:space="preserve"> </w:t>
                      </w:r>
                      <w:r>
                        <w:t>en</w:t>
                      </w:r>
                      <w:r>
                        <w:rPr>
                          <w:spacing w:val="-4"/>
                        </w:rPr>
                        <w:t xml:space="preserve"> </w:t>
                      </w:r>
                      <w:r>
                        <w:t>cada</w:t>
                      </w:r>
                      <w:r>
                        <w:rPr>
                          <w:spacing w:val="-3"/>
                        </w:rPr>
                        <w:t xml:space="preserve"> </w:t>
                      </w:r>
                      <w:r>
                        <w:t>caso</w:t>
                      </w:r>
                      <w:r>
                        <w:rPr>
                          <w:spacing w:val="-3"/>
                        </w:rPr>
                        <w:t xml:space="preserve"> </w:t>
                      </w:r>
                      <w:r>
                        <w:t>concreto,</w:t>
                      </w:r>
                      <w:r>
                        <w:rPr>
                          <w:spacing w:val="-1"/>
                        </w:rPr>
                        <w:t xml:space="preserve"> </w:t>
                      </w:r>
                      <w:r>
                        <w:t>la</w:t>
                      </w:r>
                      <w:r>
                        <w:rPr>
                          <w:spacing w:val="-4"/>
                        </w:rPr>
                        <w:t xml:space="preserve"> </w:t>
                      </w:r>
                      <w:r>
                        <w:t>Agencia,</w:t>
                      </w:r>
                      <w:r>
                        <w:rPr>
                          <w:spacing w:val="-2"/>
                        </w:rPr>
                        <w:t xml:space="preserve"> </w:t>
                      </w:r>
                      <w:r>
                        <w:t>por</w:t>
                      </w:r>
                      <w:r>
                        <w:rPr>
                          <w:spacing w:val="-4"/>
                        </w:rPr>
                        <w:t xml:space="preserve"> </w:t>
                      </w:r>
                      <w:r>
                        <w:t>vía</w:t>
                      </w:r>
                      <w:r>
                        <w:rPr>
                          <w:spacing w:val="-4"/>
                        </w:rPr>
                        <w:t xml:space="preserve"> </w:t>
                      </w:r>
                      <w:r>
                        <w:t>consultiva,</w:t>
                      </w:r>
                      <w:r>
                        <w:rPr>
                          <w:spacing w:val="-1"/>
                        </w:rPr>
                        <w:t xml:space="preserve"> </w:t>
                      </w:r>
                      <w:r>
                        <w:t>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w:t>
                      </w:r>
                      <w:r>
                        <w:rPr>
                          <w:spacing w:val="-1"/>
                        </w:rPr>
                        <w:t xml:space="preserve"> </w:t>
                      </w:r>
                      <w:r>
                        <w:t>debe</w:t>
                      </w:r>
                      <w:r>
                        <w:rPr>
                          <w:spacing w:val="-1"/>
                        </w:rPr>
                        <w:t xml:space="preserve"> </w:t>
                      </w:r>
                      <w:r>
                        <w:t>adoptar la</w:t>
                      </w:r>
                      <w:r>
                        <w:rPr>
                          <w:spacing w:val="-2"/>
                        </w:rPr>
                        <w:t xml:space="preserve"> </w:t>
                      </w:r>
                      <w:r>
                        <w:t>decisión correspondiente y,</w:t>
                      </w:r>
                      <w:r>
                        <w:rPr>
                          <w:spacing w:val="-1"/>
                        </w:rPr>
                        <w:t xml:space="preserve"> </w:t>
                      </w:r>
                      <w:r>
                        <w:t>en</w:t>
                      </w:r>
                      <w:r>
                        <w:rPr>
                          <w:spacing w:val="-1"/>
                        </w:rPr>
                        <w:t xml:space="preserve"> </w:t>
                      </w:r>
                      <w:r>
                        <w:t>caso</w:t>
                      </w:r>
                      <w:r>
                        <w:rPr>
                          <w:spacing w:val="-1"/>
                        </w:rPr>
                        <w:t xml:space="preserve"> </w:t>
                      </w:r>
                      <w:r>
                        <w:t>de</w:t>
                      </w:r>
                      <w:r>
                        <w:rPr>
                          <w:spacing w:val="-2"/>
                        </w:rPr>
                        <w:t xml:space="preserve"> </w:t>
                      </w:r>
                      <w:r>
                        <w:t>conflicto, a las autoridades judiciales, fiscales y disciplinarias.</w:t>
                      </w:r>
                    </w:p>
                  </w:txbxContent>
                </v:textbox>
                <w10:anchorlock/>
              </v:shape>
            </w:pict>
          </mc:Fallback>
        </mc:AlternateContent>
      </w:r>
    </w:p>
    <w:p w:rsidR="001521BF" w:rsidRDefault="001521BF" w14:paraId="75CC1409" w14:textId="77777777">
      <w:pPr>
        <w:pStyle w:val="Textoindependiente"/>
        <w:spacing w:before="7"/>
        <w:rPr>
          <w:b/>
        </w:rPr>
      </w:pPr>
    </w:p>
    <w:p w:rsidR="001521BF" w:rsidRDefault="00000000" w14:paraId="31298472" w14:textId="77777777">
      <w:pPr>
        <w:pStyle w:val="Prrafodelista"/>
        <w:numPr>
          <w:ilvl w:val="0"/>
          <w:numId w:val="4"/>
        </w:numPr>
        <w:tabs>
          <w:tab w:val="left" w:pos="542"/>
        </w:tabs>
        <w:ind w:left="542"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rsidR="001521BF" w:rsidRDefault="001521BF" w14:paraId="20CAE7E7" w14:textId="77777777">
      <w:pPr>
        <w:pStyle w:val="Textoindependiente"/>
        <w:spacing w:before="80"/>
        <w:rPr>
          <w:b/>
        </w:rPr>
      </w:pPr>
    </w:p>
    <w:p w:rsidR="001521BF" w:rsidRDefault="00000000" w14:paraId="232F3E45" w14:textId="77777777">
      <w:pPr>
        <w:pStyle w:val="Textoindependiente"/>
        <w:ind w:left="26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rsidR="001521BF" w:rsidRDefault="001521BF" w14:paraId="66749D21" w14:textId="77777777">
      <w:pPr>
        <w:pStyle w:val="Textoindependiente"/>
        <w:spacing w:before="80"/>
      </w:pPr>
    </w:p>
    <w:p w:rsidR="001521BF" w:rsidRDefault="00000000" w14:paraId="22BCE071" w14:textId="77777777">
      <w:pPr>
        <w:pStyle w:val="Textoindependiente"/>
        <w:spacing w:before="1" w:line="276" w:lineRule="auto"/>
        <w:ind w:left="260" w:right="979" w:firstLine="708"/>
        <w:jc w:val="both"/>
      </w:pPr>
      <w:bookmarkStart w:name="_Hlk185448840" w:id="0"/>
      <w:r>
        <w:t>De acuerdo con el Estatuto General de Contratación de la Administración Pública, por regla general, para seleccionar los contratistas y para ejecutar los contratos se requiere la constitución de garantías. Por ello, el artículo 7 de la Ley</w:t>
      </w:r>
      <w:r>
        <w:rPr>
          <w:spacing w:val="-5"/>
        </w:rPr>
        <w:t xml:space="preserve"> </w:t>
      </w:r>
      <w:r>
        <w:t>1150</w:t>
      </w:r>
      <w:r>
        <w:rPr>
          <w:spacing w:val="-5"/>
        </w:rPr>
        <w:t xml:space="preserve"> </w:t>
      </w:r>
      <w:r>
        <w:t>de</w:t>
      </w:r>
      <w:r>
        <w:rPr>
          <w:spacing w:val="-5"/>
        </w:rPr>
        <w:t xml:space="preserve"> </w:t>
      </w:r>
      <w:r>
        <w:t>2007</w:t>
      </w:r>
      <w:r>
        <w:rPr>
          <w:spacing w:val="-5"/>
        </w:rPr>
        <w:t xml:space="preserve"> </w:t>
      </w:r>
      <w:r>
        <w:t>dispone</w:t>
      </w:r>
      <w:r>
        <w:rPr>
          <w:spacing w:val="-4"/>
        </w:rPr>
        <w:t xml:space="preserve"> </w:t>
      </w:r>
      <w:r>
        <w:t>que</w:t>
      </w:r>
      <w:r>
        <w:rPr>
          <w:spacing w:val="-5"/>
        </w:rPr>
        <w:t xml:space="preserve"> </w:t>
      </w:r>
      <w:r>
        <w:t>los</w:t>
      </w:r>
      <w:r>
        <w:rPr>
          <w:spacing w:val="-6"/>
        </w:rPr>
        <w:t xml:space="preserve"> </w:t>
      </w:r>
      <w:r>
        <w:t>contratistas</w:t>
      </w:r>
      <w:r>
        <w:rPr>
          <w:spacing w:val="-3"/>
        </w:rPr>
        <w:t xml:space="preserve"> </w:t>
      </w:r>
      <w:r>
        <w:t>tienen</w:t>
      </w:r>
      <w:r>
        <w:rPr>
          <w:spacing w:val="-4"/>
        </w:rPr>
        <w:t xml:space="preserve"> </w:t>
      </w:r>
      <w:r>
        <w:t>la</w:t>
      </w:r>
      <w:r>
        <w:rPr>
          <w:spacing w:val="-5"/>
        </w:rPr>
        <w:t xml:space="preserve"> </w:t>
      </w:r>
      <w:r>
        <w:t>obligación</w:t>
      </w:r>
      <w:r>
        <w:rPr>
          <w:spacing w:val="-3"/>
        </w:rPr>
        <w:t xml:space="preserve"> </w:t>
      </w:r>
      <w:r>
        <w:t>de</w:t>
      </w:r>
      <w:r>
        <w:rPr>
          <w:spacing w:val="-5"/>
        </w:rPr>
        <w:t xml:space="preserve"> </w:t>
      </w:r>
      <w:r>
        <w:t xml:space="preserve">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w:t>
      </w:r>
      <w:bookmarkEnd w:id="0"/>
      <w:r>
        <w:t xml:space="preserve">Esta norma dispone lo </w:t>
      </w:r>
      <w:r>
        <w:rPr>
          <w:spacing w:val="-2"/>
        </w:rPr>
        <w:t>siguiente:</w:t>
      </w:r>
    </w:p>
    <w:p w:rsidR="001521BF" w:rsidRDefault="001521BF" w14:paraId="42FB26A4" w14:textId="77777777">
      <w:pPr>
        <w:pStyle w:val="Textoindependiente"/>
        <w:spacing w:before="39"/>
      </w:pPr>
    </w:p>
    <w:p w:rsidR="001521BF" w:rsidRDefault="00000000" w14:paraId="38064861" w14:textId="77777777">
      <w:pPr>
        <w:spacing w:before="1"/>
        <w:ind w:left="970" w:right="1691"/>
        <w:jc w:val="both"/>
        <w:rPr>
          <w:sz w:val="20"/>
        </w:rPr>
      </w:pPr>
      <w:r>
        <w:rPr>
          <w:sz w:val="20"/>
        </w:rPr>
        <w:t>“Artículo</w:t>
      </w:r>
      <w:r>
        <w:rPr>
          <w:spacing w:val="-14"/>
          <w:sz w:val="20"/>
        </w:rPr>
        <w:t xml:space="preserve"> </w:t>
      </w:r>
      <w:r>
        <w:rPr>
          <w:sz w:val="20"/>
        </w:rPr>
        <w:t>7.</w:t>
      </w:r>
      <w:r>
        <w:rPr>
          <w:spacing w:val="-16"/>
          <w:sz w:val="20"/>
        </w:rPr>
        <w:t xml:space="preserve"> </w:t>
      </w:r>
      <w:r>
        <w:rPr>
          <w:sz w:val="20"/>
        </w:rPr>
        <w:t>Los</w:t>
      </w:r>
      <w:r>
        <w:rPr>
          <w:spacing w:val="-16"/>
          <w:sz w:val="20"/>
        </w:rPr>
        <w:t xml:space="preserve"> </w:t>
      </w:r>
      <w:r>
        <w:rPr>
          <w:sz w:val="20"/>
        </w:rPr>
        <w:t>contratistas</w:t>
      </w:r>
      <w:r>
        <w:rPr>
          <w:spacing w:val="-13"/>
          <w:sz w:val="20"/>
        </w:rPr>
        <w:t xml:space="preserve"> </w:t>
      </w:r>
      <w:r>
        <w:rPr>
          <w:sz w:val="20"/>
        </w:rPr>
        <w:t>prestarán</w:t>
      </w:r>
      <w:r>
        <w:rPr>
          <w:spacing w:val="-13"/>
          <w:sz w:val="20"/>
        </w:rPr>
        <w:t xml:space="preserve"> </w:t>
      </w:r>
      <w:r>
        <w:rPr>
          <w:sz w:val="20"/>
        </w:rPr>
        <w:t>garantía</w:t>
      </w:r>
      <w:r>
        <w:rPr>
          <w:spacing w:val="-14"/>
          <w:sz w:val="20"/>
        </w:rPr>
        <w:t xml:space="preserve"> </w:t>
      </w:r>
      <w:r>
        <w:rPr>
          <w:sz w:val="20"/>
        </w:rPr>
        <w:t>única</w:t>
      </w:r>
      <w:r>
        <w:rPr>
          <w:spacing w:val="-15"/>
          <w:sz w:val="20"/>
        </w:rPr>
        <w:t xml:space="preserve"> </w:t>
      </w:r>
      <w:r>
        <w:rPr>
          <w:sz w:val="20"/>
        </w:rPr>
        <w:t>para</w:t>
      </w:r>
      <w:r>
        <w:rPr>
          <w:spacing w:val="-15"/>
          <w:sz w:val="20"/>
        </w:rPr>
        <w:t xml:space="preserve"> </w:t>
      </w:r>
      <w:r>
        <w:rPr>
          <w:sz w:val="20"/>
        </w:rPr>
        <w:t>el</w:t>
      </w:r>
      <w:r>
        <w:rPr>
          <w:spacing w:val="-16"/>
          <w:sz w:val="20"/>
        </w:rPr>
        <w:t xml:space="preserve"> </w:t>
      </w:r>
      <w:r>
        <w:rPr>
          <w:sz w:val="20"/>
        </w:rPr>
        <w:t>cumplimiento de las obligaciones surgidas del contrato. Los proponentes prestarán garantía de seriedad de los ofrecimientos hechos.</w:t>
      </w:r>
    </w:p>
    <w:p w:rsidR="001521BF" w:rsidRDefault="00000000" w14:paraId="6413932B" w14:textId="77777777">
      <w:pPr>
        <w:spacing w:before="120"/>
        <w:ind w:left="970" w:right="1688"/>
        <w:jc w:val="both"/>
        <w:rPr>
          <w:sz w:val="20"/>
        </w:rPr>
      </w:pPr>
      <w:r>
        <w:rPr>
          <w:sz w:val="20"/>
        </w:rPr>
        <w:t>Las garantías consistirán en pólizas expedidas por compañías de seguros legalmente autorizadas para funcionar en Colombia, en garantías bancarias</w:t>
      </w:r>
      <w:r>
        <w:rPr>
          <w:spacing w:val="-7"/>
          <w:sz w:val="20"/>
        </w:rPr>
        <w:t xml:space="preserve"> </w:t>
      </w:r>
      <w:r>
        <w:rPr>
          <w:sz w:val="20"/>
        </w:rPr>
        <w:t>y</w:t>
      </w:r>
      <w:r>
        <w:rPr>
          <w:spacing w:val="-10"/>
          <w:sz w:val="20"/>
        </w:rPr>
        <w:t xml:space="preserve"> </w:t>
      </w:r>
      <w:r>
        <w:rPr>
          <w:sz w:val="20"/>
        </w:rPr>
        <w:t>en</w:t>
      </w:r>
      <w:r>
        <w:rPr>
          <w:spacing w:val="-9"/>
          <w:sz w:val="20"/>
        </w:rPr>
        <w:t xml:space="preserve"> </w:t>
      </w:r>
      <w:r>
        <w:rPr>
          <w:sz w:val="20"/>
        </w:rPr>
        <w:t>general,</w:t>
      </w:r>
      <w:r>
        <w:rPr>
          <w:spacing w:val="-8"/>
          <w:sz w:val="20"/>
        </w:rPr>
        <w:t xml:space="preserve"> </w:t>
      </w:r>
      <w:r>
        <w:rPr>
          <w:sz w:val="20"/>
        </w:rPr>
        <w:t>en</w:t>
      </w:r>
      <w:r>
        <w:rPr>
          <w:spacing w:val="-9"/>
          <w:sz w:val="20"/>
        </w:rPr>
        <w:t xml:space="preserve"> </w:t>
      </w:r>
      <w:r>
        <w:rPr>
          <w:sz w:val="20"/>
        </w:rPr>
        <w:t>los</w:t>
      </w:r>
      <w:r>
        <w:rPr>
          <w:spacing w:val="-9"/>
          <w:sz w:val="20"/>
        </w:rPr>
        <w:t xml:space="preserve"> </w:t>
      </w:r>
      <w:r>
        <w:rPr>
          <w:sz w:val="20"/>
        </w:rPr>
        <w:t>demás</w:t>
      </w:r>
      <w:r>
        <w:rPr>
          <w:spacing w:val="-9"/>
          <w:sz w:val="20"/>
        </w:rPr>
        <w:t xml:space="preserve"> </w:t>
      </w:r>
      <w:r>
        <w:rPr>
          <w:sz w:val="20"/>
        </w:rPr>
        <w:t>mecanismos</w:t>
      </w:r>
      <w:r>
        <w:rPr>
          <w:spacing w:val="-7"/>
          <w:sz w:val="20"/>
        </w:rPr>
        <w:t xml:space="preserve"> </w:t>
      </w:r>
      <w:r>
        <w:rPr>
          <w:sz w:val="20"/>
        </w:rPr>
        <w:t>de</w:t>
      </w:r>
      <w:r>
        <w:rPr>
          <w:spacing w:val="-10"/>
          <w:sz w:val="20"/>
        </w:rPr>
        <w:t xml:space="preserve"> </w:t>
      </w:r>
      <w:r>
        <w:rPr>
          <w:sz w:val="20"/>
        </w:rPr>
        <w:t>cobertura</w:t>
      </w:r>
      <w:r>
        <w:rPr>
          <w:spacing w:val="-8"/>
          <w:sz w:val="20"/>
        </w:rPr>
        <w:t xml:space="preserve"> </w:t>
      </w:r>
      <w:r>
        <w:rPr>
          <w:sz w:val="20"/>
        </w:rPr>
        <w:t>del</w:t>
      </w:r>
      <w:r>
        <w:rPr>
          <w:spacing w:val="-9"/>
          <w:sz w:val="20"/>
        </w:rPr>
        <w:t xml:space="preserve"> </w:t>
      </w:r>
      <w:r>
        <w:rPr>
          <w:sz w:val="20"/>
        </w:rPr>
        <w:t xml:space="preserve">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w:t>
      </w:r>
      <w:r>
        <w:rPr>
          <w:spacing w:val="-2"/>
          <w:sz w:val="20"/>
        </w:rPr>
        <w:t>estatales.</w:t>
      </w:r>
    </w:p>
    <w:p w:rsidR="001521BF" w:rsidRDefault="00000000" w14:paraId="5E01C1F8" w14:textId="77777777">
      <w:pPr>
        <w:spacing w:before="120"/>
        <w:ind w:left="970" w:right="1688"/>
        <w:jc w:val="both"/>
        <w:rPr>
          <w:sz w:val="20"/>
        </w:rPr>
      </w:pPr>
      <w:r>
        <w:rPr>
          <w:sz w:val="20"/>
        </w:rPr>
        <w:t>El</w:t>
      </w:r>
      <w:r>
        <w:rPr>
          <w:spacing w:val="-15"/>
          <w:sz w:val="20"/>
        </w:rPr>
        <w:t xml:space="preserve"> </w:t>
      </w:r>
      <w:r>
        <w:rPr>
          <w:sz w:val="20"/>
        </w:rPr>
        <w:t>Gobierno</w:t>
      </w:r>
      <w:r>
        <w:rPr>
          <w:spacing w:val="-13"/>
          <w:sz w:val="20"/>
        </w:rPr>
        <w:t xml:space="preserve"> </w:t>
      </w:r>
      <w:r>
        <w:rPr>
          <w:sz w:val="20"/>
        </w:rPr>
        <w:t>Nacional</w:t>
      </w:r>
      <w:r>
        <w:rPr>
          <w:spacing w:val="-13"/>
          <w:sz w:val="20"/>
        </w:rPr>
        <w:t xml:space="preserve"> </w:t>
      </w:r>
      <w:r>
        <w:rPr>
          <w:sz w:val="20"/>
        </w:rPr>
        <w:t>señalará</w:t>
      </w:r>
      <w:r>
        <w:rPr>
          <w:spacing w:val="-13"/>
          <w:sz w:val="20"/>
        </w:rPr>
        <w:t xml:space="preserve"> </w:t>
      </w:r>
      <w:r>
        <w:rPr>
          <w:sz w:val="20"/>
        </w:rPr>
        <w:t>los</w:t>
      </w:r>
      <w:r>
        <w:rPr>
          <w:spacing w:val="-15"/>
          <w:sz w:val="20"/>
        </w:rPr>
        <w:t xml:space="preserve"> </w:t>
      </w:r>
      <w:r>
        <w:rPr>
          <w:sz w:val="20"/>
        </w:rPr>
        <w:t>criterios</w:t>
      </w:r>
      <w:r>
        <w:rPr>
          <w:spacing w:val="-13"/>
          <w:sz w:val="20"/>
        </w:rPr>
        <w:t xml:space="preserve"> </w:t>
      </w:r>
      <w:r>
        <w:rPr>
          <w:sz w:val="20"/>
        </w:rPr>
        <w:t>que</w:t>
      </w:r>
      <w:r>
        <w:rPr>
          <w:spacing w:val="-14"/>
          <w:sz w:val="20"/>
        </w:rPr>
        <w:t xml:space="preserve"> </w:t>
      </w:r>
      <w:r>
        <w:rPr>
          <w:sz w:val="20"/>
        </w:rPr>
        <w:t>seguirán</w:t>
      </w:r>
      <w:r>
        <w:rPr>
          <w:spacing w:val="-13"/>
          <w:sz w:val="20"/>
        </w:rPr>
        <w:t xml:space="preserve"> </w:t>
      </w:r>
      <w:r>
        <w:rPr>
          <w:sz w:val="20"/>
        </w:rPr>
        <w:t>las</w:t>
      </w:r>
      <w:r>
        <w:rPr>
          <w:spacing w:val="-14"/>
          <w:sz w:val="20"/>
        </w:rPr>
        <w:t xml:space="preserve"> </w:t>
      </w:r>
      <w:r>
        <w:rPr>
          <w:sz w:val="20"/>
        </w:rPr>
        <w:t>entidades</w:t>
      </w:r>
      <w:r>
        <w:rPr>
          <w:spacing w:val="-13"/>
          <w:sz w:val="20"/>
        </w:rPr>
        <w:t xml:space="preserve"> </w:t>
      </w:r>
      <w:r>
        <w:rPr>
          <w:sz w:val="20"/>
        </w:rPr>
        <w:t>para la</w:t>
      </w:r>
      <w:r>
        <w:rPr>
          <w:spacing w:val="-8"/>
          <w:sz w:val="20"/>
        </w:rPr>
        <w:t xml:space="preserve"> </w:t>
      </w:r>
      <w:r>
        <w:rPr>
          <w:sz w:val="20"/>
        </w:rPr>
        <w:t>exigencia</w:t>
      </w:r>
      <w:r>
        <w:rPr>
          <w:spacing w:val="-6"/>
          <w:sz w:val="20"/>
        </w:rPr>
        <w:t xml:space="preserve"> </w:t>
      </w:r>
      <w:r>
        <w:rPr>
          <w:sz w:val="20"/>
        </w:rPr>
        <w:t>de</w:t>
      </w:r>
      <w:r>
        <w:rPr>
          <w:spacing w:val="-8"/>
          <w:sz w:val="20"/>
        </w:rPr>
        <w:t xml:space="preserve"> </w:t>
      </w:r>
      <w:r>
        <w:rPr>
          <w:sz w:val="20"/>
        </w:rPr>
        <w:t>garantías,</w:t>
      </w:r>
      <w:r>
        <w:rPr>
          <w:spacing w:val="-6"/>
          <w:sz w:val="20"/>
        </w:rPr>
        <w:t xml:space="preserve"> </w:t>
      </w:r>
      <w:r>
        <w:rPr>
          <w:sz w:val="20"/>
        </w:rPr>
        <w:t>las</w:t>
      </w:r>
      <w:r>
        <w:rPr>
          <w:spacing w:val="-8"/>
          <w:sz w:val="20"/>
        </w:rPr>
        <w:t xml:space="preserve"> </w:t>
      </w:r>
      <w:r>
        <w:rPr>
          <w:sz w:val="20"/>
        </w:rPr>
        <w:t>clases</w:t>
      </w:r>
      <w:r>
        <w:rPr>
          <w:spacing w:val="-7"/>
          <w:sz w:val="20"/>
        </w:rPr>
        <w:t xml:space="preserve"> </w:t>
      </w:r>
      <w:r>
        <w:rPr>
          <w:sz w:val="20"/>
        </w:rPr>
        <w:t>y</w:t>
      </w:r>
      <w:r>
        <w:rPr>
          <w:spacing w:val="-9"/>
          <w:sz w:val="20"/>
        </w:rPr>
        <w:t xml:space="preserve"> </w:t>
      </w:r>
      <w:r>
        <w:rPr>
          <w:sz w:val="20"/>
        </w:rPr>
        <w:t>niveles</w:t>
      </w:r>
      <w:r>
        <w:rPr>
          <w:spacing w:val="-7"/>
          <w:sz w:val="20"/>
        </w:rPr>
        <w:t xml:space="preserve"> </w:t>
      </w:r>
      <w:r>
        <w:rPr>
          <w:sz w:val="20"/>
        </w:rPr>
        <w:t>de</w:t>
      </w:r>
      <w:r>
        <w:rPr>
          <w:spacing w:val="-8"/>
          <w:sz w:val="20"/>
        </w:rPr>
        <w:t xml:space="preserve"> </w:t>
      </w:r>
      <w:r>
        <w:rPr>
          <w:sz w:val="20"/>
        </w:rPr>
        <w:t>amparo</w:t>
      </w:r>
      <w:r>
        <w:rPr>
          <w:spacing w:val="-7"/>
          <w:sz w:val="20"/>
        </w:rPr>
        <w:t xml:space="preserve"> </w:t>
      </w:r>
      <w:r>
        <w:rPr>
          <w:sz w:val="20"/>
        </w:rPr>
        <w:t>de</w:t>
      </w:r>
      <w:r>
        <w:rPr>
          <w:spacing w:val="-8"/>
          <w:sz w:val="20"/>
        </w:rPr>
        <w:t xml:space="preserve"> </w:t>
      </w:r>
      <w:r>
        <w:rPr>
          <w:sz w:val="20"/>
        </w:rPr>
        <w:t>los</w:t>
      </w:r>
      <w:r>
        <w:rPr>
          <w:spacing w:val="-8"/>
          <w:sz w:val="20"/>
        </w:rPr>
        <w:t xml:space="preserve"> </w:t>
      </w:r>
      <w:r>
        <w:rPr>
          <w:sz w:val="20"/>
        </w:rPr>
        <w:t>riesgos</w:t>
      </w:r>
      <w:r>
        <w:rPr>
          <w:spacing w:val="-7"/>
          <w:sz w:val="20"/>
        </w:rPr>
        <w:t xml:space="preserve"> </w:t>
      </w:r>
      <w:r>
        <w:rPr>
          <w:sz w:val="20"/>
        </w:rPr>
        <w:t xml:space="preserve">de los contratos, así como los casos en </w:t>
      </w:r>
      <w:proofErr w:type="gramStart"/>
      <w:r>
        <w:rPr>
          <w:sz w:val="20"/>
        </w:rPr>
        <w:t>que</w:t>
      </w:r>
      <w:proofErr w:type="gramEnd"/>
      <w:r>
        <w:rPr>
          <w:sz w:val="20"/>
        </w:rPr>
        <w:t xml:space="preserve"> por las características y complejidad</w:t>
      </w:r>
      <w:r>
        <w:rPr>
          <w:spacing w:val="78"/>
          <w:sz w:val="20"/>
        </w:rPr>
        <w:t xml:space="preserve"> </w:t>
      </w:r>
      <w:r>
        <w:rPr>
          <w:sz w:val="20"/>
        </w:rPr>
        <w:t>del</w:t>
      </w:r>
      <w:r>
        <w:rPr>
          <w:spacing w:val="76"/>
          <w:sz w:val="20"/>
        </w:rPr>
        <w:t xml:space="preserve"> </w:t>
      </w:r>
      <w:r>
        <w:rPr>
          <w:sz w:val="20"/>
        </w:rPr>
        <w:t>contrato</w:t>
      </w:r>
      <w:r>
        <w:rPr>
          <w:spacing w:val="77"/>
          <w:sz w:val="20"/>
        </w:rPr>
        <w:t xml:space="preserve"> </w:t>
      </w:r>
      <w:r>
        <w:rPr>
          <w:sz w:val="20"/>
        </w:rPr>
        <w:t>a</w:t>
      </w:r>
      <w:r>
        <w:rPr>
          <w:spacing w:val="75"/>
          <w:sz w:val="20"/>
        </w:rPr>
        <w:t xml:space="preserve"> </w:t>
      </w:r>
      <w:r>
        <w:rPr>
          <w:sz w:val="20"/>
        </w:rPr>
        <w:t>celebrar,</w:t>
      </w:r>
      <w:r>
        <w:rPr>
          <w:spacing w:val="78"/>
          <w:sz w:val="20"/>
        </w:rPr>
        <w:t xml:space="preserve"> </w:t>
      </w:r>
      <w:r>
        <w:rPr>
          <w:sz w:val="20"/>
        </w:rPr>
        <w:t>la</w:t>
      </w:r>
      <w:r>
        <w:rPr>
          <w:spacing w:val="76"/>
          <w:sz w:val="20"/>
        </w:rPr>
        <w:t xml:space="preserve"> </w:t>
      </w:r>
      <w:r>
        <w:rPr>
          <w:sz w:val="20"/>
        </w:rPr>
        <w:t>garantía</w:t>
      </w:r>
      <w:r>
        <w:rPr>
          <w:spacing w:val="77"/>
          <w:sz w:val="20"/>
        </w:rPr>
        <w:t xml:space="preserve"> </w:t>
      </w:r>
      <w:r>
        <w:rPr>
          <w:sz w:val="20"/>
        </w:rPr>
        <w:t>pueda</w:t>
      </w:r>
      <w:r>
        <w:rPr>
          <w:spacing w:val="76"/>
          <w:sz w:val="20"/>
        </w:rPr>
        <w:t xml:space="preserve"> </w:t>
      </w:r>
      <w:r>
        <w:rPr>
          <w:sz w:val="20"/>
        </w:rPr>
        <w:t>ser</w:t>
      </w:r>
      <w:r>
        <w:rPr>
          <w:spacing w:val="76"/>
          <w:sz w:val="20"/>
        </w:rPr>
        <w:t xml:space="preserve"> </w:t>
      </w:r>
      <w:r>
        <w:rPr>
          <w:sz w:val="20"/>
        </w:rPr>
        <w:t>dividida</w:t>
      </w:r>
    </w:p>
    <w:p w:rsidR="001521BF" w:rsidRDefault="001521BF" w14:paraId="047B2FC6" w14:textId="77777777">
      <w:pPr>
        <w:jc w:val="both"/>
        <w:rPr>
          <w:sz w:val="20"/>
        </w:rPr>
        <w:sectPr w:rsidR="001521BF">
          <w:pgSz w:w="12240" w:h="15840" w:orient="portrait"/>
          <w:pgMar w:top="1880" w:right="720" w:bottom="1900" w:left="1440" w:header="165" w:footer="1702" w:gutter="0"/>
          <w:cols w:space="720"/>
        </w:sectPr>
      </w:pPr>
    </w:p>
    <w:p w:rsidR="001521BF" w:rsidRDefault="00000000" w14:paraId="04E468E5" w14:textId="77777777">
      <w:pPr>
        <w:spacing w:before="158"/>
        <w:ind w:left="970" w:right="1688"/>
        <w:jc w:val="both"/>
        <w:rPr>
          <w:sz w:val="20"/>
        </w:rPr>
      </w:pPr>
      <w:r>
        <w:rPr>
          <w:sz w:val="20"/>
        </w:rPr>
        <w:lastRenderedPageBreak/>
        <w:t>teniendo en cuenta las etapas o riesgos relativos a la ejecución del respectivo contrato.</w:t>
      </w:r>
    </w:p>
    <w:p w:rsidR="001521BF" w:rsidRDefault="00000000" w14:paraId="4998C1E1" w14:textId="77777777">
      <w:pPr>
        <w:spacing w:before="120"/>
        <w:ind w:left="970" w:right="1691"/>
        <w:jc w:val="both"/>
        <w:rPr>
          <w:sz w:val="20"/>
        </w:rPr>
      </w:pPr>
      <w:r>
        <w:rPr>
          <w:sz w:val="20"/>
        </w:rPr>
        <w:t>El</w:t>
      </w:r>
      <w:r>
        <w:rPr>
          <w:spacing w:val="-2"/>
          <w:sz w:val="20"/>
        </w:rPr>
        <w:t xml:space="preserve"> </w:t>
      </w:r>
      <w:r>
        <w:rPr>
          <w:sz w:val="20"/>
        </w:rPr>
        <w:t>acaecimiento del</w:t>
      </w:r>
      <w:r>
        <w:rPr>
          <w:spacing w:val="-2"/>
          <w:sz w:val="20"/>
        </w:rPr>
        <w:t xml:space="preserve"> </w:t>
      </w:r>
      <w:r>
        <w:rPr>
          <w:sz w:val="20"/>
        </w:rPr>
        <w:t>siniestro que</w:t>
      </w:r>
      <w:r>
        <w:rPr>
          <w:spacing w:val="-2"/>
          <w:sz w:val="20"/>
        </w:rPr>
        <w:t xml:space="preserve"> </w:t>
      </w:r>
      <w:r>
        <w:rPr>
          <w:sz w:val="20"/>
        </w:rPr>
        <w:t>amparan las</w:t>
      </w:r>
      <w:r>
        <w:rPr>
          <w:spacing w:val="-2"/>
          <w:sz w:val="20"/>
        </w:rPr>
        <w:t xml:space="preserve"> </w:t>
      </w:r>
      <w:r>
        <w:rPr>
          <w:sz w:val="20"/>
        </w:rPr>
        <w:t>garantías será</w:t>
      </w:r>
      <w:r>
        <w:rPr>
          <w:spacing w:val="-1"/>
          <w:sz w:val="20"/>
        </w:rPr>
        <w:t xml:space="preserve"> </w:t>
      </w:r>
      <w:r>
        <w:rPr>
          <w:sz w:val="20"/>
        </w:rPr>
        <w:t>comunicado por la entidad pública al respectivo asegurador mediante la notificación del acto administrativo que así lo declare.</w:t>
      </w:r>
    </w:p>
    <w:p w:rsidR="001521BF" w:rsidRDefault="00000000" w14:paraId="0452A06B" w14:textId="77777777">
      <w:pPr>
        <w:spacing w:before="120"/>
        <w:ind w:left="970" w:right="1688"/>
        <w:jc w:val="both"/>
        <w:rPr>
          <w:sz w:val="20"/>
        </w:rPr>
      </w:pPr>
      <w:r>
        <w:rPr>
          <w:sz w:val="20"/>
        </w:rPr>
        <w:t>Las</w:t>
      </w:r>
      <w:r>
        <w:rPr>
          <w:spacing w:val="-3"/>
          <w:sz w:val="20"/>
        </w:rPr>
        <w:t xml:space="preserve"> </w:t>
      </w:r>
      <w:r>
        <w:rPr>
          <w:sz w:val="20"/>
        </w:rPr>
        <w:t>garantías</w:t>
      </w:r>
      <w:r>
        <w:rPr>
          <w:spacing w:val="-2"/>
          <w:sz w:val="20"/>
        </w:rPr>
        <w:t xml:space="preserve"> </w:t>
      </w:r>
      <w:r>
        <w:rPr>
          <w:sz w:val="20"/>
        </w:rPr>
        <w:t>no</w:t>
      </w:r>
      <w:r>
        <w:rPr>
          <w:spacing w:val="-4"/>
          <w:sz w:val="20"/>
        </w:rPr>
        <w:t xml:space="preserve"> </w:t>
      </w:r>
      <w:r>
        <w:rPr>
          <w:sz w:val="20"/>
        </w:rPr>
        <w:t>serán</w:t>
      </w:r>
      <w:r>
        <w:rPr>
          <w:spacing w:val="-2"/>
          <w:sz w:val="20"/>
        </w:rPr>
        <w:t xml:space="preserve"> </w:t>
      </w:r>
      <w:r>
        <w:rPr>
          <w:sz w:val="20"/>
        </w:rPr>
        <w:t>obligatorias</w:t>
      </w:r>
      <w:r>
        <w:rPr>
          <w:spacing w:val="-1"/>
          <w:sz w:val="20"/>
        </w:rPr>
        <w:t xml:space="preserve"> </w:t>
      </w:r>
      <w:r>
        <w:rPr>
          <w:sz w:val="20"/>
        </w:rPr>
        <w:t>en</w:t>
      </w:r>
      <w:r>
        <w:rPr>
          <w:spacing w:val="-3"/>
          <w:sz w:val="20"/>
        </w:rPr>
        <w:t xml:space="preserve"> </w:t>
      </w:r>
      <w:r>
        <w:rPr>
          <w:sz w:val="20"/>
        </w:rPr>
        <w:t>los</w:t>
      </w:r>
      <w:r>
        <w:rPr>
          <w:spacing w:val="-3"/>
          <w:sz w:val="20"/>
        </w:rPr>
        <w:t xml:space="preserve"> </w:t>
      </w:r>
      <w:r>
        <w:rPr>
          <w:sz w:val="20"/>
        </w:rPr>
        <w:t>contratos</w:t>
      </w:r>
      <w:r>
        <w:rPr>
          <w:spacing w:val="-2"/>
          <w:sz w:val="20"/>
        </w:rPr>
        <w:t xml:space="preserve"> </w:t>
      </w:r>
      <w:r>
        <w:rPr>
          <w:sz w:val="20"/>
        </w:rPr>
        <w:t>de</w:t>
      </w:r>
      <w:r>
        <w:rPr>
          <w:spacing w:val="-3"/>
          <w:sz w:val="20"/>
        </w:rPr>
        <w:t xml:space="preserve"> </w:t>
      </w:r>
      <w:r>
        <w:rPr>
          <w:sz w:val="20"/>
        </w:rPr>
        <w:t>empréstito,</w:t>
      </w:r>
      <w:r>
        <w:rPr>
          <w:spacing w:val="-1"/>
          <w:sz w:val="20"/>
        </w:rPr>
        <w:t xml:space="preserve"> </w:t>
      </w:r>
      <w:r>
        <w:rPr>
          <w:sz w:val="20"/>
        </w:rPr>
        <w:t>en</w:t>
      </w:r>
      <w:r>
        <w:rPr>
          <w:spacing w:val="-3"/>
          <w:sz w:val="20"/>
        </w:rPr>
        <w:t xml:space="preserve"> </w:t>
      </w:r>
      <w:r>
        <w:rPr>
          <w:sz w:val="20"/>
        </w:rPr>
        <w:t>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rsidR="001521BF" w:rsidRDefault="001521BF" w14:paraId="70E0EDE1" w14:textId="77777777">
      <w:pPr>
        <w:pStyle w:val="Textoindependiente"/>
        <w:spacing w:before="65"/>
        <w:rPr>
          <w:sz w:val="20"/>
        </w:rPr>
      </w:pPr>
    </w:p>
    <w:p w:rsidR="001521BF" w:rsidRDefault="00000000" w14:paraId="0012B5BF" w14:textId="77777777">
      <w:pPr>
        <w:pStyle w:val="Textoindependiente"/>
        <w:spacing w:line="276" w:lineRule="auto"/>
        <w:ind w:left="260" w:right="979" w:firstLine="708"/>
        <w:jc w:val="both"/>
      </w:pPr>
      <w:r>
        <w:t>Las condiciones en las que debe cumplirse esta obligación fueron reglamentadas por el Decreto 1082 de 2015, el cual entre sus artículos 2.2.1.2.3.1.1.</w:t>
      </w:r>
      <w:r>
        <w:rPr>
          <w:spacing w:val="-10"/>
        </w:rPr>
        <w:t xml:space="preserve"> </w:t>
      </w:r>
      <w:r>
        <w:t>y</w:t>
      </w:r>
      <w:r>
        <w:rPr>
          <w:spacing w:val="-15"/>
        </w:rPr>
        <w:t xml:space="preserve"> </w:t>
      </w:r>
      <w:r>
        <w:t>2.2.1.2.3.1.19</w:t>
      </w:r>
      <w:r>
        <w:rPr>
          <w:spacing w:val="-10"/>
        </w:rPr>
        <w:t xml:space="preserve"> </w:t>
      </w:r>
      <w:r>
        <w:t>se</w:t>
      </w:r>
      <w:r>
        <w:rPr>
          <w:spacing w:val="-14"/>
        </w:rPr>
        <w:t xml:space="preserve"> </w:t>
      </w:r>
      <w:r>
        <w:t>refiere</w:t>
      </w:r>
      <w:r>
        <w:rPr>
          <w:spacing w:val="-13"/>
        </w:rPr>
        <w:t xml:space="preserve"> </w:t>
      </w:r>
      <w:r>
        <w:t>a</w:t>
      </w:r>
      <w:r>
        <w:rPr>
          <w:spacing w:val="-15"/>
        </w:rPr>
        <w:t xml:space="preserve"> </w:t>
      </w:r>
      <w:r>
        <w:t>asuntos</w:t>
      </w:r>
      <w:r>
        <w:rPr>
          <w:spacing w:val="-13"/>
        </w:rPr>
        <w:t xml:space="preserve"> </w:t>
      </w:r>
      <w:r>
        <w:t>como</w:t>
      </w:r>
      <w:r>
        <w:rPr>
          <w:spacing w:val="-14"/>
        </w:rPr>
        <w:t xml:space="preserve"> </w:t>
      </w:r>
      <w:r>
        <w:t>las</w:t>
      </w:r>
      <w:r>
        <w:rPr>
          <w:spacing w:val="-14"/>
        </w:rPr>
        <w:t xml:space="preserve"> </w:t>
      </w:r>
      <w:r>
        <w:t>clases</w:t>
      </w:r>
      <w:r>
        <w:rPr>
          <w:spacing w:val="-13"/>
        </w:rPr>
        <w:t xml:space="preserve"> </w:t>
      </w:r>
      <w:r>
        <w:t>de</w:t>
      </w:r>
      <w:r>
        <w:rPr>
          <w:spacing w:val="-14"/>
        </w:rPr>
        <w:t xml:space="preserve"> </w:t>
      </w:r>
      <w:r>
        <w:t xml:space="preserve">garantías permitidas, su indivisibilidad,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w:t>
      </w:r>
      <w:r>
        <w:rPr>
          <w:spacing w:val="-2"/>
        </w:rPr>
        <w:t>autónomos.</w:t>
      </w:r>
    </w:p>
    <w:p w:rsidR="001521BF" w:rsidRDefault="00000000" w14:paraId="68D30E2A" w14:textId="77777777">
      <w:pPr>
        <w:pStyle w:val="Textoindependiente"/>
        <w:spacing w:before="160" w:line="276" w:lineRule="auto"/>
        <w:ind w:left="260" w:right="979" w:firstLine="708"/>
        <w:jc w:val="both"/>
      </w:pPr>
      <w:r>
        <w:t>El artículo 2.2.1.2.3.1.3, por ejemplo, establece que la “garantía de cobertura</w:t>
      </w:r>
      <w:r>
        <w:rPr>
          <w:spacing w:val="-7"/>
        </w:rPr>
        <w:t xml:space="preserve"> </w:t>
      </w:r>
      <w:r>
        <w:t>del</w:t>
      </w:r>
      <w:r>
        <w:rPr>
          <w:spacing w:val="-9"/>
        </w:rPr>
        <w:t xml:space="preserve"> </w:t>
      </w:r>
      <w:r>
        <w:t>Riesgo</w:t>
      </w:r>
      <w:r>
        <w:rPr>
          <w:spacing w:val="-8"/>
        </w:rPr>
        <w:t xml:space="preserve"> </w:t>
      </w:r>
      <w:r>
        <w:t>es</w:t>
      </w:r>
      <w:r>
        <w:rPr>
          <w:spacing w:val="-9"/>
        </w:rPr>
        <w:t xml:space="preserve"> </w:t>
      </w:r>
      <w:r>
        <w:t>indivisible”,</w:t>
      </w:r>
      <w:r>
        <w:rPr>
          <w:spacing w:val="-10"/>
        </w:rPr>
        <w:t xml:space="preserve"> </w:t>
      </w:r>
      <w:r>
        <w:t>además</w:t>
      </w:r>
      <w:r>
        <w:rPr>
          <w:spacing w:val="-8"/>
        </w:rPr>
        <w:t xml:space="preserve"> </w:t>
      </w:r>
      <w:r>
        <w:t>de</w:t>
      </w:r>
      <w:r>
        <w:rPr>
          <w:spacing w:val="-9"/>
        </w:rPr>
        <w:t xml:space="preserve"> </w:t>
      </w:r>
      <w:r>
        <w:t>la</w:t>
      </w:r>
      <w:r>
        <w:rPr>
          <w:spacing w:val="-9"/>
        </w:rPr>
        <w:t xml:space="preserve"> </w:t>
      </w:r>
      <w:r>
        <w:t>obligación</w:t>
      </w:r>
      <w:r>
        <w:rPr>
          <w:spacing w:val="-7"/>
        </w:rPr>
        <w:t xml:space="preserve"> </w:t>
      </w:r>
      <w:r>
        <w:t>de</w:t>
      </w:r>
      <w:r>
        <w:rPr>
          <w:spacing w:val="-9"/>
        </w:rPr>
        <w:t xml:space="preserve"> </w:t>
      </w:r>
      <w:r>
        <w:t>los</w:t>
      </w:r>
      <w:r>
        <w:rPr>
          <w:spacing w:val="-9"/>
        </w:rPr>
        <w:t xml:space="preserve"> </w:t>
      </w:r>
      <w:r>
        <w:t xml:space="preserve">contratantes de establecer en los pliegos de condiciones las garantías exigidas para cada periodo contractual. Seguidamente el artículo 2.2.1.3.1.7 prescribe que la garantía de cumplimiento debe cubrir: i) el buen manejo y correcta inversión </w:t>
      </w:r>
      <w:r>
        <w:rPr>
          <w:spacing w:val="-2"/>
        </w:rPr>
        <w:t>del</w:t>
      </w:r>
      <w:r>
        <w:rPr>
          <w:spacing w:val="-10"/>
        </w:rPr>
        <w:t xml:space="preserve"> </w:t>
      </w:r>
      <w:r>
        <w:rPr>
          <w:spacing w:val="-2"/>
        </w:rPr>
        <w:t>anticipo;</w:t>
      </w:r>
      <w:r>
        <w:rPr>
          <w:spacing w:val="-9"/>
        </w:rPr>
        <w:t xml:space="preserve"> </w:t>
      </w:r>
      <w:proofErr w:type="spellStart"/>
      <w:r>
        <w:rPr>
          <w:spacing w:val="-2"/>
        </w:rPr>
        <w:t>ii</w:t>
      </w:r>
      <w:proofErr w:type="spellEnd"/>
      <w:r>
        <w:rPr>
          <w:spacing w:val="-2"/>
        </w:rPr>
        <w:t>)</w:t>
      </w:r>
      <w:r>
        <w:rPr>
          <w:spacing w:val="-10"/>
        </w:rPr>
        <w:t xml:space="preserve"> </w:t>
      </w:r>
      <w:r>
        <w:rPr>
          <w:spacing w:val="-2"/>
        </w:rPr>
        <w:t>la</w:t>
      </w:r>
      <w:r>
        <w:rPr>
          <w:spacing w:val="-11"/>
        </w:rPr>
        <w:t xml:space="preserve"> </w:t>
      </w:r>
      <w:r>
        <w:rPr>
          <w:spacing w:val="-2"/>
        </w:rPr>
        <w:t>devolución</w:t>
      </w:r>
      <w:r>
        <w:rPr>
          <w:spacing w:val="-8"/>
        </w:rPr>
        <w:t xml:space="preserve"> </w:t>
      </w:r>
      <w:r>
        <w:rPr>
          <w:spacing w:val="-2"/>
        </w:rPr>
        <w:t>del</w:t>
      </w:r>
      <w:r>
        <w:rPr>
          <w:spacing w:val="-9"/>
        </w:rPr>
        <w:t xml:space="preserve"> </w:t>
      </w:r>
      <w:r>
        <w:rPr>
          <w:spacing w:val="-2"/>
        </w:rPr>
        <w:t>pago</w:t>
      </w:r>
      <w:r>
        <w:rPr>
          <w:spacing w:val="-10"/>
        </w:rPr>
        <w:t xml:space="preserve"> </w:t>
      </w:r>
      <w:r>
        <w:rPr>
          <w:spacing w:val="-2"/>
        </w:rPr>
        <w:t>anticipado;</w:t>
      </w:r>
      <w:r>
        <w:rPr>
          <w:spacing w:val="-7"/>
        </w:rPr>
        <w:t xml:space="preserve"> </w:t>
      </w:r>
      <w:proofErr w:type="spellStart"/>
      <w:r>
        <w:rPr>
          <w:spacing w:val="-2"/>
        </w:rPr>
        <w:t>iii</w:t>
      </w:r>
      <w:proofErr w:type="spellEnd"/>
      <w:r>
        <w:rPr>
          <w:spacing w:val="-2"/>
        </w:rPr>
        <w:t>)</w:t>
      </w:r>
      <w:r>
        <w:rPr>
          <w:spacing w:val="-10"/>
        </w:rPr>
        <w:t xml:space="preserve"> </w:t>
      </w:r>
      <w:r>
        <w:rPr>
          <w:spacing w:val="-2"/>
        </w:rPr>
        <w:t>cumplimiento</w:t>
      </w:r>
      <w:r>
        <w:rPr>
          <w:spacing w:val="-7"/>
        </w:rPr>
        <w:t xml:space="preserve"> </w:t>
      </w:r>
      <w:r>
        <w:rPr>
          <w:spacing w:val="-2"/>
        </w:rPr>
        <w:t>del</w:t>
      </w:r>
      <w:r>
        <w:rPr>
          <w:spacing w:val="-9"/>
        </w:rPr>
        <w:t xml:space="preserve"> </w:t>
      </w:r>
      <w:r>
        <w:rPr>
          <w:spacing w:val="-2"/>
        </w:rPr>
        <w:t>contrato;</w:t>
      </w:r>
    </w:p>
    <w:p w:rsidR="001521BF" w:rsidRDefault="00000000" w14:paraId="03D360CB" w14:textId="77777777">
      <w:pPr>
        <w:pStyle w:val="Textoindependiente"/>
        <w:ind w:left="260"/>
        <w:jc w:val="both"/>
      </w:pPr>
      <w:proofErr w:type="spellStart"/>
      <w:r>
        <w:t>iv</w:t>
      </w:r>
      <w:proofErr w:type="spellEnd"/>
      <w:r>
        <w:t>)</w:t>
      </w:r>
      <w:r>
        <w:rPr>
          <w:spacing w:val="-8"/>
        </w:rPr>
        <w:t xml:space="preserve"> </w:t>
      </w:r>
      <w:r>
        <w:t>pago</w:t>
      </w:r>
      <w:r>
        <w:rPr>
          <w:spacing w:val="-6"/>
        </w:rPr>
        <w:t xml:space="preserve"> </w:t>
      </w:r>
      <w:r>
        <w:t>de</w:t>
      </w:r>
      <w:r>
        <w:rPr>
          <w:spacing w:val="-7"/>
        </w:rPr>
        <w:t xml:space="preserve"> </w:t>
      </w:r>
      <w:r>
        <w:t>salarios,</w:t>
      </w:r>
      <w:r>
        <w:rPr>
          <w:spacing w:val="-5"/>
        </w:rPr>
        <w:t xml:space="preserve"> </w:t>
      </w:r>
      <w:r>
        <w:t>prestaciones</w:t>
      </w:r>
      <w:r>
        <w:rPr>
          <w:spacing w:val="-5"/>
        </w:rPr>
        <w:t xml:space="preserve"> </w:t>
      </w:r>
      <w:r>
        <w:t>sociales</w:t>
      </w:r>
      <w:r>
        <w:rPr>
          <w:spacing w:val="-6"/>
        </w:rPr>
        <w:t xml:space="preserve"> </w:t>
      </w:r>
      <w:r>
        <w:t>legales</w:t>
      </w:r>
      <w:r>
        <w:rPr>
          <w:spacing w:val="-5"/>
        </w:rPr>
        <w:t xml:space="preserve"> </w:t>
      </w:r>
      <w:r>
        <w:t>e</w:t>
      </w:r>
      <w:r>
        <w:rPr>
          <w:spacing w:val="-7"/>
        </w:rPr>
        <w:t xml:space="preserve"> </w:t>
      </w:r>
      <w:r>
        <w:t>indemnizaciones</w:t>
      </w:r>
      <w:r>
        <w:rPr>
          <w:spacing w:val="-4"/>
        </w:rPr>
        <w:t xml:space="preserve"> </w:t>
      </w:r>
      <w:r>
        <w:rPr>
          <w:spacing w:val="-2"/>
        </w:rPr>
        <w:t>laborales;</w:t>
      </w:r>
    </w:p>
    <w:p w:rsidR="001521BF" w:rsidRDefault="00000000" w14:paraId="5F34EC57" w14:textId="77777777">
      <w:pPr>
        <w:pStyle w:val="Textoindependiente"/>
        <w:tabs>
          <w:tab w:val="left" w:pos="3140"/>
          <w:tab w:val="right" w:pos="9098"/>
        </w:tabs>
        <w:spacing w:before="7" w:line="300" w:lineRule="atLeast"/>
        <w:ind w:left="260" w:right="979"/>
        <w:jc w:val="both"/>
      </w:pPr>
      <w:r>
        <w:t>v)</w:t>
      </w:r>
      <w:r>
        <w:rPr>
          <w:spacing w:val="-12"/>
        </w:rPr>
        <w:t xml:space="preserve"> </w:t>
      </w:r>
      <w:r>
        <w:t>estabilidad</w:t>
      </w:r>
      <w:r>
        <w:rPr>
          <w:spacing w:val="-10"/>
        </w:rPr>
        <w:t xml:space="preserve"> </w:t>
      </w:r>
      <w:r>
        <w:t>y</w:t>
      </w:r>
      <w:r>
        <w:rPr>
          <w:spacing w:val="-12"/>
        </w:rPr>
        <w:t xml:space="preserve"> </w:t>
      </w:r>
      <w:r>
        <w:t>calidad</w:t>
      </w:r>
      <w:r>
        <w:rPr>
          <w:spacing w:val="-11"/>
        </w:rPr>
        <w:t xml:space="preserve"> </w:t>
      </w:r>
      <w:r>
        <w:t>de</w:t>
      </w:r>
      <w:r>
        <w:rPr>
          <w:spacing w:val="-12"/>
        </w:rPr>
        <w:t xml:space="preserve"> </w:t>
      </w:r>
      <w:r>
        <w:t>la</w:t>
      </w:r>
      <w:r>
        <w:rPr>
          <w:spacing w:val="-12"/>
        </w:rPr>
        <w:t xml:space="preserve"> </w:t>
      </w:r>
      <w:r>
        <w:t>obra;</w:t>
      </w:r>
      <w:r>
        <w:rPr>
          <w:spacing w:val="-11"/>
        </w:rPr>
        <w:t xml:space="preserve"> </w:t>
      </w:r>
      <w:r>
        <w:t>vi)</w:t>
      </w:r>
      <w:r>
        <w:rPr>
          <w:spacing w:val="-12"/>
        </w:rPr>
        <w:t xml:space="preserve"> </w:t>
      </w:r>
      <w:r>
        <w:t>calidad</w:t>
      </w:r>
      <w:r>
        <w:rPr>
          <w:spacing w:val="-11"/>
        </w:rPr>
        <w:t xml:space="preserve"> </w:t>
      </w:r>
      <w:r>
        <w:t>del</w:t>
      </w:r>
      <w:r>
        <w:rPr>
          <w:spacing w:val="-12"/>
        </w:rPr>
        <w:t xml:space="preserve"> </w:t>
      </w:r>
      <w:r>
        <w:t>servicio;</w:t>
      </w:r>
      <w:r>
        <w:rPr>
          <w:spacing w:val="-10"/>
        </w:rPr>
        <w:t xml:space="preserve"> </w:t>
      </w:r>
      <w:proofErr w:type="spellStart"/>
      <w:r>
        <w:t>vii</w:t>
      </w:r>
      <w:proofErr w:type="spellEnd"/>
      <w:r>
        <w:t>)</w:t>
      </w:r>
      <w:r>
        <w:rPr>
          <w:spacing w:val="-12"/>
        </w:rPr>
        <w:t xml:space="preserve"> </w:t>
      </w:r>
      <w:r>
        <w:t>calidad</w:t>
      </w:r>
      <w:r>
        <w:rPr>
          <w:spacing w:val="-11"/>
        </w:rPr>
        <w:t xml:space="preserve"> </w:t>
      </w:r>
      <w:r>
        <w:t>y</w:t>
      </w:r>
      <w:r>
        <w:rPr>
          <w:spacing w:val="-12"/>
        </w:rPr>
        <w:t xml:space="preserve"> </w:t>
      </w:r>
      <w:r>
        <w:t xml:space="preserve">correcto funcionamiento de los bienes; y </w:t>
      </w:r>
      <w:proofErr w:type="spellStart"/>
      <w:r>
        <w:t>viii</w:t>
      </w:r>
      <w:proofErr w:type="spellEnd"/>
      <w:r>
        <w:t>) los demás incumplimientos de las obligaciones</w:t>
      </w:r>
      <w:r>
        <w:rPr>
          <w:spacing w:val="-20"/>
        </w:rPr>
        <w:t xml:space="preserve"> </w:t>
      </w:r>
      <w:r>
        <w:t>que</w:t>
      </w:r>
      <w:r>
        <w:rPr>
          <w:spacing w:val="-19"/>
        </w:rPr>
        <w:t xml:space="preserve"> </w:t>
      </w:r>
      <w:r>
        <w:t>la</w:t>
      </w:r>
      <w:r>
        <w:rPr>
          <w:spacing w:val="-19"/>
        </w:rPr>
        <w:t xml:space="preserve"> </w:t>
      </w:r>
      <w:r>
        <w:t>entidad</w:t>
      </w:r>
      <w:r>
        <w:rPr>
          <w:spacing w:val="-20"/>
        </w:rPr>
        <w:t xml:space="preserve"> </w:t>
      </w:r>
      <w:r>
        <w:t>estatal</w:t>
      </w:r>
      <w:r>
        <w:rPr>
          <w:spacing w:val="-19"/>
        </w:rPr>
        <w:t xml:space="preserve"> </w:t>
      </w:r>
      <w:r>
        <w:t>considere</w:t>
      </w:r>
      <w:r>
        <w:rPr>
          <w:spacing w:val="-20"/>
        </w:rPr>
        <w:t xml:space="preserve"> </w:t>
      </w:r>
      <w:r>
        <w:t>deben</w:t>
      </w:r>
      <w:r>
        <w:rPr>
          <w:spacing w:val="-19"/>
        </w:rPr>
        <w:t xml:space="preserve"> </w:t>
      </w:r>
      <w:r>
        <w:t>ser</w:t>
      </w:r>
      <w:r>
        <w:rPr>
          <w:spacing w:val="-19"/>
        </w:rPr>
        <w:t xml:space="preserve"> </w:t>
      </w:r>
      <w:r>
        <w:t>amparados.</w:t>
      </w:r>
      <w:r>
        <w:rPr>
          <w:spacing w:val="-20"/>
        </w:rPr>
        <w:t xml:space="preserve"> </w:t>
      </w:r>
      <w:r>
        <w:t>Por</w:t>
      </w:r>
      <w:r>
        <w:rPr>
          <w:spacing w:val="-19"/>
        </w:rPr>
        <w:t xml:space="preserve"> </w:t>
      </w:r>
      <w:r>
        <w:t>su</w:t>
      </w:r>
      <w:r>
        <w:rPr>
          <w:spacing w:val="-19"/>
        </w:rPr>
        <w:t xml:space="preserve"> </w:t>
      </w:r>
      <w:r>
        <w:t xml:space="preserve">parte, </w:t>
      </w:r>
      <w:r>
        <w:rPr>
          <w:strike/>
          <w:spacing w:val="-5"/>
        </w:rPr>
        <w:t>el</w:t>
      </w:r>
      <w:proofErr w:type="gramStart"/>
      <w:r>
        <w:rPr>
          <w:strike/>
        </w:rPr>
        <w:tab/>
      </w:r>
      <w:r>
        <w:rPr>
          <w:spacing w:val="80"/>
        </w:rPr>
        <w:t xml:space="preserve">  </w:t>
      </w:r>
      <w:r>
        <w:t>artículo</w:t>
      </w:r>
      <w:proofErr w:type="gramEnd"/>
      <w:r>
        <w:rPr>
          <w:rFonts w:ascii="Times New Roman" w:hAnsi="Times New Roman"/>
        </w:rPr>
        <w:tab/>
      </w:r>
      <w:r>
        <w:rPr>
          <w:spacing w:val="-2"/>
        </w:rPr>
        <w:t>2.2.1.2.3.1.12</w:t>
      </w:r>
      <w:r>
        <w:rPr>
          <w:spacing w:val="-2"/>
          <w:vertAlign w:val="superscript"/>
        </w:rPr>
        <w:t>1</w:t>
      </w:r>
    </w:p>
    <w:p w:rsidR="001521BF" w:rsidRDefault="00000000" w14:paraId="0C5B9FF9" w14:textId="77777777">
      <w:pPr>
        <w:spacing w:line="220" w:lineRule="exact"/>
        <w:ind w:left="260"/>
        <w:jc w:val="both"/>
        <w:rPr>
          <w:sz w:val="16"/>
        </w:rPr>
      </w:pPr>
      <w:r>
        <w:rPr>
          <w:rFonts w:ascii="Calibri" w:hAnsi="Calibri"/>
          <w:spacing w:val="-2"/>
          <w:position w:val="8"/>
          <w:sz w:val="13"/>
        </w:rPr>
        <w:t>1</w:t>
      </w:r>
      <w:r>
        <w:rPr>
          <w:rFonts w:ascii="Calibri" w:hAnsi="Calibri"/>
          <w:spacing w:val="6"/>
          <w:position w:val="8"/>
          <w:sz w:val="13"/>
        </w:rPr>
        <w:t xml:space="preserve"> </w:t>
      </w:r>
      <w:r>
        <w:rPr>
          <w:spacing w:val="-2"/>
          <w:sz w:val="16"/>
        </w:rPr>
        <w:t>“Artículo</w:t>
      </w:r>
      <w:r>
        <w:rPr>
          <w:spacing w:val="-7"/>
          <w:sz w:val="16"/>
        </w:rPr>
        <w:t xml:space="preserve"> </w:t>
      </w:r>
      <w:r>
        <w:rPr>
          <w:spacing w:val="-2"/>
          <w:sz w:val="16"/>
        </w:rPr>
        <w:t>2.2.1.2.3.1.12.</w:t>
      </w:r>
      <w:r>
        <w:rPr>
          <w:spacing w:val="-4"/>
          <w:sz w:val="16"/>
        </w:rPr>
        <w:t xml:space="preserve"> </w:t>
      </w:r>
      <w:r>
        <w:rPr>
          <w:spacing w:val="-2"/>
          <w:sz w:val="16"/>
        </w:rPr>
        <w:t>Suficiencia</w:t>
      </w:r>
      <w:r>
        <w:rPr>
          <w:spacing w:val="-6"/>
          <w:sz w:val="16"/>
        </w:rPr>
        <w:t xml:space="preserve"> </w:t>
      </w:r>
      <w:r>
        <w:rPr>
          <w:spacing w:val="-2"/>
          <w:sz w:val="16"/>
        </w:rPr>
        <w:t>de</w:t>
      </w:r>
      <w:r>
        <w:rPr>
          <w:spacing w:val="-7"/>
          <w:sz w:val="16"/>
        </w:rPr>
        <w:t xml:space="preserve"> </w:t>
      </w:r>
      <w:r>
        <w:rPr>
          <w:spacing w:val="-2"/>
          <w:sz w:val="16"/>
        </w:rPr>
        <w:t>la</w:t>
      </w:r>
      <w:r>
        <w:rPr>
          <w:spacing w:val="-8"/>
          <w:sz w:val="16"/>
        </w:rPr>
        <w:t xml:space="preserve"> </w:t>
      </w:r>
      <w:r>
        <w:rPr>
          <w:spacing w:val="-2"/>
          <w:sz w:val="16"/>
        </w:rPr>
        <w:t>garantía</w:t>
      </w:r>
      <w:r>
        <w:rPr>
          <w:spacing w:val="-7"/>
          <w:sz w:val="16"/>
        </w:rPr>
        <w:t xml:space="preserve"> </w:t>
      </w:r>
      <w:r>
        <w:rPr>
          <w:spacing w:val="-2"/>
          <w:sz w:val="16"/>
        </w:rPr>
        <w:t>de</w:t>
      </w:r>
      <w:r>
        <w:rPr>
          <w:spacing w:val="-8"/>
          <w:sz w:val="16"/>
        </w:rPr>
        <w:t xml:space="preserve"> </w:t>
      </w:r>
      <w:r>
        <w:rPr>
          <w:spacing w:val="-2"/>
          <w:sz w:val="16"/>
        </w:rPr>
        <w:t>cumplimiento.</w:t>
      </w:r>
      <w:r>
        <w:rPr>
          <w:spacing w:val="-5"/>
          <w:sz w:val="16"/>
        </w:rPr>
        <w:t xml:space="preserve"> </w:t>
      </w:r>
      <w:r>
        <w:rPr>
          <w:spacing w:val="-2"/>
          <w:sz w:val="16"/>
        </w:rPr>
        <w:t>La</w:t>
      </w:r>
      <w:r>
        <w:rPr>
          <w:spacing w:val="-8"/>
          <w:sz w:val="16"/>
        </w:rPr>
        <w:t xml:space="preserve"> </w:t>
      </w:r>
      <w:r>
        <w:rPr>
          <w:spacing w:val="-2"/>
          <w:sz w:val="16"/>
        </w:rPr>
        <w:t>garantía</w:t>
      </w:r>
      <w:r>
        <w:rPr>
          <w:spacing w:val="-7"/>
          <w:sz w:val="16"/>
        </w:rPr>
        <w:t xml:space="preserve"> </w:t>
      </w:r>
      <w:r>
        <w:rPr>
          <w:spacing w:val="-2"/>
          <w:sz w:val="16"/>
        </w:rPr>
        <w:t>de</w:t>
      </w:r>
      <w:r>
        <w:rPr>
          <w:spacing w:val="-7"/>
          <w:sz w:val="16"/>
        </w:rPr>
        <w:t xml:space="preserve"> </w:t>
      </w:r>
      <w:r>
        <w:rPr>
          <w:spacing w:val="-2"/>
          <w:sz w:val="16"/>
        </w:rPr>
        <w:t>cumplimiento</w:t>
      </w:r>
      <w:r>
        <w:rPr>
          <w:spacing w:val="-6"/>
          <w:sz w:val="16"/>
        </w:rPr>
        <w:t xml:space="preserve"> </w:t>
      </w:r>
      <w:r>
        <w:rPr>
          <w:spacing w:val="-2"/>
          <w:sz w:val="16"/>
        </w:rPr>
        <w:t>del</w:t>
      </w:r>
      <w:r>
        <w:rPr>
          <w:spacing w:val="-8"/>
          <w:sz w:val="16"/>
        </w:rPr>
        <w:t xml:space="preserve"> </w:t>
      </w:r>
      <w:r>
        <w:rPr>
          <w:spacing w:val="-2"/>
          <w:sz w:val="16"/>
        </w:rPr>
        <w:t>contrato</w:t>
      </w:r>
    </w:p>
    <w:p w:rsidR="001521BF" w:rsidRDefault="00000000" w14:paraId="3214C92F" w14:textId="77777777">
      <w:pPr>
        <w:spacing w:before="20"/>
        <w:ind w:left="260" w:right="979"/>
        <w:jc w:val="both"/>
        <w:rPr>
          <w:sz w:val="16"/>
        </w:rPr>
      </w:pPr>
      <w:r>
        <w:rPr>
          <w:sz w:val="16"/>
        </w:rPr>
        <w:t>debe</w:t>
      </w:r>
      <w:r>
        <w:rPr>
          <w:spacing w:val="-2"/>
          <w:sz w:val="16"/>
        </w:rPr>
        <w:t xml:space="preserve"> </w:t>
      </w:r>
      <w:r>
        <w:rPr>
          <w:sz w:val="16"/>
        </w:rPr>
        <w:t>tener</w:t>
      </w:r>
      <w:r>
        <w:rPr>
          <w:spacing w:val="-1"/>
          <w:sz w:val="16"/>
        </w:rPr>
        <w:t xml:space="preserve"> </w:t>
      </w:r>
      <w:r>
        <w:rPr>
          <w:sz w:val="16"/>
        </w:rPr>
        <w:t>una</w:t>
      </w:r>
      <w:r>
        <w:rPr>
          <w:spacing w:val="-2"/>
          <w:sz w:val="16"/>
        </w:rPr>
        <w:t xml:space="preserve"> </w:t>
      </w:r>
      <w:r>
        <w:rPr>
          <w:sz w:val="16"/>
        </w:rPr>
        <w:t>vigencia</w:t>
      </w:r>
      <w:r>
        <w:rPr>
          <w:spacing w:val="-1"/>
          <w:sz w:val="16"/>
        </w:rPr>
        <w:t xml:space="preserve"> </w:t>
      </w:r>
      <w:r>
        <w:rPr>
          <w:sz w:val="16"/>
        </w:rPr>
        <w:t>mínima</w:t>
      </w:r>
      <w:r>
        <w:rPr>
          <w:spacing w:val="-1"/>
          <w:sz w:val="16"/>
        </w:rPr>
        <w:t xml:space="preserve"> </w:t>
      </w:r>
      <w:r>
        <w:rPr>
          <w:sz w:val="16"/>
        </w:rPr>
        <w:t>hasta</w:t>
      </w:r>
      <w:r>
        <w:rPr>
          <w:spacing w:val="-1"/>
          <w:sz w:val="16"/>
        </w:rPr>
        <w:t xml:space="preserve"> </w:t>
      </w:r>
      <w:r>
        <w:rPr>
          <w:sz w:val="16"/>
        </w:rPr>
        <w:t>la</w:t>
      </w:r>
      <w:r>
        <w:rPr>
          <w:spacing w:val="-2"/>
          <w:sz w:val="16"/>
        </w:rPr>
        <w:t xml:space="preserve"> </w:t>
      </w:r>
      <w:r>
        <w:rPr>
          <w:sz w:val="16"/>
        </w:rPr>
        <w:t>liquidación del</w:t>
      </w:r>
      <w:r>
        <w:rPr>
          <w:spacing w:val="-2"/>
          <w:sz w:val="16"/>
        </w:rPr>
        <w:t xml:space="preserve"> </w:t>
      </w:r>
      <w:r>
        <w:rPr>
          <w:sz w:val="16"/>
        </w:rPr>
        <w:t>contrato. El</w:t>
      </w:r>
      <w:r>
        <w:rPr>
          <w:spacing w:val="-2"/>
          <w:sz w:val="16"/>
        </w:rPr>
        <w:t xml:space="preserve"> </w:t>
      </w:r>
      <w:r>
        <w:rPr>
          <w:sz w:val="16"/>
        </w:rPr>
        <w:t>valor</w:t>
      </w:r>
      <w:r>
        <w:rPr>
          <w:spacing w:val="-1"/>
          <w:sz w:val="16"/>
        </w:rPr>
        <w:t xml:space="preserve"> </w:t>
      </w:r>
      <w:r>
        <w:rPr>
          <w:sz w:val="16"/>
        </w:rPr>
        <w:t>de</w:t>
      </w:r>
      <w:r>
        <w:rPr>
          <w:spacing w:val="-2"/>
          <w:sz w:val="16"/>
        </w:rPr>
        <w:t xml:space="preserve"> </w:t>
      </w:r>
      <w:r>
        <w:rPr>
          <w:sz w:val="16"/>
        </w:rPr>
        <w:t>esta</w:t>
      </w:r>
      <w:r>
        <w:rPr>
          <w:spacing w:val="-1"/>
          <w:sz w:val="16"/>
        </w:rPr>
        <w:t xml:space="preserve"> </w:t>
      </w:r>
      <w:r>
        <w:rPr>
          <w:sz w:val="16"/>
        </w:rPr>
        <w:t>garantía</w:t>
      </w:r>
      <w:r>
        <w:rPr>
          <w:spacing w:val="-1"/>
          <w:sz w:val="16"/>
        </w:rPr>
        <w:t xml:space="preserve"> </w:t>
      </w:r>
      <w:r>
        <w:rPr>
          <w:sz w:val="16"/>
        </w:rPr>
        <w:t>debe</w:t>
      </w:r>
      <w:r>
        <w:rPr>
          <w:spacing w:val="-2"/>
          <w:sz w:val="16"/>
        </w:rPr>
        <w:t xml:space="preserve"> </w:t>
      </w:r>
      <w:r>
        <w:rPr>
          <w:sz w:val="16"/>
        </w:rPr>
        <w:t>ser</w:t>
      </w:r>
      <w:r>
        <w:rPr>
          <w:spacing w:val="-2"/>
          <w:sz w:val="16"/>
        </w:rPr>
        <w:t xml:space="preserve"> </w:t>
      </w:r>
      <w:r>
        <w:rPr>
          <w:sz w:val="16"/>
        </w:rPr>
        <w:t>de</w:t>
      </w:r>
      <w:r>
        <w:rPr>
          <w:spacing w:val="-2"/>
          <w:sz w:val="16"/>
        </w:rPr>
        <w:t xml:space="preserve"> </w:t>
      </w:r>
      <w:r>
        <w:rPr>
          <w:sz w:val="16"/>
        </w:rPr>
        <w:t>por</w:t>
      </w:r>
      <w:r>
        <w:rPr>
          <w:spacing w:val="-2"/>
          <w:sz w:val="16"/>
        </w:rPr>
        <w:t xml:space="preserve"> </w:t>
      </w:r>
      <w:r>
        <w:rPr>
          <w:sz w:val="16"/>
        </w:rPr>
        <w:t>lo menos</w:t>
      </w:r>
      <w:r>
        <w:rPr>
          <w:spacing w:val="-14"/>
          <w:sz w:val="16"/>
        </w:rPr>
        <w:t xml:space="preserve"> </w:t>
      </w:r>
      <w:r>
        <w:rPr>
          <w:sz w:val="16"/>
        </w:rPr>
        <w:t>el</w:t>
      </w:r>
      <w:r>
        <w:rPr>
          <w:spacing w:val="-14"/>
          <w:sz w:val="16"/>
        </w:rPr>
        <w:t xml:space="preserve"> </w:t>
      </w:r>
      <w:r>
        <w:rPr>
          <w:sz w:val="16"/>
        </w:rPr>
        <w:t>diez</w:t>
      </w:r>
      <w:r>
        <w:rPr>
          <w:spacing w:val="-13"/>
          <w:sz w:val="16"/>
        </w:rPr>
        <w:t xml:space="preserve"> </w:t>
      </w:r>
      <w:r>
        <w:rPr>
          <w:sz w:val="16"/>
        </w:rPr>
        <w:t>por</w:t>
      </w:r>
      <w:r>
        <w:rPr>
          <w:spacing w:val="-15"/>
          <w:sz w:val="16"/>
        </w:rPr>
        <w:t xml:space="preserve"> </w:t>
      </w:r>
      <w:r>
        <w:rPr>
          <w:sz w:val="16"/>
        </w:rPr>
        <w:t>ciento</w:t>
      </w:r>
      <w:r>
        <w:rPr>
          <w:spacing w:val="-13"/>
          <w:sz w:val="16"/>
        </w:rPr>
        <w:t xml:space="preserve"> </w:t>
      </w:r>
      <w:r>
        <w:rPr>
          <w:sz w:val="16"/>
        </w:rPr>
        <w:t>(10%)</w:t>
      </w:r>
      <w:r>
        <w:rPr>
          <w:spacing w:val="-13"/>
          <w:sz w:val="16"/>
        </w:rPr>
        <w:t xml:space="preserve"> </w:t>
      </w:r>
      <w:r>
        <w:rPr>
          <w:sz w:val="16"/>
        </w:rPr>
        <w:t>del</w:t>
      </w:r>
      <w:r>
        <w:rPr>
          <w:spacing w:val="-15"/>
          <w:sz w:val="16"/>
        </w:rPr>
        <w:t xml:space="preserve"> </w:t>
      </w:r>
      <w:r>
        <w:rPr>
          <w:sz w:val="16"/>
        </w:rPr>
        <w:t>valor</w:t>
      </w:r>
      <w:r>
        <w:rPr>
          <w:spacing w:val="-13"/>
          <w:sz w:val="16"/>
        </w:rPr>
        <w:t xml:space="preserve"> </w:t>
      </w:r>
      <w:r>
        <w:rPr>
          <w:sz w:val="16"/>
        </w:rPr>
        <w:t>del</w:t>
      </w:r>
      <w:r>
        <w:rPr>
          <w:spacing w:val="-14"/>
          <w:sz w:val="16"/>
        </w:rPr>
        <w:t xml:space="preserve"> </w:t>
      </w:r>
      <w:r>
        <w:rPr>
          <w:sz w:val="16"/>
        </w:rPr>
        <w:t>contrato</w:t>
      </w:r>
      <w:r>
        <w:rPr>
          <w:spacing w:val="-13"/>
          <w:sz w:val="16"/>
        </w:rPr>
        <w:t xml:space="preserve"> </w:t>
      </w:r>
      <w:r>
        <w:rPr>
          <w:sz w:val="16"/>
        </w:rPr>
        <w:t>a</w:t>
      </w:r>
      <w:r>
        <w:rPr>
          <w:spacing w:val="-14"/>
          <w:sz w:val="16"/>
        </w:rPr>
        <w:t xml:space="preserve"> </w:t>
      </w:r>
      <w:r>
        <w:rPr>
          <w:sz w:val="16"/>
        </w:rPr>
        <w:t>menos</w:t>
      </w:r>
      <w:r>
        <w:rPr>
          <w:spacing w:val="-13"/>
          <w:sz w:val="16"/>
        </w:rPr>
        <w:t xml:space="preserve"> </w:t>
      </w:r>
      <w:r>
        <w:rPr>
          <w:sz w:val="16"/>
        </w:rPr>
        <w:t>que</w:t>
      </w:r>
      <w:r>
        <w:rPr>
          <w:spacing w:val="-14"/>
          <w:sz w:val="16"/>
        </w:rPr>
        <w:t xml:space="preserve"> </w:t>
      </w:r>
      <w:r>
        <w:rPr>
          <w:sz w:val="16"/>
        </w:rPr>
        <w:t>el</w:t>
      </w:r>
      <w:r>
        <w:rPr>
          <w:spacing w:val="-14"/>
          <w:sz w:val="16"/>
        </w:rPr>
        <w:t xml:space="preserve"> </w:t>
      </w:r>
      <w:r>
        <w:rPr>
          <w:sz w:val="16"/>
        </w:rPr>
        <w:t>valor</w:t>
      </w:r>
      <w:r>
        <w:rPr>
          <w:spacing w:val="-13"/>
          <w:sz w:val="16"/>
        </w:rPr>
        <w:t xml:space="preserve"> </w:t>
      </w:r>
      <w:r>
        <w:rPr>
          <w:sz w:val="16"/>
        </w:rPr>
        <w:t>del</w:t>
      </w:r>
      <w:r>
        <w:rPr>
          <w:spacing w:val="-15"/>
          <w:sz w:val="16"/>
        </w:rPr>
        <w:t xml:space="preserve"> </w:t>
      </w:r>
      <w:r>
        <w:rPr>
          <w:sz w:val="16"/>
        </w:rPr>
        <w:t>contrato</w:t>
      </w:r>
      <w:r>
        <w:rPr>
          <w:spacing w:val="-12"/>
          <w:sz w:val="16"/>
        </w:rPr>
        <w:t xml:space="preserve"> </w:t>
      </w:r>
      <w:r>
        <w:rPr>
          <w:sz w:val="16"/>
        </w:rPr>
        <w:t>sea</w:t>
      </w:r>
      <w:r>
        <w:rPr>
          <w:spacing w:val="-14"/>
          <w:sz w:val="16"/>
        </w:rPr>
        <w:t xml:space="preserve"> </w:t>
      </w:r>
      <w:r>
        <w:rPr>
          <w:sz w:val="16"/>
        </w:rPr>
        <w:t>superior</w:t>
      </w:r>
      <w:r>
        <w:rPr>
          <w:spacing w:val="-12"/>
          <w:sz w:val="16"/>
        </w:rPr>
        <w:t xml:space="preserve"> </w:t>
      </w:r>
      <w:r>
        <w:rPr>
          <w:sz w:val="16"/>
        </w:rPr>
        <w:t>a</w:t>
      </w:r>
      <w:r>
        <w:rPr>
          <w:spacing w:val="-15"/>
          <w:sz w:val="16"/>
        </w:rPr>
        <w:t xml:space="preserve"> </w:t>
      </w:r>
      <w:r>
        <w:rPr>
          <w:sz w:val="16"/>
        </w:rPr>
        <w:t>un</w:t>
      </w:r>
      <w:r>
        <w:rPr>
          <w:spacing w:val="-14"/>
          <w:sz w:val="16"/>
        </w:rPr>
        <w:t xml:space="preserve"> </w:t>
      </w:r>
      <w:r>
        <w:rPr>
          <w:sz w:val="16"/>
        </w:rPr>
        <w:t xml:space="preserve">millón (1.000.000) de </w:t>
      </w:r>
      <w:proofErr w:type="spellStart"/>
      <w:r>
        <w:rPr>
          <w:sz w:val="16"/>
        </w:rPr>
        <w:t>smmlv</w:t>
      </w:r>
      <w:proofErr w:type="spellEnd"/>
      <w:r>
        <w:rPr>
          <w:sz w:val="16"/>
        </w:rPr>
        <w:t>, caso en el cual la Entidad Estatal aplicará las siguientes reglas:</w:t>
      </w:r>
    </w:p>
    <w:p w:rsidR="001521BF" w:rsidRDefault="00000000" w14:paraId="6276CC9D" w14:textId="77777777">
      <w:pPr>
        <w:pStyle w:val="Prrafodelista"/>
        <w:numPr>
          <w:ilvl w:val="1"/>
          <w:numId w:val="4"/>
        </w:numPr>
        <w:tabs>
          <w:tab w:val="left" w:pos="1211"/>
        </w:tabs>
        <w:ind w:left="260" w:right="980" w:firstLine="708"/>
        <w:jc w:val="both"/>
        <w:rPr>
          <w:sz w:val="16"/>
        </w:rPr>
      </w:pPr>
      <w:r>
        <w:rPr>
          <w:sz w:val="16"/>
        </w:rPr>
        <w:t xml:space="preserve">Si el valor del contrato es superior a un millón (1.000.000) de </w:t>
      </w:r>
      <w:proofErr w:type="spellStart"/>
      <w:r>
        <w:rPr>
          <w:sz w:val="16"/>
        </w:rPr>
        <w:t>smmlv</w:t>
      </w:r>
      <w:proofErr w:type="spellEnd"/>
      <w:r>
        <w:rPr>
          <w:sz w:val="16"/>
        </w:rPr>
        <w:t xml:space="preserve"> y hasta cinco millones (5.000.000) de </w:t>
      </w:r>
      <w:proofErr w:type="spellStart"/>
      <w:r>
        <w:rPr>
          <w:sz w:val="16"/>
        </w:rPr>
        <w:t>smmlv</w:t>
      </w:r>
      <w:proofErr w:type="spellEnd"/>
      <w:r>
        <w:rPr>
          <w:sz w:val="16"/>
        </w:rPr>
        <w:t xml:space="preserve">, la Entidad Estatal puede aceptar garantías que cubran al menos </w:t>
      </w:r>
      <w:proofErr w:type="gramStart"/>
      <w:r>
        <w:rPr>
          <w:sz w:val="16"/>
        </w:rPr>
        <w:t>el dos punto</w:t>
      </w:r>
      <w:proofErr w:type="gramEnd"/>
      <w:r>
        <w:rPr>
          <w:sz w:val="16"/>
        </w:rPr>
        <w:t xml:space="preserve"> cinco por ciento (2,5%) del valor del contrato.</w:t>
      </w:r>
    </w:p>
    <w:p w:rsidR="001521BF" w:rsidRDefault="00000000" w14:paraId="02949A40" w14:textId="77777777">
      <w:pPr>
        <w:pStyle w:val="Prrafodelista"/>
        <w:numPr>
          <w:ilvl w:val="1"/>
          <w:numId w:val="4"/>
        </w:numPr>
        <w:tabs>
          <w:tab w:val="left" w:pos="1193"/>
        </w:tabs>
        <w:ind w:left="260" w:right="979" w:firstLine="708"/>
        <w:jc w:val="both"/>
        <w:rPr>
          <w:sz w:val="16"/>
        </w:rPr>
      </w:pPr>
      <w:r>
        <w:rPr>
          <w:sz w:val="16"/>
        </w:rPr>
        <w:t xml:space="preserve">Si el valor del contrato es superior a cinco millones (5.000.000) de </w:t>
      </w:r>
      <w:proofErr w:type="spellStart"/>
      <w:r>
        <w:rPr>
          <w:sz w:val="16"/>
        </w:rPr>
        <w:t>smmlv</w:t>
      </w:r>
      <w:proofErr w:type="spellEnd"/>
      <w:r>
        <w:rPr>
          <w:sz w:val="16"/>
        </w:rPr>
        <w:t xml:space="preserve"> y hasta diez millones </w:t>
      </w:r>
      <w:r>
        <w:rPr>
          <w:spacing w:val="-2"/>
          <w:sz w:val="16"/>
        </w:rPr>
        <w:t>(10.000.000)</w:t>
      </w:r>
      <w:r>
        <w:rPr>
          <w:spacing w:val="-4"/>
          <w:sz w:val="16"/>
        </w:rPr>
        <w:t xml:space="preserve"> </w:t>
      </w:r>
      <w:r>
        <w:rPr>
          <w:spacing w:val="-2"/>
          <w:sz w:val="16"/>
        </w:rPr>
        <w:t>de</w:t>
      </w:r>
      <w:r>
        <w:rPr>
          <w:spacing w:val="-7"/>
          <w:sz w:val="16"/>
        </w:rPr>
        <w:t xml:space="preserve"> </w:t>
      </w:r>
      <w:proofErr w:type="spellStart"/>
      <w:r>
        <w:rPr>
          <w:spacing w:val="-2"/>
          <w:sz w:val="16"/>
        </w:rPr>
        <w:t>smmlv</w:t>
      </w:r>
      <w:proofErr w:type="spellEnd"/>
      <w:r>
        <w:rPr>
          <w:spacing w:val="-2"/>
          <w:sz w:val="16"/>
        </w:rPr>
        <w:t>,</w:t>
      </w:r>
      <w:r>
        <w:rPr>
          <w:spacing w:val="-6"/>
          <w:sz w:val="16"/>
        </w:rPr>
        <w:t xml:space="preserve"> </w:t>
      </w:r>
      <w:r>
        <w:rPr>
          <w:spacing w:val="-2"/>
          <w:sz w:val="16"/>
        </w:rPr>
        <w:t>la</w:t>
      </w:r>
      <w:r>
        <w:rPr>
          <w:spacing w:val="-7"/>
          <w:sz w:val="16"/>
        </w:rPr>
        <w:t xml:space="preserve"> </w:t>
      </w:r>
      <w:r>
        <w:rPr>
          <w:spacing w:val="-2"/>
          <w:sz w:val="16"/>
        </w:rPr>
        <w:t>Entidad</w:t>
      </w:r>
      <w:r>
        <w:rPr>
          <w:spacing w:val="-6"/>
          <w:sz w:val="16"/>
        </w:rPr>
        <w:t xml:space="preserve"> </w:t>
      </w:r>
      <w:r>
        <w:rPr>
          <w:spacing w:val="-2"/>
          <w:sz w:val="16"/>
        </w:rPr>
        <w:t>Estatal</w:t>
      </w:r>
      <w:r>
        <w:rPr>
          <w:spacing w:val="-6"/>
          <w:sz w:val="16"/>
        </w:rPr>
        <w:t xml:space="preserve"> </w:t>
      </w:r>
      <w:r>
        <w:rPr>
          <w:spacing w:val="-2"/>
          <w:sz w:val="16"/>
        </w:rPr>
        <w:t>puede</w:t>
      </w:r>
      <w:r>
        <w:rPr>
          <w:spacing w:val="-6"/>
          <w:sz w:val="16"/>
        </w:rPr>
        <w:t xml:space="preserve"> </w:t>
      </w:r>
      <w:r>
        <w:rPr>
          <w:spacing w:val="-2"/>
          <w:sz w:val="16"/>
        </w:rPr>
        <w:t>aceptar</w:t>
      </w:r>
      <w:r>
        <w:rPr>
          <w:spacing w:val="-6"/>
          <w:sz w:val="16"/>
        </w:rPr>
        <w:t xml:space="preserve"> </w:t>
      </w:r>
      <w:r>
        <w:rPr>
          <w:spacing w:val="-2"/>
          <w:sz w:val="16"/>
        </w:rPr>
        <w:t>garantías</w:t>
      </w:r>
      <w:r>
        <w:rPr>
          <w:spacing w:val="-6"/>
          <w:sz w:val="16"/>
        </w:rPr>
        <w:t xml:space="preserve"> </w:t>
      </w:r>
      <w:r>
        <w:rPr>
          <w:spacing w:val="-2"/>
          <w:sz w:val="16"/>
        </w:rPr>
        <w:t>que</w:t>
      </w:r>
      <w:r>
        <w:rPr>
          <w:spacing w:val="-7"/>
          <w:sz w:val="16"/>
        </w:rPr>
        <w:t xml:space="preserve"> </w:t>
      </w:r>
      <w:r>
        <w:rPr>
          <w:spacing w:val="-2"/>
          <w:sz w:val="16"/>
        </w:rPr>
        <w:t>cubran</w:t>
      </w:r>
      <w:r>
        <w:rPr>
          <w:spacing w:val="-6"/>
          <w:sz w:val="16"/>
        </w:rPr>
        <w:t xml:space="preserve"> </w:t>
      </w:r>
      <w:r>
        <w:rPr>
          <w:spacing w:val="-2"/>
          <w:sz w:val="16"/>
        </w:rPr>
        <w:t>al</w:t>
      </w:r>
      <w:r>
        <w:rPr>
          <w:spacing w:val="-7"/>
          <w:sz w:val="16"/>
        </w:rPr>
        <w:t xml:space="preserve"> </w:t>
      </w:r>
      <w:r>
        <w:rPr>
          <w:spacing w:val="-2"/>
          <w:sz w:val="16"/>
        </w:rPr>
        <w:t>menos</w:t>
      </w:r>
      <w:r>
        <w:rPr>
          <w:spacing w:val="-6"/>
          <w:sz w:val="16"/>
        </w:rPr>
        <w:t xml:space="preserve"> </w:t>
      </w:r>
      <w:r>
        <w:rPr>
          <w:spacing w:val="-2"/>
          <w:sz w:val="16"/>
        </w:rPr>
        <w:t>el</w:t>
      </w:r>
      <w:r>
        <w:rPr>
          <w:spacing w:val="-7"/>
          <w:sz w:val="16"/>
        </w:rPr>
        <w:t xml:space="preserve"> </w:t>
      </w:r>
      <w:r>
        <w:rPr>
          <w:spacing w:val="-2"/>
          <w:sz w:val="16"/>
        </w:rPr>
        <w:t>uno</w:t>
      </w:r>
      <w:r>
        <w:rPr>
          <w:spacing w:val="-7"/>
          <w:sz w:val="16"/>
        </w:rPr>
        <w:t xml:space="preserve"> </w:t>
      </w:r>
      <w:r>
        <w:rPr>
          <w:spacing w:val="-2"/>
          <w:sz w:val="16"/>
        </w:rPr>
        <w:t>por</w:t>
      </w:r>
      <w:r>
        <w:rPr>
          <w:spacing w:val="-7"/>
          <w:sz w:val="16"/>
        </w:rPr>
        <w:t xml:space="preserve"> </w:t>
      </w:r>
      <w:r>
        <w:rPr>
          <w:spacing w:val="-2"/>
          <w:sz w:val="16"/>
        </w:rPr>
        <w:t>ciento</w:t>
      </w:r>
      <w:r>
        <w:rPr>
          <w:spacing w:val="-6"/>
          <w:sz w:val="16"/>
        </w:rPr>
        <w:t xml:space="preserve"> </w:t>
      </w:r>
      <w:r>
        <w:rPr>
          <w:spacing w:val="-2"/>
          <w:sz w:val="16"/>
        </w:rPr>
        <w:t xml:space="preserve">(1%) </w:t>
      </w:r>
      <w:r>
        <w:rPr>
          <w:sz w:val="16"/>
        </w:rPr>
        <w:t>del valor del contrato.</w:t>
      </w:r>
    </w:p>
    <w:p w:rsidR="001521BF" w:rsidRDefault="00000000" w14:paraId="19EE3C5B" w14:textId="77777777">
      <w:pPr>
        <w:pStyle w:val="Prrafodelista"/>
        <w:numPr>
          <w:ilvl w:val="1"/>
          <w:numId w:val="4"/>
        </w:numPr>
        <w:tabs>
          <w:tab w:val="left" w:pos="1173"/>
        </w:tabs>
        <w:ind w:left="260" w:right="980" w:firstLine="708"/>
        <w:jc w:val="both"/>
        <w:rPr>
          <w:sz w:val="16"/>
        </w:rPr>
      </w:pPr>
      <w:r>
        <w:rPr>
          <w:sz w:val="16"/>
        </w:rPr>
        <w:t>Si</w:t>
      </w:r>
      <w:r>
        <w:rPr>
          <w:spacing w:val="-12"/>
          <w:sz w:val="16"/>
        </w:rPr>
        <w:t xml:space="preserve"> </w:t>
      </w:r>
      <w:r>
        <w:rPr>
          <w:sz w:val="16"/>
        </w:rPr>
        <w:t>el</w:t>
      </w:r>
      <w:r>
        <w:rPr>
          <w:spacing w:val="-12"/>
          <w:sz w:val="16"/>
        </w:rPr>
        <w:t xml:space="preserve"> </w:t>
      </w:r>
      <w:r>
        <w:rPr>
          <w:sz w:val="16"/>
        </w:rPr>
        <w:t>valor</w:t>
      </w:r>
      <w:r>
        <w:rPr>
          <w:spacing w:val="-11"/>
          <w:sz w:val="16"/>
        </w:rPr>
        <w:t xml:space="preserve"> </w:t>
      </w:r>
      <w:r>
        <w:rPr>
          <w:sz w:val="16"/>
        </w:rPr>
        <w:t>del</w:t>
      </w:r>
      <w:r>
        <w:rPr>
          <w:spacing w:val="-12"/>
          <w:sz w:val="16"/>
        </w:rPr>
        <w:t xml:space="preserve"> </w:t>
      </w:r>
      <w:r>
        <w:rPr>
          <w:sz w:val="16"/>
        </w:rPr>
        <w:t>contrato</w:t>
      </w:r>
      <w:r>
        <w:rPr>
          <w:spacing w:val="-10"/>
          <w:sz w:val="16"/>
        </w:rPr>
        <w:t xml:space="preserve"> </w:t>
      </w:r>
      <w:r>
        <w:rPr>
          <w:sz w:val="16"/>
        </w:rPr>
        <w:t>es</w:t>
      </w:r>
      <w:r>
        <w:rPr>
          <w:spacing w:val="-12"/>
          <w:sz w:val="16"/>
        </w:rPr>
        <w:t xml:space="preserve"> </w:t>
      </w:r>
      <w:r>
        <w:rPr>
          <w:sz w:val="16"/>
        </w:rPr>
        <w:t>superior</w:t>
      </w:r>
      <w:r>
        <w:rPr>
          <w:spacing w:val="-10"/>
          <w:sz w:val="16"/>
        </w:rPr>
        <w:t xml:space="preserve"> </w:t>
      </w:r>
      <w:r>
        <w:rPr>
          <w:sz w:val="16"/>
        </w:rPr>
        <w:t>a</w:t>
      </w:r>
      <w:r>
        <w:rPr>
          <w:spacing w:val="-12"/>
          <w:sz w:val="16"/>
        </w:rPr>
        <w:t xml:space="preserve"> </w:t>
      </w:r>
      <w:r>
        <w:rPr>
          <w:sz w:val="16"/>
        </w:rPr>
        <w:t>diez</w:t>
      </w:r>
      <w:r>
        <w:rPr>
          <w:spacing w:val="-12"/>
          <w:sz w:val="16"/>
        </w:rPr>
        <w:t xml:space="preserve"> </w:t>
      </w:r>
      <w:r>
        <w:rPr>
          <w:sz w:val="16"/>
        </w:rPr>
        <w:t>millones</w:t>
      </w:r>
      <w:r>
        <w:rPr>
          <w:spacing w:val="-11"/>
          <w:sz w:val="16"/>
        </w:rPr>
        <w:t xml:space="preserve"> </w:t>
      </w:r>
      <w:r>
        <w:rPr>
          <w:sz w:val="16"/>
        </w:rPr>
        <w:t>(10.000.000)</w:t>
      </w:r>
      <w:r>
        <w:rPr>
          <w:spacing w:val="-10"/>
          <w:sz w:val="16"/>
        </w:rPr>
        <w:t xml:space="preserve"> </w:t>
      </w:r>
      <w:r>
        <w:rPr>
          <w:sz w:val="16"/>
        </w:rPr>
        <w:t>de</w:t>
      </w:r>
      <w:r>
        <w:rPr>
          <w:spacing w:val="-12"/>
          <w:sz w:val="16"/>
        </w:rPr>
        <w:t xml:space="preserve"> </w:t>
      </w:r>
      <w:proofErr w:type="spellStart"/>
      <w:r>
        <w:rPr>
          <w:sz w:val="16"/>
        </w:rPr>
        <w:t>smmlv</w:t>
      </w:r>
      <w:proofErr w:type="spellEnd"/>
      <w:r>
        <w:rPr>
          <w:sz w:val="16"/>
        </w:rPr>
        <w:t>,</w:t>
      </w:r>
      <w:r>
        <w:rPr>
          <w:spacing w:val="-11"/>
          <w:sz w:val="16"/>
        </w:rPr>
        <w:t xml:space="preserve"> </w:t>
      </w:r>
      <w:r>
        <w:rPr>
          <w:sz w:val="16"/>
        </w:rPr>
        <w:t>la</w:t>
      </w:r>
      <w:r>
        <w:rPr>
          <w:spacing w:val="-12"/>
          <w:sz w:val="16"/>
        </w:rPr>
        <w:t xml:space="preserve"> </w:t>
      </w:r>
      <w:r>
        <w:rPr>
          <w:sz w:val="16"/>
        </w:rPr>
        <w:t>Entidad</w:t>
      </w:r>
      <w:r>
        <w:rPr>
          <w:spacing w:val="-11"/>
          <w:sz w:val="16"/>
        </w:rPr>
        <w:t xml:space="preserve"> </w:t>
      </w:r>
      <w:r>
        <w:rPr>
          <w:sz w:val="16"/>
        </w:rPr>
        <w:t>Estatal</w:t>
      </w:r>
      <w:r>
        <w:rPr>
          <w:spacing w:val="-11"/>
          <w:sz w:val="16"/>
        </w:rPr>
        <w:t xml:space="preserve"> </w:t>
      </w:r>
      <w:r>
        <w:rPr>
          <w:sz w:val="16"/>
        </w:rPr>
        <w:t>puede aceptar garantías que cubran al menos el cero punto cinco por ciento (0,5%) del valor del contrato.</w:t>
      </w:r>
    </w:p>
    <w:p w:rsidR="001521BF" w:rsidRDefault="001521BF" w14:paraId="638E1DE4" w14:textId="77777777">
      <w:pPr>
        <w:pStyle w:val="Prrafodelista"/>
        <w:rPr>
          <w:sz w:val="16"/>
        </w:rPr>
        <w:sectPr w:rsidR="001521BF">
          <w:pgSz w:w="12240" w:h="15840" w:orient="portrait"/>
          <w:pgMar w:top="1880" w:right="720" w:bottom="1900" w:left="1440" w:header="165" w:footer="1702" w:gutter="0"/>
          <w:cols w:space="720"/>
        </w:sectPr>
      </w:pPr>
    </w:p>
    <w:p w:rsidR="001521BF" w:rsidRDefault="001521BF" w14:paraId="5E1D9276" w14:textId="77777777">
      <w:pPr>
        <w:pStyle w:val="Textoindependiente"/>
        <w:spacing w:before="131"/>
      </w:pPr>
    </w:p>
    <w:p w:rsidR="001521BF" w:rsidRDefault="00000000" w14:paraId="2F88A284" w14:textId="77777777">
      <w:pPr>
        <w:pStyle w:val="Textoindependiente"/>
        <w:spacing w:line="276" w:lineRule="auto"/>
        <w:ind w:left="260" w:right="979"/>
        <w:jc w:val="both"/>
      </w:pPr>
      <w:r>
        <w:t>regula la suficiencia del amparo de cumplimiento, al determinar que esta debe tener</w:t>
      </w:r>
      <w:r>
        <w:rPr>
          <w:spacing w:val="-1"/>
        </w:rPr>
        <w:t xml:space="preserve"> </w:t>
      </w:r>
      <w:r>
        <w:t>una</w:t>
      </w:r>
      <w:r>
        <w:rPr>
          <w:spacing w:val="-1"/>
        </w:rPr>
        <w:t xml:space="preserve"> </w:t>
      </w:r>
      <w:r>
        <w:t>vigencia mínima hasta</w:t>
      </w:r>
      <w:r>
        <w:rPr>
          <w:spacing w:val="-1"/>
        </w:rPr>
        <w:t xml:space="preserve"> </w:t>
      </w:r>
      <w:r>
        <w:t>la</w:t>
      </w:r>
      <w:r>
        <w:rPr>
          <w:spacing w:val="-2"/>
        </w:rPr>
        <w:t xml:space="preserve"> </w:t>
      </w:r>
      <w:r>
        <w:t>liquidación del</w:t>
      </w:r>
      <w:r>
        <w:rPr>
          <w:spacing w:val="-1"/>
        </w:rPr>
        <w:t xml:space="preserve"> </w:t>
      </w:r>
      <w:r>
        <w:t>contrato y</w:t>
      </w:r>
      <w:r>
        <w:rPr>
          <w:spacing w:val="-2"/>
        </w:rPr>
        <w:t xml:space="preserve"> </w:t>
      </w:r>
      <w:r>
        <w:t>un</w:t>
      </w:r>
      <w:r>
        <w:rPr>
          <w:spacing w:val="-2"/>
        </w:rPr>
        <w:t xml:space="preserve"> </w:t>
      </w:r>
      <w:r>
        <w:t>valor</w:t>
      </w:r>
      <w:r>
        <w:rPr>
          <w:spacing w:val="-1"/>
        </w:rPr>
        <w:t xml:space="preserve"> </w:t>
      </w:r>
      <w:r>
        <w:t>de</w:t>
      </w:r>
      <w:r>
        <w:rPr>
          <w:spacing w:val="-2"/>
        </w:rPr>
        <w:t xml:space="preserve"> </w:t>
      </w:r>
      <w:r>
        <w:t>por</w:t>
      </w:r>
      <w:r>
        <w:rPr>
          <w:spacing w:val="-2"/>
        </w:rPr>
        <w:t xml:space="preserve"> </w:t>
      </w:r>
      <w:r>
        <w:t xml:space="preserve">lo menos el diez por ciento (10%) del total del contrato, siempre que este sea </w:t>
      </w:r>
      <w:r>
        <w:rPr>
          <w:spacing w:val="-2"/>
        </w:rPr>
        <w:t>inferior</w:t>
      </w:r>
      <w:r>
        <w:rPr>
          <w:spacing w:val="-9"/>
        </w:rPr>
        <w:t xml:space="preserve"> </w:t>
      </w:r>
      <w:r>
        <w:rPr>
          <w:spacing w:val="-2"/>
        </w:rPr>
        <w:t>a</w:t>
      </w:r>
      <w:r>
        <w:rPr>
          <w:spacing w:val="-11"/>
        </w:rPr>
        <w:t xml:space="preserve"> </w:t>
      </w:r>
      <w:r>
        <w:rPr>
          <w:spacing w:val="-2"/>
        </w:rPr>
        <w:t>un</w:t>
      </w:r>
      <w:r>
        <w:rPr>
          <w:spacing w:val="-11"/>
        </w:rPr>
        <w:t xml:space="preserve"> </w:t>
      </w:r>
      <w:r>
        <w:rPr>
          <w:spacing w:val="-2"/>
        </w:rPr>
        <w:t>millón</w:t>
      </w:r>
      <w:r>
        <w:rPr>
          <w:spacing w:val="-9"/>
        </w:rPr>
        <w:t xml:space="preserve"> </w:t>
      </w:r>
      <w:r>
        <w:rPr>
          <w:spacing w:val="-2"/>
        </w:rPr>
        <w:t>(1.000.000)</w:t>
      </w:r>
      <w:r>
        <w:rPr>
          <w:spacing w:val="-8"/>
        </w:rPr>
        <w:t xml:space="preserve"> </w:t>
      </w:r>
      <w:r>
        <w:rPr>
          <w:spacing w:val="-2"/>
        </w:rPr>
        <w:t>de</w:t>
      </w:r>
      <w:r>
        <w:rPr>
          <w:spacing w:val="-11"/>
        </w:rPr>
        <w:t xml:space="preserve"> </w:t>
      </w:r>
      <w:r>
        <w:rPr>
          <w:spacing w:val="-2"/>
        </w:rPr>
        <w:t>S.M.M.L.V.,</w:t>
      </w:r>
      <w:r>
        <w:rPr>
          <w:spacing w:val="-7"/>
        </w:rPr>
        <w:t xml:space="preserve"> </w:t>
      </w:r>
      <w:r>
        <w:rPr>
          <w:spacing w:val="-2"/>
        </w:rPr>
        <w:t>estableciendo</w:t>
      </w:r>
      <w:r>
        <w:rPr>
          <w:spacing w:val="-5"/>
        </w:rPr>
        <w:t xml:space="preserve"> </w:t>
      </w:r>
      <w:r>
        <w:rPr>
          <w:spacing w:val="-2"/>
        </w:rPr>
        <w:t>otros</w:t>
      </w:r>
      <w:r>
        <w:rPr>
          <w:spacing w:val="-10"/>
        </w:rPr>
        <w:t xml:space="preserve"> </w:t>
      </w:r>
      <w:r>
        <w:rPr>
          <w:spacing w:val="-2"/>
        </w:rPr>
        <w:t>mínimos</w:t>
      </w:r>
      <w:r>
        <w:rPr>
          <w:spacing w:val="-9"/>
        </w:rPr>
        <w:t xml:space="preserve"> </w:t>
      </w:r>
      <w:r>
        <w:rPr>
          <w:spacing w:val="-2"/>
        </w:rPr>
        <w:t xml:space="preserve">para </w:t>
      </w:r>
      <w:r>
        <w:t>el valor de las pólizas en contratos con montos superiores.</w:t>
      </w:r>
    </w:p>
    <w:p w:rsidR="001521BF" w:rsidRDefault="00000000" w14:paraId="27CF8024" w14:textId="77777777">
      <w:pPr>
        <w:pStyle w:val="Textoindependiente"/>
        <w:spacing w:before="160" w:line="276" w:lineRule="auto"/>
        <w:ind w:left="260" w:right="979" w:firstLine="708"/>
        <w:jc w:val="both"/>
      </w:pPr>
      <w:r>
        <w:t>Los</w:t>
      </w:r>
      <w:r>
        <w:rPr>
          <w:spacing w:val="-18"/>
        </w:rPr>
        <w:t xml:space="preserve"> </w:t>
      </w:r>
      <w:r>
        <w:t>anteriores</w:t>
      </w:r>
      <w:r>
        <w:rPr>
          <w:spacing w:val="-16"/>
        </w:rPr>
        <w:t xml:space="preserve"> </w:t>
      </w:r>
      <w:r>
        <w:t>y</w:t>
      </w:r>
      <w:r>
        <w:rPr>
          <w:spacing w:val="-18"/>
        </w:rPr>
        <w:t xml:space="preserve"> </w:t>
      </w:r>
      <w:r>
        <w:t>otros</w:t>
      </w:r>
      <w:r>
        <w:rPr>
          <w:spacing w:val="-17"/>
        </w:rPr>
        <w:t xml:space="preserve"> </w:t>
      </w:r>
      <w:r>
        <w:t>aspectos</w:t>
      </w:r>
      <w:r>
        <w:rPr>
          <w:spacing w:val="-16"/>
        </w:rPr>
        <w:t xml:space="preserve"> </w:t>
      </w:r>
      <w:r>
        <w:t>desarrollados</w:t>
      </w:r>
      <w:r>
        <w:rPr>
          <w:spacing w:val="-15"/>
        </w:rPr>
        <w:t xml:space="preserve"> </w:t>
      </w:r>
      <w:r>
        <w:t>por</w:t>
      </w:r>
      <w:r>
        <w:rPr>
          <w:spacing w:val="-18"/>
        </w:rPr>
        <w:t xml:space="preserve"> </w:t>
      </w:r>
      <w:r>
        <w:t>el</w:t>
      </w:r>
      <w:r>
        <w:rPr>
          <w:spacing w:val="-18"/>
        </w:rPr>
        <w:t xml:space="preserve"> </w:t>
      </w:r>
      <w:r>
        <w:t>Decreto</w:t>
      </w:r>
      <w:r>
        <w:rPr>
          <w:spacing w:val="-16"/>
        </w:rPr>
        <w:t xml:space="preserve"> </w:t>
      </w:r>
      <w:r>
        <w:t>1082</w:t>
      </w:r>
      <w:r>
        <w:rPr>
          <w:spacing w:val="-17"/>
        </w:rPr>
        <w:t xml:space="preserve"> </w:t>
      </w:r>
      <w:r>
        <w:t>de</w:t>
      </w:r>
      <w:r>
        <w:rPr>
          <w:spacing w:val="-18"/>
        </w:rPr>
        <w:t xml:space="preserve"> </w:t>
      </w:r>
      <w:r>
        <w:t>2015 deben</w:t>
      </w:r>
      <w:r>
        <w:rPr>
          <w:spacing w:val="-20"/>
        </w:rPr>
        <w:t xml:space="preserve"> </w:t>
      </w:r>
      <w:r>
        <w:t>ser</w:t>
      </w:r>
      <w:r>
        <w:rPr>
          <w:spacing w:val="-19"/>
        </w:rPr>
        <w:t xml:space="preserve"> </w:t>
      </w:r>
      <w:r>
        <w:t>verificados</w:t>
      </w:r>
      <w:r>
        <w:rPr>
          <w:spacing w:val="-19"/>
        </w:rPr>
        <w:t xml:space="preserve"> </w:t>
      </w:r>
      <w:r>
        <w:t>por</w:t>
      </w:r>
      <w:r>
        <w:rPr>
          <w:spacing w:val="-20"/>
        </w:rPr>
        <w:t xml:space="preserve"> </w:t>
      </w:r>
      <w:r>
        <w:t>las</w:t>
      </w:r>
      <w:r>
        <w:rPr>
          <w:spacing w:val="-19"/>
        </w:rPr>
        <w:t xml:space="preserve"> </w:t>
      </w:r>
      <w:r>
        <w:t>entidades</w:t>
      </w:r>
      <w:r>
        <w:rPr>
          <w:spacing w:val="-20"/>
        </w:rPr>
        <w:t xml:space="preserve"> </w:t>
      </w:r>
      <w:r>
        <w:t>estatales,</w:t>
      </w:r>
      <w:r>
        <w:rPr>
          <w:spacing w:val="-19"/>
        </w:rPr>
        <w:t xml:space="preserve"> </w:t>
      </w:r>
      <w:r>
        <w:t>para</w:t>
      </w:r>
      <w:r>
        <w:rPr>
          <w:spacing w:val="-19"/>
        </w:rPr>
        <w:t xml:space="preserve"> </w:t>
      </w:r>
      <w:r>
        <w:t>determinar</w:t>
      </w:r>
      <w:r>
        <w:rPr>
          <w:spacing w:val="-20"/>
        </w:rPr>
        <w:t xml:space="preserve"> </w:t>
      </w:r>
      <w:r>
        <w:t>si</w:t>
      </w:r>
      <w:r>
        <w:rPr>
          <w:spacing w:val="-19"/>
        </w:rPr>
        <w:t xml:space="preserve"> </w:t>
      </w:r>
      <w:r>
        <w:t>los</w:t>
      </w:r>
      <w:r>
        <w:rPr>
          <w:spacing w:val="-19"/>
        </w:rPr>
        <w:t xml:space="preserve"> </w:t>
      </w:r>
      <w:r>
        <w:t>amparos constituidos por sus contratistas en cumplimiento de la obligación derivada del artículo</w:t>
      </w:r>
      <w:r>
        <w:rPr>
          <w:spacing w:val="-5"/>
        </w:rPr>
        <w:t xml:space="preserve"> </w:t>
      </w:r>
      <w:r>
        <w:t>7</w:t>
      </w:r>
      <w:r>
        <w:rPr>
          <w:spacing w:val="-7"/>
        </w:rPr>
        <w:t xml:space="preserve"> </w:t>
      </w:r>
      <w:r>
        <w:t>de</w:t>
      </w:r>
      <w:r>
        <w:rPr>
          <w:spacing w:val="-7"/>
        </w:rPr>
        <w:t xml:space="preserve"> </w:t>
      </w:r>
      <w:r>
        <w:t>la</w:t>
      </w:r>
      <w:r>
        <w:rPr>
          <w:spacing w:val="-7"/>
        </w:rPr>
        <w:t xml:space="preserve"> </w:t>
      </w:r>
      <w:r>
        <w:t>Ley</w:t>
      </w:r>
      <w:r>
        <w:rPr>
          <w:spacing w:val="-7"/>
        </w:rPr>
        <w:t xml:space="preserve"> </w:t>
      </w:r>
      <w:r>
        <w:t>1150</w:t>
      </w:r>
      <w:r>
        <w:rPr>
          <w:spacing w:val="-6"/>
        </w:rPr>
        <w:t xml:space="preserve"> </w:t>
      </w:r>
      <w:r>
        <w:t>de</w:t>
      </w:r>
      <w:r>
        <w:rPr>
          <w:spacing w:val="-7"/>
        </w:rPr>
        <w:t xml:space="preserve"> </w:t>
      </w:r>
      <w:r>
        <w:t>2007</w:t>
      </w:r>
      <w:r>
        <w:rPr>
          <w:spacing w:val="-6"/>
        </w:rPr>
        <w:t xml:space="preserve"> </w:t>
      </w:r>
      <w:r>
        <w:t>se</w:t>
      </w:r>
      <w:r>
        <w:rPr>
          <w:spacing w:val="-7"/>
        </w:rPr>
        <w:t xml:space="preserve"> </w:t>
      </w:r>
      <w:r>
        <w:t>ajustan</w:t>
      </w:r>
      <w:r>
        <w:rPr>
          <w:spacing w:val="-5"/>
        </w:rPr>
        <w:t xml:space="preserve"> </w:t>
      </w:r>
      <w:r>
        <w:t>o</w:t>
      </w:r>
      <w:r>
        <w:rPr>
          <w:spacing w:val="-8"/>
        </w:rPr>
        <w:t xml:space="preserve"> </w:t>
      </w:r>
      <w:r>
        <w:t>no</w:t>
      </w:r>
      <w:r>
        <w:rPr>
          <w:spacing w:val="-7"/>
        </w:rPr>
        <w:t xml:space="preserve"> </w:t>
      </w:r>
      <w:r>
        <w:t>a</w:t>
      </w:r>
      <w:r>
        <w:rPr>
          <w:spacing w:val="-7"/>
        </w:rPr>
        <w:t xml:space="preserve"> </w:t>
      </w:r>
      <w:r>
        <w:t>lo</w:t>
      </w:r>
      <w:r>
        <w:rPr>
          <w:spacing w:val="-7"/>
        </w:rPr>
        <w:t xml:space="preserve"> </w:t>
      </w:r>
      <w:r>
        <w:t>exigido</w:t>
      </w:r>
      <w:r>
        <w:rPr>
          <w:spacing w:val="-6"/>
        </w:rPr>
        <w:t xml:space="preserve"> </w:t>
      </w:r>
      <w:r>
        <w:t>por</w:t>
      </w:r>
      <w:r>
        <w:rPr>
          <w:spacing w:val="-7"/>
        </w:rPr>
        <w:t xml:space="preserve"> </w:t>
      </w:r>
      <w:r>
        <w:t>el</w:t>
      </w:r>
      <w:r>
        <w:rPr>
          <w:spacing w:val="-7"/>
        </w:rPr>
        <w:t xml:space="preserve"> </w:t>
      </w:r>
      <w:r>
        <w:t>reglamento respecto del objeto y valor del contrato. Lo expuesto resulta de especial relevancia, teniendo en cuenta que el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p>
    <w:p w:rsidR="001521BF" w:rsidRDefault="00000000" w14:paraId="5E73A4EA" w14:textId="77777777">
      <w:pPr>
        <w:pStyle w:val="Textoindependiente"/>
        <w:spacing w:before="160" w:line="276" w:lineRule="auto"/>
        <w:ind w:left="260" w:right="979" w:firstLine="708"/>
        <w:jc w:val="both"/>
      </w:pPr>
      <w:r>
        <w:t>En efecto, el referido artículo establece en su inciso primero que los contratos estatales se perfeccionan “cuando se logre acuerdo sobre el objeto y la contraprestación y éste se eleve a escrito”. Por su parte el inciso segundo establece</w:t>
      </w:r>
      <w:r>
        <w:rPr>
          <w:spacing w:val="-11"/>
        </w:rPr>
        <w:t xml:space="preserve"> </w:t>
      </w:r>
      <w:r>
        <w:t>que</w:t>
      </w:r>
      <w:r>
        <w:rPr>
          <w:spacing w:val="-13"/>
        </w:rPr>
        <w:t xml:space="preserve"> </w:t>
      </w:r>
      <w:r>
        <w:t>“Para</w:t>
      </w:r>
      <w:r>
        <w:rPr>
          <w:spacing w:val="-13"/>
        </w:rPr>
        <w:t xml:space="preserve"> </w:t>
      </w:r>
      <w:r>
        <w:t>la</w:t>
      </w:r>
      <w:r>
        <w:rPr>
          <w:spacing w:val="-13"/>
        </w:rPr>
        <w:t xml:space="preserve"> </w:t>
      </w:r>
      <w:r>
        <w:t>ejecución</w:t>
      </w:r>
      <w:r>
        <w:rPr>
          <w:spacing w:val="-10"/>
        </w:rPr>
        <w:t xml:space="preserve"> </w:t>
      </w:r>
      <w:r>
        <w:t>se</w:t>
      </w:r>
      <w:r>
        <w:rPr>
          <w:spacing w:val="-13"/>
        </w:rPr>
        <w:t xml:space="preserve"> </w:t>
      </w:r>
      <w:r>
        <w:t>requerirá</w:t>
      </w:r>
      <w:r>
        <w:rPr>
          <w:spacing w:val="-11"/>
        </w:rPr>
        <w:t xml:space="preserve"> </w:t>
      </w:r>
      <w:r>
        <w:t>de</w:t>
      </w:r>
      <w:r>
        <w:rPr>
          <w:spacing w:val="-13"/>
        </w:rPr>
        <w:t xml:space="preserve"> </w:t>
      </w:r>
      <w:r>
        <w:t>la</w:t>
      </w:r>
      <w:r>
        <w:rPr>
          <w:spacing w:val="-13"/>
        </w:rPr>
        <w:t xml:space="preserve"> </w:t>
      </w:r>
      <w:r>
        <w:t>aprobación</w:t>
      </w:r>
      <w:r>
        <w:rPr>
          <w:spacing w:val="-10"/>
        </w:rPr>
        <w:t xml:space="preserve"> </w:t>
      </w:r>
      <w:r>
        <w:t>de</w:t>
      </w:r>
      <w:r>
        <w:rPr>
          <w:spacing w:val="-13"/>
        </w:rPr>
        <w:t xml:space="preserve"> </w:t>
      </w:r>
      <w:r>
        <w:t>la</w:t>
      </w:r>
      <w:r>
        <w:rPr>
          <w:spacing w:val="-13"/>
        </w:rPr>
        <w:t xml:space="preserve"> </w:t>
      </w:r>
      <w:r>
        <w:t>garantía”,</w:t>
      </w:r>
      <w:r>
        <w:rPr>
          <w:spacing w:val="-13"/>
        </w:rPr>
        <w:t xml:space="preserve"> </w:t>
      </w:r>
      <w:r>
        <w:t>lo que</w:t>
      </w:r>
      <w:r>
        <w:rPr>
          <w:spacing w:val="-20"/>
        </w:rPr>
        <w:t xml:space="preserve"> </w:t>
      </w:r>
      <w:r>
        <w:t>se</w:t>
      </w:r>
      <w:r>
        <w:rPr>
          <w:spacing w:val="-19"/>
        </w:rPr>
        <w:t xml:space="preserve"> </w:t>
      </w:r>
      <w:r>
        <w:t>traduce</w:t>
      </w:r>
      <w:r>
        <w:rPr>
          <w:spacing w:val="-19"/>
        </w:rPr>
        <w:t xml:space="preserve"> </w:t>
      </w:r>
      <w:r>
        <w:t>en</w:t>
      </w:r>
      <w:r>
        <w:rPr>
          <w:spacing w:val="-20"/>
        </w:rPr>
        <w:t xml:space="preserve"> </w:t>
      </w:r>
      <w:r>
        <w:t>que,</w:t>
      </w:r>
      <w:r>
        <w:rPr>
          <w:spacing w:val="-19"/>
        </w:rPr>
        <w:t xml:space="preserve"> </w:t>
      </w:r>
      <w:r>
        <w:t>sin</w:t>
      </w:r>
      <w:r>
        <w:rPr>
          <w:spacing w:val="-20"/>
        </w:rPr>
        <w:t xml:space="preserve"> </w:t>
      </w:r>
      <w:r>
        <w:t>perjuicio</w:t>
      </w:r>
      <w:r>
        <w:rPr>
          <w:spacing w:val="-19"/>
        </w:rPr>
        <w:t xml:space="preserve"> </w:t>
      </w:r>
      <w:r>
        <w:t>del</w:t>
      </w:r>
      <w:r>
        <w:rPr>
          <w:spacing w:val="-19"/>
        </w:rPr>
        <w:t xml:space="preserve"> </w:t>
      </w:r>
      <w:r>
        <w:t>perfeccionamiento</w:t>
      </w:r>
      <w:r>
        <w:rPr>
          <w:spacing w:val="-15"/>
        </w:rPr>
        <w:t xml:space="preserve"> </w:t>
      </w:r>
      <w:r>
        <w:t>del</w:t>
      </w:r>
      <w:r>
        <w:rPr>
          <w:spacing w:val="-20"/>
        </w:rPr>
        <w:t xml:space="preserve"> </w:t>
      </w:r>
      <w:r>
        <w:t>contrato,</w:t>
      </w:r>
      <w:r>
        <w:rPr>
          <w:spacing w:val="-17"/>
        </w:rPr>
        <w:t xml:space="preserve"> </w:t>
      </w:r>
      <w:r>
        <w:t>no</w:t>
      </w:r>
      <w:r>
        <w:rPr>
          <w:spacing w:val="-20"/>
        </w:rPr>
        <w:t xml:space="preserve"> </w:t>
      </w:r>
      <w:r>
        <w:t>podrá ejecutarse sin que se hayan aprobado las garantías por parte de la entidad estatal contratante.</w:t>
      </w:r>
    </w:p>
    <w:p w:rsidR="001521BF" w:rsidRDefault="00000000" w14:paraId="158A9BEC" w14:textId="77777777">
      <w:pPr>
        <w:pStyle w:val="Textoindependiente"/>
        <w:spacing w:before="160" w:line="276" w:lineRule="auto"/>
        <w:ind w:left="260" w:right="979" w:firstLine="708"/>
        <w:jc w:val="both"/>
      </w:pPr>
      <w:r>
        <w:t>Al</w:t>
      </w:r>
      <w:r>
        <w:rPr>
          <w:spacing w:val="-11"/>
        </w:rPr>
        <w:t xml:space="preserve"> </w:t>
      </w:r>
      <w:r>
        <w:t>interpretar</w:t>
      </w:r>
      <w:r>
        <w:rPr>
          <w:spacing w:val="-8"/>
        </w:rPr>
        <w:t xml:space="preserve"> </w:t>
      </w:r>
      <w:r>
        <w:t>la</w:t>
      </w:r>
      <w:r>
        <w:rPr>
          <w:spacing w:val="-11"/>
        </w:rPr>
        <w:t xml:space="preserve"> </w:t>
      </w:r>
      <w:r>
        <w:t>regulación</w:t>
      </w:r>
      <w:r>
        <w:rPr>
          <w:spacing w:val="-8"/>
        </w:rPr>
        <w:t xml:space="preserve"> </w:t>
      </w:r>
      <w:r>
        <w:t>del</w:t>
      </w:r>
      <w:r>
        <w:rPr>
          <w:spacing w:val="-10"/>
        </w:rPr>
        <w:t xml:space="preserve"> </w:t>
      </w:r>
      <w:r>
        <w:t>precitado</w:t>
      </w:r>
      <w:r>
        <w:rPr>
          <w:spacing w:val="-8"/>
        </w:rPr>
        <w:t xml:space="preserve"> </w:t>
      </w:r>
      <w:r>
        <w:t>artículo,</w:t>
      </w:r>
      <w:r>
        <w:rPr>
          <w:spacing w:val="-8"/>
        </w:rPr>
        <w:t xml:space="preserve"> </w:t>
      </w:r>
      <w:r>
        <w:t>el</w:t>
      </w:r>
      <w:r>
        <w:rPr>
          <w:spacing w:val="-11"/>
        </w:rPr>
        <w:t xml:space="preserve"> </w:t>
      </w:r>
      <w:r>
        <w:t>Consejo</w:t>
      </w:r>
      <w:r>
        <w:rPr>
          <w:spacing w:val="-9"/>
        </w:rPr>
        <w:t xml:space="preserve"> </w:t>
      </w:r>
      <w:r>
        <w:t>de</w:t>
      </w:r>
      <w:r>
        <w:rPr>
          <w:spacing w:val="-11"/>
        </w:rPr>
        <w:t xml:space="preserve"> </w:t>
      </w:r>
      <w:r>
        <w:t>Estado</w:t>
      </w:r>
      <w:r>
        <w:rPr>
          <w:spacing w:val="-9"/>
        </w:rPr>
        <w:t xml:space="preserve"> </w:t>
      </w:r>
      <w:r>
        <w:t xml:space="preserve">ha </w:t>
      </w:r>
      <w:proofErr w:type="gramStart"/>
      <w:r>
        <w:t>diferenciado</w:t>
      </w:r>
      <w:r>
        <w:rPr>
          <w:spacing w:val="40"/>
        </w:rPr>
        <w:t xml:space="preserve">  </w:t>
      </w:r>
      <w:r>
        <w:t>los</w:t>
      </w:r>
      <w:proofErr w:type="gramEnd"/>
      <w:r>
        <w:rPr>
          <w:spacing w:val="40"/>
        </w:rPr>
        <w:t xml:space="preserve">  </w:t>
      </w:r>
      <w:r>
        <w:t>requisitos</w:t>
      </w:r>
      <w:r>
        <w:rPr>
          <w:spacing w:val="40"/>
        </w:rPr>
        <w:t xml:space="preserve">  </w:t>
      </w:r>
      <w:r>
        <w:t>de</w:t>
      </w:r>
      <w:r>
        <w:rPr>
          <w:spacing w:val="40"/>
        </w:rPr>
        <w:t xml:space="preserve">  </w:t>
      </w:r>
      <w:r>
        <w:t>perfeccionamiento</w:t>
      </w:r>
      <w:r>
        <w:rPr>
          <w:spacing w:val="40"/>
        </w:rPr>
        <w:t xml:space="preserve">  </w:t>
      </w:r>
      <w:r>
        <w:t>del</w:t>
      </w:r>
      <w:r>
        <w:rPr>
          <w:spacing w:val="40"/>
        </w:rPr>
        <w:t xml:space="preserve">  </w:t>
      </w:r>
      <w:r>
        <w:t>contrato</w:t>
      </w:r>
      <w:r>
        <w:rPr>
          <w:spacing w:val="40"/>
        </w:rPr>
        <w:t xml:space="preserve">  </w:t>
      </w:r>
      <w:r>
        <w:t>de</w:t>
      </w:r>
      <w:r>
        <w:rPr>
          <w:spacing w:val="40"/>
        </w:rPr>
        <w:t xml:space="preserve">  </w:t>
      </w:r>
      <w:r>
        <w:t>los</w:t>
      </w:r>
    </w:p>
    <w:p w:rsidR="001521BF" w:rsidRDefault="001521BF" w14:paraId="018C6A54" w14:textId="77777777">
      <w:pPr>
        <w:pStyle w:val="Textoindependiente"/>
        <w:rPr>
          <w:sz w:val="20"/>
        </w:rPr>
      </w:pPr>
    </w:p>
    <w:p w:rsidR="001521BF" w:rsidRDefault="001521BF" w14:paraId="02D7D7D6" w14:textId="77777777">
      <w:pPr>
        <w:pStyle w:val="Textoindependiente"/>
        <w:rPr>
          <w:sz w:val="20"/>
        </w:rPr>
      </w:pPr>
    </w:p>
    <w:p w:rsidR="001521BF" w:rsidRDefault="001521BF" w14:paraId="2D7FCC84" w14:textId="77777777">
      <w:pPr>
        <w:pStyle w:val="Textoindependiente"/>
        <w:rPr>
          <w:sz w:val="20"/>
        </w:rPr>
      </w:pPr>
    </w:p>
    <w:p w:rsidR="001521BF" w:rsidRDefault="001521BF" w14:paraId="1AD5A388" w14:textId="77777777">
      <w:pPr>
        <w:pStyle w:val="Textoindependiente"/>
        <w:rPr>
          <w:sz w:val="20"/>
        </w:rPr>
      </w:pPr>
    </w:p>
    <w:p w:rsidR="001521BF" w:rsidRDefault="001521BF" w14:paraId="10EF4CBF" w14:textId="77777777">
      <w:pPr>
        <w:pStyle w:val="Textoindependiente"/>
        <w:rPr>
          <w:sz w:val="20"/>
        </w:rPr>
      </w:pPr>
    </w:p>
    <w:p w:rsidR="001521BF" w:rsidRDefault="001521BF" w14:paraId="475FFD49" w14:textId="77777777">
      <w:pPr>
        <w:pStyle w:val="Textoindependiente"/>
        <w:rPr>
          <w:sz w:val="20"/>
        </w:rPr>
      </w:pPr>
    </w:p>
    <w:p w:rsidR="001521BF" w:rsidRDefault="001521BF" w14:paraId="4884BD10" w14:textId="77777777">
      <w:pPr>
        <w:pStyle w:val="Textoindependiente"/>
        <w:rPr>
          <w:sz w:val="20"/>
        </w:rPr>
      </w:pPr>
    </w:p>
    <w:p w:rsidR="001521BF" w:rsidRDefault="001521BF" w14:paraId="2755E163" w14:textId="77777777">
      <w:pPr>
        <w:pStyle w:val="Textoindependiente"/>
        <w:rPr>
          <w:sz w:val="20"/>
        </w:rPr>
      </w:pPr>
    </w:p>
    <w:p w:rsidR="001521BF" w:rsidRDefault="001521BF" w14:paraId="24B44CE3" w14:textId="77777777">
      <w:pPr>
        <w:pStyle w:val="Textoindependiente"/>
        <w:rPr>
          <w:sz w:val="20"/>
        </w:rPr>
      </w:pPr>
    </w:p>
    <w:p w:rsidR="001521BF" w:rsidRDefault="00000000" w14:paraId="33F6639A" w14:textId="77777777">
      <w:pPr>
        <w:pStyle w:val="Textoindependiente"/>
        <w:spacing w:before="38"/>
        <w:rPr>
          <w:sz w:val="20"/>
        </w:rPr>
      </w:pPr>
      <w:r>
        <w:rPr>
          <w:noProof/>
          <w:sz w:val="20"/>
        </w:rPr>
        <mc:AlternateContent>
          <mc:Choice Requires="wps">
            <w:drawing>
              <wp:anchor distT="0" distB="0" distL="0" distR="0" simplePos="0" relativeHeight="487589376" behindDoc="1" locked="0" layoutInCell="1" allowOverlap="1" wp14:anchorId="3755FB48" wp14:editId="7895B7B8">
                <wp:simplePos x="0" y="0"/>
                <wp:positionH relativeFrom="page">
                  <wp:posOffset>1080135</wp:posOffset>
                </wp:positionH>
                <wp:positionV relativeFrom="paragraph">
                  <wp:posOffset>194198</wp:posOffset>
                </wp:positionV>
                <wp:extent cx="561213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1270"/>
                        </a:xfrm>
                        <a:custGeom>
                          <a:avLst/>
                          <a:gdLst/>
                          <a:ahLst/>
                          <a:cxnLst/>
                          <a:rect l="l" t="t" r="r" b="b"/>
                          <a:pathLst>
                            <a:path w="5612130">
                              <a:moveTo>
                                <a:pt x="0" y="0"/>
                              </a:moveTo>
                              <a:lnTo>
                                <a:pt x="561213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1" style="position:absolute;margin-left:85.05pt;margin-top:15.3pt;width:441.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612130,1270" o:spid="_x0000_s1026" filled="f" strokeweight=".5pt" path="m,l56121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" w14:anchorId="25E80855">
                <v:path arrowok="t"/>
                <w10:wrap type="topAndBottom" anchorx="page"/>
              </v:shape>
            </w:pict>
          </mc:Fallback>
        </mc:AlternateContent>
      </w:r>
    </w:p>
    <w:p w:rsidR="001521BF" w:rsidRDefault="00000000" w14:paraId="0E57DB32" w14:textId="77777777">
      <w:pPr>
        <w:pStyle w:val="Prrafodelista"/>
        <w:numPr>
          <w:ilvl w:val="1"/>
          <w:numId w:val="4"/>
        </w:numPr>
        <w:tabs>
          <w:tab w:val="left" w:pos="1208"/>
        </w:tabs>
        <w:spacing w:before="115"/>
        <w:ind w:left="260" w:right="979" w:firstLine="708"/>
        <w:jc w:val="both"/>
        <w:rPr>
          <w:sz w:val="16"/>
        </w:rPr>
      </w:pPr>
      <w:r>
        <w:rPr>
          <w:sz w:val="16"/>
        </w:rPr>
        <w:t xml:space="preserve">Colombia Compra Eficiente debe determinar el valor de la garantía única de cumplimiento del Acuerdo Marco de Precios de acuerdo con el objeto, el valor, la naturaleza y las obligaciones contenidas en </w:t>
      </w:r>
      <w:r>
        <w:rPr>
          <w:spacing w:val="-2"/>
          <w:sz w:val="16"/>
        </w:rPr>
        <w:t>este”.</w:t>
      </w:r>
    </w:p>
    <w:p w:rsidR="001521BF" w:rsidRDefault="001521BF" w14:paraId="5B80D53E" w14:textId="77777777">
      <w:pPr>
        <w:pStyle w:val="Prrafodelista"/>
        <w:rPr>
          <w:sz w:val="16"/>
        </w:rPr>
        <w:sectPr w:rsidR="001521BF">
          <w:pgSz w:w="12240" w:h="15840" w:orient="portrait"/>
          <w:pgMar w:top="1880" w:right="720" w:bottom="1900" w:left="1440" w:header="165" w:footer="1702" w:gutter="0"/>
          <w:cols w:space="720"/>
        </w:sectPr>
      </w:pPr>
    </w:p>
    <w:p w:rsidR="001521BF" w:rsidRDefault="00000000" w14:paraId="7881A1AF" w14:textId="77777777">
      <w:pPr>
        <w:pStyle w:val="Textoindependiente"/>
        <w:spacing w:before="158" w:line="276" w:lineRule="auto"/>
        <w:ind w:left="260" w:right="979"/>
        <w:jc w:val="both"/>
      </w:pPr>
      <w:r>
        <w:lastRenderedPageBreak/>
        <w:t>concernientes a</w:t>
      </w:r>
      <w:r>
        <w:rPr>
          <w:spacing w:val="-3"/>
        </w:rPr>
        <w:t xml:space="preserve"> </w:t>
      </w:r>
      <w:r>
        <w:t>la</w:t>
      </w:r>
      <w:r>
        <w:rPr>
          <w:spacing w:val="-3"/>
        </w:rPr>
        <w:t xml:space="preserve"> </w:t>
      </w:r>
      <w:r>
        <w:t>ejecución, al</w:t>
      </w:r>
      <w:r>
        <w:rPr>
          <w:spacing w:val="-3"/>
        </w:rPr>
        <w:t xml:space="preserve"> </w:t>
      </w:r>
      <w:r>
        <w:t>entender</w:t>
      </w:r>
      <w:r>
        <w:rPr>
          <w:spacing w:val="-1"/>
        </w:rPr>
        <w:t xml:space="preserve"> </w:t>
      </w:r>
      <w:r>
        <w:t>que</w:t>
      </w:r>
      <w:r>
        <w:rPr>
          <w:spacing w:val="-2"/>
        </w:rPr>
        <w:t xml:space="preserve"> </w:t>
      </w:r>
      <w:r>
        <w:t>el</w:t>
      </w:r>
      <w:r>
        <w:rPr>
          <w:spacing w:val="-3"/>
        </w:rPr>
        <w:t xml:space="preserve"> </w:t>
      </w:r>
      <w:r>
        <w:t>acuerdo</w:t>
      </w:r>
      <w:r>
        <w:rPr>
          <w:spacing w:val="-1"/>
        </w:rPr>
        <w:t xml:space="preserve"> </w:t>
      </w:r>
      <w:r>
        <w:t>de</w:t>
      </w:r>
      <w:r>
        <w:rPr>
          <w:spacing w:val="-3"/>
        </w:rPr>
        <w:t xml:space="preserve"> </w:t>
      </w:r>
      <w:r>
        <w:t>voluntades</w:t>
      </w:r>
      <w:r>
        <w:rPr>
          <w:spacing w:val="-1"/>
        </w:rPr>
        <w:t xml:space="preserve"> </w:t>
      </w:r>
      <w:r>
        <w:t>elevado a</w:t>
      </w:r>
      <w:r>
        <w:rPr>
          <w:spacing w:val="-1"/>
        </w:rPr>
        <w:t xml:space="preserve"> </w:t>
      </w:r>
      <w:r>
        <w:t>escrito suscrito por</w:t>
      </w:r>
      <w:r>
        <w:rPr>
          <w:spacing w:val="-1"/>
        </w:rPr>
        <w:t xml:space="preserve"> </w:t>
      </w:r>
      <w:r>
        <w:t>las</w:t>
      </w:r>
      <w:r>
        <w:rPr>
          <w:spacing w:val="-1"/>
        </w:rPr>
        <w:t xml:space="preserve"> </w:t>
      </w:r>
      <w:r>
        <w:t>partes perfecciona el</w:t>
      </w:r>
      <w:r>
        <w:rPr>
          <w:spacing w:val="-1"/>
        </w:rPr>
        <w:t xml:space="preserve"> </w:t>
      </w:r>
      <w:r>
        <w:t>contrato estatal, mientras que</w:t>
      </w:r>
      <w:r>
        <w:rPr>
          <w:spacing w:val="-1"/>
        </w:rPr>
        <w:t xml:space="preserve"> </w:t>
      </w:r>
      <w:r>
        <w:t>la aprobación de las garantías es un requisito para su ejecución, el cual no está sometido al libre arbitrio del contratante, en la medida que tal aprobación consiste en un reconocimiento por parte de la Administración de que el contratista ha cumplido con la obligación de la garantía requerida por la ley y que</w:t>
      </w:r>
      <w:r>
        <w:rPr>
          <w:spacing w:val="-11"/>
        </w:rPr>
        <w:t xml:space="preserve"> </w:t>
      </w:r>
      <w:r>
        <w:t>esta</w:t>
      </w:r>
      <w:r>
        <w:rPr>
          <w:spacing w:val="-11"/>
        </w:rPr>
        <w:t xml:space="preserve"> </w:t>
      </w:r>
      <w:r>
        <w:t>se</w:t>
      </w:r>
      <w:r>
        <w:rPr>
          <w:spacing w:val="-11"/>
        </w:rPr>
        <w:t xml:space="preserve"> </w:t>
      </w:r>
      <w:r>
        <w:t>ajuste</w:t>
      </w:r>
      <w:r>
        <w:rPr>
          <w:spacing w:val="-10"/>
        </w:rPr>
        <w:t xml:space="preserve"> </w:t>
      </w:r>
      <w:r>
        <w:t>a</w:t>
      </w:r>
      <w:r>
        <w:rPr>
          <w:spacing w:val="-12"/>
        </w:rPr>
        <w:t xml:space="preserve"> </w:t>
      </w:r>
      <w:r>
        <w:t>lo</w:t>
      </w:r>
      <w:r>
        <w:rPr>
          <w:spacing w:val="-11"/>
        </w:rPr>
        <w:t xml:space="preserve"> </w:t>
      </w:r>
      <w:r>
        <w:t>pactado</w:t>
      </w:r>
      <w:r>
        <w:rPr>
          <w:spacing w:val="-9"/>
        </w:rPr>
        <w:t xml:space="preserve"> </w:t>
      </w:r>
      <w:r>
        <w:t>en</w:t>
      </w:r>
      <w:r>
        <w:rPr>
          <w:spacing w:val="-11"/>
        </w:rPr>
        <w:t xml:space="preserve"> </w:t>
      </w:r>
      <w:r>
        <w:t>el</w:t>
      </w:r>
      <w:r>
        <w:rPr>
          <w:spacing w:val="-11"/>
        </w:rPr>
        <w:t xml:space="preserve"> </w:t>
      </w:r>
      <w:r>
        <w:t>contrato.</w:t>
      </w:r>
      <w:r>
        <w:rPr>
          <w:spacing w:val="40"/>
        </w:rPr>
        <w:t xml:space="preserve"> </w:t>
      </w:r>
      <w:r>
        <w:t>Así</w:t>
      </w:r>
      <w:r>
        <w:rPr>
          <w:spacing w:val="-11"/>
        </w:rPr>
        <w:t xml:space="preserve"> </w:t>
      </w:r>
      <w:r>
        <w:t>lo</w:t>
      </w:r>
      <w:r>
        <w:rPr>
          <w:spacing w:val="-11"/>
        </w:rPr>
        <w:t xml:space="preserve"> </w:t>
      </w:r>
      <w:r>
        <w:t>expresó</w:t>
      </w:r>
      <w:r>
        <w:rPr>
          <w:spacing w:val="-9"/>
        </w:rPr>
        <w:t xml:space="preserve"> </w:t>
      </w:r>
      <w:r>
        <w:t>la</w:t>
      </w:r>
      <w:r>
        <w:rPr>
          <w:spacing w:val="-11"/>
        </w:rPr>
        <w:t xml:space="preserve"> </w:t>
      </w:r>
      <w:r>
        <w:t>Sección</w:t>
      </w:r>
      <w:r>
        <w:rPr>
          <w:spacing w:val="-9"/>
        </w:rPr>
        <w:t xml:space="preserve"> </w:t>
      </w:r>
      <w:r>
        <w:t>Tercera del Consejo de Estado en Sentencia del 28 de junio de 2012:</w:t>
      </w:r>
    </w:p>
    <w:p w:rsidR="001521BF" w:rsidRDefault="001521BF" w14:paraId="2024A193" w14:textId="77777777">
      <w:pPr>
        <w:pStyle w:val="Textoindependiente"/>
        <w:spacing w:before="40"/>
      </w:pPr>
    </w:p>
    <w:p w:rsidR="001521BF" w:rsidRDefault="00000000" w14:paraId="38574691" w14:textId="77777777">
      <w:pPr>
        <w:ind w:left="970" w:right="1688"/>
        <w:jc w:val="both"/>
        <w:rPr>
          <w:sz w:val="20"/>
        </w:rPr>
      </w:pPr>
      <w:r>
        <w:rPr>
          <w:sz w:val="20"/>
        </w:rPr>
        <w:t>“[…] Por virtud de lo dispuesto en la Ley 80 de 1993, el contrato estatal existe cuando el acuerdo sobre el objeto y la contraprestación se eleva a escrito y, es ejecutable, cuando se cumplen las condiciones previstas en el</w:t>
      </w:r>
      <w:r>
        <w:rPr>
          <w:spacing w:val="-18"/>
          <w:sz w:val="20"/>
        </w:rPr>
        <w:t xml:space="preserve"> </w:t>
      </w:r>
      <w:r>
        <w:rPr>
          <w:sz w:val="20"/>
        </w:rPr>
        <w:t>inciso</w:t>
      </w:r>
      <w:r>
        <w:rPr>
          <w:spacing w:val="-18"/>
          <w:sz w:val="20"/>
        </w:rPr>
        <w:t xml:space="preserve"> </w:t>
      </w:r>
      <w:r>
        <w:rPr>
          <w:sz w:val="20"/>
        </w:rPr>
        <w:t>segundo</w:t>
      </w:r>
      <w:r>
        <w:rPr>
          <w:spacing w:val="-17"/>
          <w:sz w:val="20"/>
        </w:rPr>
        <w:t xml:space="preserve"> </w:t>
      </w:r>
      <w:r>
        <w:rPr>
          <w:sz w:val="20"/>
        </w:rPr>
        <w:t>del</w:t>
      </w:r>
      <w:r>
        <w:rPr>
          <w:spacing w:val="-18"/>
          <w:sz w:val="20"/>
        </w:rPr>
        <w:t xml:space="preserve"> </w:t>
      </w:r>
      <w:r>
        <w:rPr>
          <w:sz w:val="20"/>
        </w:rPr>
        <w:t>artículo</w:t>
      </w:r>
      <w:r>
        <w:rPr>
          <w:spacing w:val="-17"/>
          <w:sz w:val="20"/>
        </w:rPr>
        <w:t xml:space="preserve"> </w:t>
      </w:r>
      <w:r>
        <w:rPr>
          <w:sz w:val="20"/>
        </w:rPr>
        <w:t>41</w:t>
      </w:r>
      <w:r>
        <w:rPr>
          <w:spacing w:val="-18"/>
          <w:sz w:val="20"/>
        </w:rPr>
        <w:t xml:space="preserve"> </w:t>
      </w:r>
      <w:r>
        <w:rPr>
          <w:sz w:val="20"/>
        </w:rPr>
        <w:t>de</w:t>
      </w:r>
      <w:r>
        <w:rPr>
          <w:spacing w:val="-18"/>
          <w:sz w:val="20"/>
        </w:rPr>
        <w:t xml:space="preserve"> </w:t>
      </w:r>
      <w:r>
        <w:rPr>
          <w:sz w:val="20"/>
        </w:rPr>
        <w:t>la</w:t>
      </w:r>
      <w:r>
        <w:rPr>
          <w:spacing w:val="-17"/>
          <w:sz w:val="20"/>
        </w:rPr>
        <w:t xml:space="preserve"> </w:t>
      </w:r>
      <w:r>
        <w:rPr>
          <w:sz w:val="20"/>
        </w:rPr>
        <w:t>ley,</w:t>
      </w:r>
      <w:r>
        <w:rPr>
          <w:spacing w:val="-18"/>
          <w:sz w:val="20"/>
        </w:rPr>
        <w:t xml:space="preserve"> </w:t>
      </w:r>
      <w:r>
        <w:rPr>
          <w:sz w:val="20"/>
        </w:rPr>
        <w:t>en</w:t>
      </w:r>
      <w:r>
        <w:rPr>
          <w:spacing w:val="-17"/>
          <w:sz w:val="20"/>
        </w:rPr>
        <w:t xml:space="preserve"> </w:t>
      </w:r>
      <w:r>
        <w:rPr>
          <w:sz w:val="20"/>
        </w:rPr>
        <w:t>concordancia</w:t>
      </w:r>
      <w:r>
        <w:rPr>
          <w:spacing w:val="-18"/>
          <w:sz w:val="20"/>
        </w:rPr>
        <w:t xml:space="preserve"> </w:t>
      </w:r>
      <w:r>
        <w:rPr>
          <w:sz w:val="20"/>
        </w:rPr>
        <w:t>con</w:t>
      </w:r>
      <w:r>
        <w:rPr>
          <w:spacing w:val="-17"/>
          <w:sz w:val="20"/>
        </w:rPr>
        <w:t xml:space="preserve"> </w:t>
      </w:r>
      <w:r>
        <w:rPr>
          <w:sz w:val="20"/>
        </w:rPr>
        <w:t>lo</w:t>
      </w:r>
      <w:r>
        <w:rPr>
          <w:spacing w:val="-18"/>
          <w:sz w:val="20"/>
        </w:rPr>
        <w:t xml:space="preserve"> </w:t>
      </w:r>
      <w:r>
        <w:rPr>
          <w:sz w:val="20"/>
        </w:rPr>
        <w:t>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w:t>
      </w:r>
    </w:p>
    <w:p w:rsidR="001521BF" w:rsidRDefault="00000000" w14:paraId="073AEB11" w14:textId="77777777">
      <w:pPr>
        <w:spacing w:before="120"/>
        <w:ind w:left="970" w:right="1357"/>
        <w:rPr>
          <w:sz w:val="20"/>
        </w:rPr>
      </w:pPr>
      <w:r>
        <w:rPr>
          <w:sz w:val="20"/>
        </w:rPr>
        <w:t>Ello</w:t>
      </w:r>
      <w:r>
        <w:rPr>
          <w:spacing w:val="-2"/>
          <w:sz w:val="20"/>
        </w:rPr>
        <w:t xml:space="preserve"> </w:t>
      </w:r>
      <w:r>
        <w:rPr>
          <w:sz w:val="20"/>
        </w:rPr>
        <w:t>significa que,</w:t>
      </w:r>
      <w:r>
        <w:rPr>
          <w:spacing w:val="-2"/>
          <w:sz w:val="20"/>
        </w:rPr>
        <w:t xml:space="preserve"> </w:t>
      </w:r>
      <w:r>
        <w:rPr>
          <w:sz w:val="20"/>
        </w:rPr>
        <w:t>una</w:t>
      </w:r>
      <w:r>
        <w:rPr>
          <w:spacing w:val="-2"/>
          <w:sz w:val="20"/>
        </w:rPr>
        <w:t xml:space="preserve"> </w:t>
      </w:r>
      <w:r>
        <w:rPr>
          <w:sz w:val="20"/>
        </w:rPr>
        <w:t>vez</w:t>
      </w:r>
      <w:r>
        <w:rPr>
          <w:spacing w:val="-2"/>
          <w:sz w:val="20"/>
        </w:rPr>
        <w:t xml:space="preserve"> </w:t>
      </w:r>
      <w:r>
        <w:rPr>
          <w:sz w:val="20"/>
        </w:rPr>
        <w:t>elevado</w:t>
      </w:r>
      <w:r>
        <w:rPr>
          <w:spacing w:val="-1"/>
          <w:sz w:val="20"/>
        </w:rPr>
        <w:t xml:space="preserve"> </w:t>
      </w:r>
      <w:r>
        <w:rPr>
          <w:sz w:val="20"/>
        </w:rPr>
        <w:t>a</w:t>
      </w:r>
      <w:r>
        <w:rPr>
          <w:spacing w:val="-3"/>
          <w:sz w:val="20"/>
        </w:rPr>
        <w:t xml:space="preserve"> </w:t>
      </w:r>
      <w:r>
        <w:rPr>
          <w:sz w:val="20"/>
        </w:rPr>
        <w:t>escrito, lo</w:t>
      </w:r>
      <w:r>
        <w:rPr>
          <w:spacing w:val="-3"/>
          <w:sz w:val="20"/>
        </w:rPr>
        <w:t xml:space="preserve"> </w:t>
      </w:r>
      <w:r>
        <w:rPr>
          <w:sz w:val="20"/>
        </w:rPr>
        <w:t>cual</w:t>
      </w:r>
      <w:r>
        <w:rPr>
          <w:spacing w:val="-1"/>
          <w:sz w:val="20"/>
        </w:rPr>
        <w:t xml:space="preserve"> </w:t>
      </w:r>
      <w:r>
        <w:rPr>
          <w:sz w:val="20"/>
        </w:rPr>
        <w:t>supone</w:t>
      </w:r>
      <w:r>
        <w:rPr>
          <w:spacing w:val="-1"/>
          <w:sz w:val="20"/>
        </w:rPr>
        <w:t xml:space="preserve"> </w:t>
      </w:r>
      <w:r>
        <w:rPr>
          <w:sz w:val="20"/>
        </w:rPr>
        <w:t>su</w:t>
      </w:r>
      <w:r>
        <w:rPr>
          <w:spacing w:val="-2"/>
          <w:sz w:val="20"/>
        </w:rPr>
        <w:t xml:space="preserve"> </w:t>
      </w:r>
      <w:r>
        <w:rPr>
          <w:sz w:val="20"/>
        </w:rPr>
        <w:t>suscripción por</w:t>
      </w:r>
      <w:r>
        <w:rPr>
          <w:spacing w:val="40"/>
          <w:sz w:val="20"/>
        </w:rPr>
        <w:t xml:space="preserve"> </w:t>
      </w:r>
      <w:r>
        <w:rPr>
          <w:sz w:val="20"/>
        </w:rPr>
        <w:t>ambas</w:t>
      </w:r>
      <w:r>
        <w:rPr>
          <w:spacing w:val="40"/>
          <w:sz w:val="20"/>
        </w:rPr>
        <w:t xml:space="preserve"> </w:t>
      </w:r>
      <w:r>
        <w:rPr>
          <w:sz w:val="20"/>
        </w:rPr>
        <w:t>partes,</w:t>
      </w:r>
      <w:r>
        <w:rPr>
          <w:spacing w:val="40"/>
          <w:sz w:val="20"/>
        </w:rPr>
        <w:t xml:space="preserve"> </w:t>
      </w:r>
      <w:r>
        <w:rPr>
          <w:sz w:val="20"/>
        </w:rPr>
        <w:t>el</w:t>
      </w:r>
      <w:r>
        <w:rPr>
          <w:spacing w:val="40"/>
          <w:sz w:val="20"/>
        </w:rPr>
        <w:t xml:space="preserve"> </w:t>
      </w:r>
      <w:r>
        <w:rPr>
          <w:sz w:val="20"/>
        </w:rPr>
        <w:t>contrato</w:t>
      </w:r>
      <w:r>
        <w:rPr>
          <w:spacing w:val="40"/>
          <w:sz w:val="20"/>
        </w:rPr>
        <w:t xml:space="preserve"> </w:t>
      </w:r>
      <w:r>
        <w:rPr>
          <w:sz w:val="20"/>
        </w:rPr>
        <w:t>estatal</w:t>
      </w:r>
      <w:r>
        <w:rPr>
          <w:spacing w:val="40"/>
          <w:sz w:val="20"/>
        </w:rPr>
        <w:t xml:space="preserve"> </w:t>
      </w:r>
      <w:r>
        <w:rPr>
          <w:sz w:val="20"/>
        </w:rPr>
        <w:t>existe</w:t>
      </w:r>
      <w:r>
        <w:rPr>
          <w:spacing w:val="40"/>
          <w:sz w:val="20"/>
        </w:rPr>
        <w:t xml:space="preserve"> </w:t>
      </w:r>
      <w:r>
        <w:rPr>
          <w:sz w:val="20"/>
        </w:rPr>
        <w:t>y</w:t>
      </w:r>
      <w:r>
        <w:rPr>
          <w:spacing w:val="40"/>
          <w:sz w:val="20"/>
        </w:rPr>
        <w:t xml:space="preserve"> </w:t>
      </w:r>
      <w:r>
        <w:rPr>
          <w:sz w:val="20"/>
        </w:rPr>
        <w:t>requiere</w:t>
      </w:r>
      <w:r>
        <w:rPr>
          <w:spacing w:val="40"/>
          <w:sz w:val="20"/>
        </w:rPr>
        <w:t xml:space="preserve"> </w:t>
      </w:r>
      <w:r>
        <w:rPr>
          <w:sz w:val="20"/>
        </w:rPr>
        <w:t>del</w:t>
      </w:r>
      <w:r>
        <w:rPr>
          <w:spacing w:val="40"/>
          <w:sz w:val="20"/>
        </w:rPr>
        <w:t xml:space="preserve"> </w:t>
      </w:r>
      <w:r>
        <w:rPr>
          <w:sz w:val="20"/>
        </w:rPr>
        <w:t>registro</w:t>
      </w:r>
      <w:r>
        <w:rPr>
          <w:spacing w:val="40"/>
          <w:sz w:val="20"/>
        </w:rPr>
        <w:t xml:space="preserve"> </w:t>
      </w:r>
      <w:r>
        <w:rPr>
          <w:spacing w:val="-2"/>
          <w:sz w:val="20"/>
        </w:rPr>
        <w:t>presupuestal,</w:t>
      </w:r>
      <w:r>
        <w:rPr>
          <w:spacing w:val="-8"/>
          <w:sz w:val="20"/>
        </w:rPr>
        <w:t xml:space="preserve"> </w:t>
      </w:r>
      <w:r>
        <w:rPr>
          <w:spacing w:val="-2"/>
          <w:sz w:val="20"/>
        </w:rPr>
        <w:t>al</w:t>
      </w:r>
      <w:r>
        <w:rPr>
          <w:spacing w:val="-11"/>
          <w:sz w:val="20"/>
        </w:rPr>
        <w:t xml:space="preserve"> </w:t>
      </w:r>
      <w:r>
        <w:rPr>
          <w:spacing w:val="-2"/>
          <w:sz w:val="20"/>
        </w:rPr>
        <w:t>igual</w:t>
      </w:r>
      <w:r>
        <w:rPr>
          <w:spacing w:val="-10"/>
          <w:sz w:val="20"/>
        </w:rPr>
        <w:t xml:space="preserve"> </w:t>
      </w:r>
      <w:r>
        <w:rPr>
          <w:spacing w:val="-2"/>
          <w:sz w:val="20"/>
        </w:rPr>
        <w:t>que</w:t>
      </w:r>
      <w:r>
        <w:rPr>
          <w:spacing w:val="-11"/>
          <w:sz w:val="20"/>
        </w:rPr>
        <w:t xml:space="preserve"> </w:t>
      </w:r>
      <w:r>
        <w:rPr>
          <w:spacing w:val="-2"/>
          <w:sz w:val="20"/>
        </w:rPr>
        <w:t>de</w:t>
      </w:r>
      <w:r>
        <w:rPr>
          <w:spacing w:val="-11"/>
          <w:sz w:val="20"/>
        </w:rPr>
        <w:t xml:space="preserve"> </w:t>
      </w:r>
      <w:r>
        <w:rPr>
          <w:spacing w:val="-2"/>
          <w:sz w:val="20"/>
        </w:rPr>
        <w:t>la</w:t>
      </w:r>
      <w:r>
        <w:rPr>
          <w:spacing w:val="-11"/>
          <w:sz w:val="20"/>
        </w:rPr>
        <w:t xml:space="preserve"> </w:t>
      </w:r>
      <w:r>
        <w:rPr>
          <w:spacing w:val="-2"/>
          <w:sz w:val="20"/>
        </w:rPr>
        <w:t>aprobación</w:t>
      </w:r>
      <w:r>
        <w:rPr>
          <w:spacing w:val="-9"/>
          <w:sz w:val="20"/>
        </w:rPr>
        <w:t xml:space="preserve"> </w:t>
      </w:r>
      <w:r>
        <w:rPr>
          <w:spacing w:val="-2"/>
          <w:sz w:val="20"/>
        </w:rPr>
        <w:t>de</w:t>
      </w:r>
      <w:r>
        <w:rPr>
          <w:spacing w:val="-11"/>
          <w:sz w:val="20"/>
        </w:rPr>
        <w:t xml:space="preserve"> </w:t>
      </w:r>
      <w:r>
        <w:rPr>
          <w:spacing w:val="-2"/>
          <w:sz w:val="20"/>
        </w:rPr>
        <w:t>la</w:t>
      </w:r>
      <w:r>
        <w:rPr>
          <w:spacing w:val="-11"/>
          <w:sz w:val="20"/>
        </w:rPr>
        <w:t xml:space="preserve"> </w:t>
      </w:r>
      <w:r>
        <w:rPr>
          <w:spacing w:val="-2"/>
          <w:sz w:val="20"/>
        </w:rPr>
        <w:t>garantía</w:t>
      </w:r>
      <w:r>
        <w:rPr>
          <w:spacing w:val="-10"/>
          <w:sz w:val="20"/>
        </w:rPr>
        <w:t xml:space="preserve"> </w:t>
      </w:r>
      <w:r>
        <w:rPr>
          <w:spacing w:val="-2"/>
          <w:sz w:val="20"/>
        </w:rPr>
        <w:t>para</w:t>
      </w:r>
      <w:r>
        <w:rPr>
          <w:spacing w:val="-11"/>
          <w:sz w:val="20"/>
        </w:rPr>
        <w:t xml:space="preserve"> </w:t>
      </w:r>
      <w:r>
        <w:rPr>
          <w:spacing w:val="-2"/>
          <w:sz w:val="20"/>
        </w:rPr>
        <w:t>su</w:t>
      </w:r>
      <w:r>
        <w:rPr>
          <w:spacing w:val="-11"/>
          <w:sz w:val="20"/>
        </w:rPr>
        <w:t xml:space="preserve"> </w:t>
      </w:r>
      <w:r>
        <w:rPr>
          <w:spacing w:val="-2"/>
          <w:sz w:val="20"/>
        </w:rPr>
        <w:t xml:space="preserve">ejecución, </w:t>
      </w:r>
      <w:r>
        <w:rPr>
          <w:sz w:val="20"/>
        </w:rPr>
        <w:t xml:space="preserve">condiciones que cumplidas le otorgan eficacia. La aprobación de la póliza </w:t>
      </w:r>
      <w:proofErr w:type="gramStart"/>
      <w:r>
        <w:rPr>
          <w:sz w:val="20"/>
        </w:rPr>
        <w:t>entonces,</w:t>
      </w:r>
      <w:proofErr w:type="gramEnd"/>
      <w:r>
        <w:rPr>
          <w:spacing w:val="40"/>
          <w:sz w:val="20"/>
        </w:rPr>
        <w:t xml:space="preserve"> </w:t>
      </w:r>
      <w:r>
        <w:rPr>
          <w:sz w:val="20"/>
        </w:rPr>
        <w:t>no</w:t>
      </w:r>
      <w:r>
        <w:rPr>
          <w:spacing w:val="40"/>
          <w:sz w:val="20"/>
        </w:rPr>
        <w:t xml:space="preserve"> </w:t>
      </w:r>
      <w:r>
        <w:rPr>
          <w:sz w:val="20"/>
        </w:rPr>
        <w:t>tiene</w:t>
      </w:r>
      <w:r>
        <w:rPr>
          <w:spacing w:val="40"/>
          <w:sz w:val="20"/>
        </w:rPr>
        <w:t xml:space="preserve"> </w:t>
      </w:r>
      <w:r>
        <w:rPr>
          <w:sz w:val="20"/>
        </w:rPr>
        <w:t>alcance</w:t>
      </w:r>
      <w:r>
        <w:rPr>
          <w:spacing w:val="40"/>
          <w:sz w:val="20"/>
        </w:rPr>
        <w:t xml:space="preserve"> </w:t>
      </w:r>
      <w:r>
        <w:rPr>
          <w:sz w:val="20"/>
        </w:rPr>
        <w:t>diferente</w:t>
      </w:r>
      <w:r>
        <w:rPr>
          <w:spacing w:val="40"/>
          <w:sz w:val="20"/>
        </w:rPr>
        <w:t xml:space="preserve"> </w:t>
      </w:r>
      <w:r>
        <w:rPr>
          <w:sz w:val="20"/>
        </w:rPr>
        <w:t>al</w:t>
      </w:r>
      <w:r>
        <w:rPr>
          <w:spacing w:val="40"/>
          <w:sz w:val="20"/>
        </w:rPr>
        <w:t xml:space="preserve"> </w:t>
      </w:r>
      <w:r>
        <w:rPr>
          <w:sz w:val="20"/>
        </w:rPr>
        <w:t>reconocimiento</w:t>
      </w:r>
      <w:r>
        <w:rPr>
          <w:spacing w:val="40"/>
          <w:sz w:val="20"/>
        </w:rPr>
        <w:t xml:space="preserve"> </w:t>
      </w:r>
      <w:r>
        <w:rPr>
          <w:sz w:val="20"/>
        </w:rPr>
        <w:t>de</w:t>
      </w:r>
      <w:r>
        <w:rPr>
          <w:spacing w:val="40"/>
          <w:sz w:val="20"/>
        </w:rPr>
        <w:t xml:space="preserve"> </w:t>
      </w:r>
      <w:r>
        <w:rPr>
          <w:sz w:val="20"/>
        </w:rPr>
        <w:t>parte</w:t>
      </w:r>
      <w:r>
        <w:rPr>
          <w:spacing w:val="40"/>
          <w:sz w:val="20"/>
        </w:rPr>
        <w:t xml:space="preserve"> </w:t>
      </w:r>
      <w:r>
        <w:rPr>
          <w:sz w:val="20"/>
        </w:rPr>
        <w:t>de</w:t>
      </w:r>
      <w:r>
        <w:rPr>
          <w:spacing w:val="40"/>
          <w:sz w:val="20"/>
        </w:rPr>
        <w:t xml:space="preserve"> </w:t>
      </w:r>
      <w:r>
        <w:rPr>
          <w:sz w:val="20"/>
        </w:rPr>
        <w:t>la administración</w:t>
      </w:r>
      <w:r>
        <w:rPr>
          <w:spacing w:val="40"/>
          <w:sz w:val="20"/>
        </w:rPr>
        <w:t xml:space="preserve"> </w:t>
      </w:r>
      <w:r>
        <w:rPr>
          <w:sz w:val="20"/>
        </w:rPr>
        <w:t>sobre que el contratista cumplió con la obligación de la</w:t>
      </w:r>
      <w:r>
        <w:rPr>
          <w:spacing w:val="40"/>
          <w:sz w:val="20"/>
        </w:rPr>
        <w:t xml:space="preserve"> </w:t>
      </w:r>
      <w:r>
        <w:rPr>
          <w:sz w:val="20"/>
        </w:rPr>
        <w:t>garantía en orden a la ejecución del contrato y el registro presupuestal comporta que la contratante hizo lo propio.</w:t>
      </w:r>
    </w:p>
    <w:p w:rsidR="001521BF" w:rsidRDefault="00000000" w14:paraId="7A589C1A" w14:textId="77777777">
      <w:pPr>
        <w:spacing w:before="120"/>
        <w:ind w:left="970" w:right="1688"/>
        <w:jc w:val="both"/>
        <w:rPr>
          <w:sz w:val="20"/>
        </w:rPr>
      </w:pPr>
      <w:r>
        <w:rPr>
          <w:sz w:val="20"/>
        </w:rPr>
        <w:t>En</w:t>
      </w:r>
      <w:r>
        <w:rPr>
          <w:spacing w:val="-8"/>
          <w:sz w:val="20"/>
        </w:rPr>
        <w:t xml:space="preserve"> </w:t>
      </w:r>
      <w:r>
        <w:rPr>
          <w:sz w:val="20"/>
        </w:rPr>
        <w:t>ese</w:t>
      </w:r>
      <w:r>
        <w:rPr>
          <w:spacing w:val="-7"/>
          <w:sz w:val="20"/>
        </w:rPr>
        <w:t xml:space="preserve"> </w:t>
      </w:r>
      <w:r>
        <w:rPr>
          <w:sz w:val="20"/>
        </w:rPr>
        <w:t>orden</w:t>
      </w:r>
      <w:r>
        <w:rPr>
          <w:spacing w:val="-7"/>
          <w:sz w:val="20"/>
        </w:rPr>
        <w:t xml:space="preserve"> </w:t>
      </w:r>
      <w:r>
        <w:rPr>
          <w:sz w:val="20"/>
        </w:rPr>
        <w:t>de</w:t>
      </w:r>
      <w:r>
        <w:rPr>
          <w:spacing w:val="-8"/>
          <w:sz w:val="20"/>
        </w:rPr>
        <w:t xml:space="preserve"> </w:t>
      </w:r>
      <w:r>
        <w:rPr>
          <w:sz w:val="20"/>
        </w:rPr>
        <w:t>ideas,</w:t>
      </w:r>
      <w:r>
        <w:rPr>
          <w:spacing w:val="-7"/>
          <w:sz w:val="20"/>
        </w:rPr>
        <w:t xml:space="preserve"> </w:t>
      </w:r>
      <w:r>
        <w:rPr>
          <w:i/>
          <w:sz w:val="20"/>
        </w:rPr>
        <w:t>si</w:t>
      </w:r>
      <w:r>
        <w:rPr>
          <w:i/>
          <w:spacing w:val="-8"/>
          <w:sz w:val="20"/>
        </w:rPr>
        <w:t xml:space="preserve"> </w:t>
      </w:r>
      <w:r>
        <w:rPr>
          <w:i/>
          <w:sz w:val="20"/>
        </w:rPr>
        <w:t>bien</w:t>
      </w:r>
      <w:r>
        <w:rPr>
          <w:i/>
          <w:spacing w:val="-7"/>
          <w:sz w:val="20"/>
        </w:rPr>
        <w:t xml:space="preserve"> </w:t>
      </w:r>
      <w:r>
        <w:rPr>
          <w:i/>
          <w:sz w:val="20"/>
        </w:rPr>
        <w:t>la</w:t>
      </w:r>
      <w:r>
        <w:rPr>
          <w:i/>
          <w:spacing w:val="-8"/>
          <w:sz w:val="20"/>
        </w:rPr>
        <w:t xml:space="preserve"> </w:t>
      </w:r>
      <w:r>
        <w:rPr>
          <w:i/>
          <w:sz w:val="20"/>
        </w:rPr>
        <w:t>aprobación</w:t>
      </w:r>
      <w:r>
        <w:rPr>
          <w:i/>
          <w:spacing w:val="-5"/>
          <w:sz w:val="20"/>
        </w:rPr>
        <w:t xml:space="preserve"> </w:t>
      </w:r>
      <w:r>
        <w:rPr>
          <w:i/>
          <w:sz w:val="20"/>
        </w:rPr>
        <w:t>de</w:t>
      </w:r>
      <w:r>
        <w:rPr>
          <w:i/>
          <w:spacing w:val="-8"/>
          <w:sz w:val="20"/>
        </w:rPr>
        <w:t xml:space="preserve"> </w:t>
      </w:r>
      <w:r>
        <w:rPr>
          <w:i/>
          <w:sz w:val="20"/>
        </w:rPr>
        <w:t>la</w:t>
      </w:r>
      <w:r>
        <w:rPr>
          <w:i/>
          <w:spacing w:val="-8"/>
          <w:sz w:val="20"/>
        </w:rPr>
        <w:t xml:space="preserve"> </w:t>
      </w:r>
      <w:r>
        <w:rPr>
          <w:i/>
          <w:sz w:val="20"/>
        </w:rPr>
        <w:t>garantía,</w:t>
      </w:r>
      <w:r>
        <w:rPr>
          <w:i/>
          <w:spacing w:val="-6"/>
          <w:sz w:val="20"/>
        </w:rPr>
        <w:t xml:space="preserve"> </w:t>
      </w:r>
      <w:r>
        <w:rPr>
          <w:i/>
          <w:sz w:val="20"/>
        </w:rPr>
        <w:t>condicionan</w:t>
      </w:r>
      <w:r>
        <w:rPr>
          <w:i/>
          <w:spacing w:val="-5"/>
          <w:sz w:val="20"/>
        </w:rPr>
        <w:t xml:space="preserve"> </w:t>
      </w:r>
      <w:r>
        <w:rPr>
          <w:i/>
          <w:sz w:val="20"/>
        </w:rPr>
        <w:t>la iniciación del contrato, su ejecución, vigencia y plazo, se sujeta a que la póliza</w:t>
      </w:r>
      <w:r>
        <w:rPr>
          <w:i/>
          <w:spacing w:val="-3"/>
          <w:sz w:val="20"/>
        </w:rPr>
        <w:t xml:space="preserve"> </w:t>
      </w:r>
      <w:r>
        <w:rPr>
          <w:i/>
          <w:sz w:val="20"/>
        </w:rPr>
        <w:t>cumpla</w:t>
      </w:r>
      <w:r>
        <w:rPr>
          <w:i/>
          <w:spacing w:val="-2"/>
          <w:sz w:val="20"/>
        </w:rPr>
        <w:t xml:space="preserve"> </w:t>
      </w:r>
      <w:r>
        <w:rPr>
          <w:i/>
          <w:sz w:val="20"/>
        </w:rPr>
        <w:t>con</w:t>
      </w:r>
      <w:r>
        <w:rPr>
          <w:i/>
          <w:spacing w:val="-3"/>
          <w:sz w:val="20"/>
        </w:rPr>
        <w:t xml:space="preserve"> </w:t>
      </w:r>
      <w:r>
        <w:rPr>
          <w:i/>
          <w:sz w:val="20"/>
        </w:rPr>
        <w:t>los</w:t>
      </w:r>
      <w:r>
        <w:rPr>
          <w:i/>
          <w:spacing w:val="-3"/>
          <w:sz w:val="20"/>
        </w:rPr>
        <w:t xml:space="preserve"> </w:t>
      </w:r>
      <w:r>
        <w:rPr>
          <w:i/>
          <w:sz w:val="20"/>
        </w:rPr>
        <w:t>requisitos</w:t>
      </w:r>
      <w:r>
        <w:rPr>
          <w:i/>
          <w:spacing w:val="-1"/>
          <w:sz w:val="20"/>
        </w:rPr>
        <w:t xml:space="preserve"> </w:t>
      </w:r>
      <w:r>
        <w:rPr>
          <w:i/>
          <w:sz w:val="20"/>
        </w:rPr>
        <w:t>legales</w:t>
      </w:r>
      <w:r>
        <w:rPr>
          <w:i/>
          <w:spacing w:val="-2"/>
          <w:sz w:val="20"/>
        </w:rPr>
        <w:t xml:space="preserve"> </w:t>
      </w:r>
      <w:r>
        <w:rPr>
          <w:i/>
          <w:sz w:val="20"/>
        </w:rPr>
        <w:t>y</w:t>
      </w:r>
      <w:r>
        <w:rPr>
          <w:i/>
          <w:spacing w:val="-4"/>
          <w:sz w:val="20"/>
        </w:rPr>
        <w:t xml:space="preserve"> </w:t>
      </w:r>
      <w:r>
        <w:rPr>
          <w:i/>
          <w:sz w:val="20"/>
        </w:rPr>
        <w:t>que</w:t>
      </w:r>
      <w:r>
        <w:rPr>
          <w:i/>
          <w:spacing w:val="-3"/>
          <w:sz w:val="20"/>
        </w:rPr>
        <w:t xml:space="preserve"> </w:t>
      </w:r>
      <w:r>
        <w:rPr>
          <w:i/>
          <w:sz w:val="20"/>
        </w:rPr>
        <w:t>la</w:t>
      </w:r>
      <w:r>
        <w:rPr>
          <w:i/>
          <w:spacing w:val="-4"/>
          <w:sz w:val="20"/>
        </w:rPr>
        <w:t xml:space="preserve"> </w:t>
      </w:r>
      <w:r>
        <w:rPr>
          <w:i/>
          <w:sz w:val="20"/>
        </w:rPr>
        <w:t>administración los</w:t>
      </w:r>
      <w:r>
        <w:rPr>
          <w:i/>
          <w:spacing w:val="-3"/>
          <w:sz w:val="20"/>
        </w:rPr>
        <w:t xml:space="preserve"> </w:t>
      </w:r>
      <w:r>
        <w:rPr>
          <w:i/>
          <w:sz w:val="20"/>
        </w:rPr>
        <w:t>avale, sin que le esté dado a la entidad hacer gala de su mera liberalidad para demorar su aprobación o negarla, porque, de no ser ello así, de nada serviría la previsión legal, pues lo sujeto a la potestad unilateral nada condiciona</w:t>
      </w:r>
      <w:r>
        <w:rPr>
          <w:sz w:val="20"/>
        </w:rPr>
        <w:t>”</w:t>
      </w:r>
      <w:r>
        <w:rPr>
          <w:sz w:val="20"/>
          <w:vertAlign w:val="superscript"/>
        </w:rPr>
        <w:t>2</w:t>
      </w:r>
      <w:r>
        <w:rPr>
          <w:sz w:val="20"/>
        </w:rPr>
        <w:t>. (Énfasis fuera de texto)</w:t>
      </w:r>
    </w:p>
    <w:p w:rsidR="001521BF" w:rsidRDefault="001521BF" w14:paraId="346982BD" w14:textId="77777777">
      <w:pPr>
        <w:pStyle w:val="Textoindependiente"/>
        <w:spacing w:before="65"/>
        <w:rPr>
          <w:sz w:val="20"/>
        </w:rPr>
      </w:pPr>
    </w:p>
    <w:p w:rsidR="001521BF" w:rsidRDefault="00000000" w14:paraId="4EC958B6" w14:textId="77777777">
      <w:pPr>
        <w:pStyle w:val="Textoindependiente"/>
        <w:spacing w:line="276" w:lineRule="auto"/>
        <w:ind w:left="260" w:right="981" w:firstLine="709"/>
        <w:jc w:val="both"/>
      </w:pPr>
      <w:r>
        <w:t>De</w:t>
      </w:r>
      <w:r>
        <w:rPr>
          <w:spacing w:val="-20"/>
        </w:rPr>
        <w:t xml:space="preserve"> </w:t>
      </w:r>
      <w:r>
        <w:t>esta</w:t>
      </w:r>
      <w:r>
        <w:rPr>
          <w:spacing w:val="-19"/>
        </w:rPr>
        <w:t xml:space="preserve"> </w:t>
      </w:r>
      <w:r>
        <w:t>manera,</w:t>
      </w:r>
      <w:r>
        <w:rPr>
          <w:spacing w:val="-19"/>
        </w:rPr>
        <w:t xml:space="preserve"> </w:t>
      </w:r>
      <w:r>
        <w:t>para</w:t>
      </w:r>
      <w:r>
        <w:rPr>
          <w:spacing w:val="-20"/>
        </w:rPr>
        <w:t xml:space="preserve"> </w:t>
      </w:r>
      <w:r>
        <w:t>proceder</w:t>
      </w:r>
      <w:r>
        <w:rPr>
          <w:spacing w:val="-19"/>
        </w:rPr>
        <w:t xml:space="preserve"> </w:t>
      </w:r>
      <w:r>
        <w:t>con</w:t>
      </w:r>
      <w:r>
        <w:rPr>
          <w:spacing w:val="-20"/>
        </w:rPr>
        <w:t xml:space="preserve"> </w:t>
      </w:r>
      <w:r>
        <w:t>la</w:t>
      </w:r>
      <w:r>
        <w:rPr>
          <w:spacing w:val="-19"/>
        </w:rPr>
        <w:t xml:space="preserve"> </w:t>
      </w:r>
      <w:r>
        <w:t>ejecución</w:t>
      </w:r>
      <w:r>
        <w:rPr>
          <w:spacing w:val="-19"/>
        </w:rPr>
        <w:t xml:space="preserve"> </w:t>
      </w:r>
      <w:r>
        <w:t>del</w:t>
      </w:r>
      <w:r>
        <w:rPr>
          <w:spacing w:val="-20"/>
        </w:rPr>
        <w:t xml:space="preserve"> </w:t>
      </w:r>
      <w:r>
        <w:t>contrato,</w:t>
      </w:r>
      <w:r>
        <w:rPr>
          <w:spacing w:val="-19"/>
        </w:rPr>
        <w:t xml:space="preserve"> </w:t>
      </w:r>
      <w:r>
        <w:t>el</w:t>
      </w:r>
      <w:r>
        <w:rPr>
          <w:spacing w:val="-19"/>
        </w:rPr>
        <w:t xml:space="preserve"> </w:t>
      </w:r>
      <w:r>
        <w:t>contratista debe cumplir con la obligación de constituir las garantías, para lo cual deberá presentar el respectivo instrumento para la verificación por parte de la entidad estatal, quien procederá a su aprobación siempre que se cumplan con las condiciones</w:t>
      </w:r>
      <w:r>
        <w:rPr>
          <w:spacing w:val="14"/>
        </w:rPr>
        <w:t xml:space="preserve"> </w:t>
      </w:r>
      <w:r>
        <w:t>pactadas</w:t>
      </w:r>
      <w:r>
        <w:rPr>
          <w:spacing w:val="15"/>
        </w:rPr>
        <w:t xml:space="preserve"> </w:t>
      </w:r>
      <w:r>
        <w:t>en</w:t>
      </w:r>
      <w:r>
        <w:rPr>
          <w:spacing w:val="13"/>
        </w:rPr>
        <w:t xml:space="preserve"> </w:t>
      </w:r>
      <w:r>
        <w:t>el</w:t>
      </w:r>
      <w:r>
        <w:rPr>
          <w:spacing w:val="13"/>
        </w:rPr>
        <w:t xml:space="preserve"> </w:t>
      </w:r>
      <w:r>
        <w:t>contrato.</w:t>
      </w:r>
      <w:r>
        <w:rPr>
          <w:spacing w:val="15"/>
        </w:rPr>
        <w:t xml:space="preserve"> </w:t>
      </w:r>
      <w:r>
        <w:t>Cabe</w:t>
      </w:r>
      <w:r>
        <w:rPr>
          <w:spacing w:val="13"/>
        </w:rPr>
        <w:t xml:space="preserve"> </w:t>
      </w:r>
      <w:r>
        <w:t>aclarar</w:t>
      </w:r>
      <w:r>
        <w:rPr>
          <w:spacing w:val="15"/>
        </w:rPr>
        <w:t xml:space="preserve"> </w:t>
      </w:r>
      <w:r>
        <w:t>que</w:t>
      </w:r>
      <w:r>
        <w:rPr>
          <w:spacing w:val="13"/>
        </w:rPr>
        <w:t xml:space="preserve"> </w:t>
      </w:r>
      <w:r>
        <w:t>las</w:t>
      </w:r>
      <w:r>
        <w:rPr>
          <w:spacing w:val="13"/>
        </w:rPr>
        <w:t xml:space="preserve"> </w:t>
      </w:r>
      <w:r>
        <w:t>garantías</w:t>
      </w:r>
      <w:r>
        <w:rPr>
          <w:spacing w:val="15"/>
        </w:rPr>
        <w:t xml:space="preserve"> </w:t>
      </w:r>
      <w:r>
        <w:t>que</w:t>
      </w:r>
      <w:r>
        <w:rPr>
          <w:spacing w:val="13"/>
        </w:rPr>
        <w:t xml:space="preserve"> </w:t>
      </w:r>
      <w:r>
        <w:rPr>
          <w:spacing w:val="-4"/>
        </w:rPr>
        <w:t>debe</w:t>
      </w:r>
    </w:p>
    <w:p w:rsidR="001521BF" w:rsidRDefault="00000000" w14:paraId="1D5D25F8" w14:textId="77777777">
      <w:pPr>
        <w:pStyle w:val="Textoindependiente"/>
        <w:spacing w:before="5"/>
        <w:rPr>
          <w:sz w:val="6"/>
        </w:rPr>
      </w:pPr>
      <w:r>
        <w:rPr>
          <w:noProof/>
          <w:sz w:val="6"/>
        </w:rPr>
        <mc:AlternateContent>
          <mc:Choice Requires="wps">
            <w:drawing>
              <wp:anchor distT="0" distB="0" distL="0" distR="0" simplePos="0" relativeHeight="487589888" behindDoc="1" locked="0" layoutInCell="1" allowOverlap="1" wp14:anchorId="22B60163" wp14:editId="3B5FEA0A">
                <wp:simplePos x="0" y="0"/>
                <wp:positionH relativeFrom="page">
                  <wp:posOffset>1080135</wp:posOffset>
                </wp:positionH>
                <wp:positionV relativeFrom="paragraph">
                  <wp:posOffset>65125</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2" style="position:absolute;margin-left:85.05pt;margin-top:5.1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" w14:anchorId="0A96BA11">
                <v:path arrowok="t"/>
                <w10:wrap type="topAndBottom" anchorx="page"/>
              </v:shape>
            </w:pict>
          </mc:Fallback>
        </mc:AlternateContent>
      </w:r>
    </w:p>
    <w:p w:rsidR="001521BF" w:rsidRDefault="00000000" w14:paraId="19866B7F" w14:textId="77777777">
      <w:pPr>
        <w:spacing w:before="115"/>
        <w:ind w:left="260" w:right="900" w:firstLine="708"/>
        <w:rPr>
          <w:sz w:val="16"/>
        </w:rPr>
      </w:pPr>
      <w:r>
        <w:rPr>
          <w:sz w:val="16"/>
          <w:vertAlign w:val="superscript"/>
        </w:rPr>
        <w:t>2</w:t>
      </w:r>
      <w:r>
        <w:rPr>
          <w:sz w:val="16"/>
        </w:rPr>
        <w:t xml:space="preserve"> </w:t>
      </w:r>
      <w:proofErr w:type="gramStart"/>
      <w:r>
        <w:rPr>
          <w:sz w:val="16"/>
        </w:rPr>
        <w:t>Consejo</w:t>
      </w:r>
      <w:proofErr w:type="gramEnd"/>
      <w:r>
        <w:rPr>
          <w:sz w:val="16"/>
        </w:rPr>
        <w:t xml:space="preserve"> de Estado, Sección Tercera, Subsección B. Sentencia de 28 de junio de 2012. Radicación número: 25000-23-26-000-1997-05346-01(23966). C.P: Stella Conto Diaz Del Castillo.</w:t>
      </w:r>
    </w:p>
    <w:p w:rsidR="001521BF" w:rsidRDefault="001521BF" w14:paraId="54D696CA" w14:textId="77777777">
      <w:pPr>
        <w:rPr>
          <w:sz w:val="16"/>
        </w:rPr>
        <w:sectPr w:rsidR="001521BF">
          <w:pgSz w:w="12240" w:h="15840" w:orient="portrait"/>
          <w:pgMar w:top="1880" w:right="720" w:bottom="1900" w:left="1440" w:header="165" w:footer="1702" w:gutter="0"/>
          <w:cols w:space="720"/>
        </w:sectPr>
      </w:pPr>
    </w:p>
    <w:p w:rsidR="001521BF" w:rsidRDefault="00000000" w14:paraId="4763B14D" w14:textId="77777777">
      <w:pPr>
        <w:pStyle w:val="Textoindependiente"/>
        <w:spacing w:before="158" w:line="276" w:lineRule="auto"/>
        <w:ind w:left="260" w:right="979"/>
        <w:jc w:val="both"/>
      </w:pPr>
      <w:r>
        <w:lastRenderedPageBreak/>
        <w:t>presentar el contratista para aprobación de la entidad en el marco del artículo 41</w:t>
      </w:r>
      <w:r>
        <w:rPr>
          <w:spacing w:val="-6"/>
        </w:rPr>
        <w:t xml:space="preserve"> </w:t>
      </w:r>
      <w:r>
        <w:t>de</w:t>
      </w:r>
      <w:r>
        <w:rPr>
          <w:spacing w:val="-6"/>
        </w:rPr>
        <w:t xml:space="preserve"> </w:t>
      </w:r>
      <w:r>
        <w:t>la</w:t>
      </w:r>
      <w:r>
        <w:rPr>
          <w:spacing w:val="-6"/>
        </w:rPr>
        <w:t xml:space="preserve"> </w:t>
      </w:r>
      <w:r>
        <w:t>ley</w:t>
      </w:r>
      <w:r>
        <w:rPr>
          <w:spacing w:val="-5"/>
        </w:rPr>
        <w:t xml:space="preserve"> </w:t>
      </w:r>
      <w:r>
        <w:t>80</w:t>
      </w:r>
      <w:r>
        <w:rPr>
          <w:spacing w:val="-6"/>
        </w:rPr>
        <w:t xml:space="preserve"> </w:t>
      </w:r>
      <w:r>
        <w:t>de</w:t>
      </w:r>
      <w:r>
        <w:rPr>
          <w:spacing w:val="-6"/>
        </w:rPr>
        <w:t xml:space="preserve"> </w:t>
      </w:r>
      <w:r>
        <w:t>1993,</w:t>
      </w:r>
      <w:r>
        <w:rPr>
          <w:spacing w:val="-5"/>
        </w:rPr>
        <w:t xml:space="preserve"> </w:t>
      </w:r>
      <w:r>
        <w:t>corresponden</w:t>
      </w:r>
      <w:r>
        <w:rPr>
          <w:spacing w:val="-2"/>
        </w:rPr>
        <w:t xml:space="preserve"> </w:t>
      </w:r>
      <w:r>
        <w:t>a</w:t>
      </w:r>
      <w:r>
        <w:rPr>
          <w:spacing w:val="-6"/>
        </w:rPr>
        <w:t xml:space="preserve"> </w:t>
      </w:r>
      <w:r>
        <w:t>las</w:t>
      </w:r>
      <w:r>
        <w:rPr>
          <w:spacing w:val="-5"/>
        </w:rPr>
        <w:t xml:space="preserve"> </w:t>
      </w:r>
      <w:r>
        <w:t>garantías</w:t>
      </w:r>
      <w:r>
        <w:rPr>
          <w:spacing w:val="-4"/>
        </w:rPr>
        <w:t xml:space="preserve"> </w:t>
      </w:r>
      <w:r>
        <w:t>contractuales</w:t>
      </w:r>
      <w:r>
        <w:rPr>
          <w:spacing w:val="-2"/>
        </w:rPr>
        <w:t xml:space="preserve"> </w:t>
      </w:r>
      <w:r>
        <w:t>que</w:t>
      </w:r>
      <w:r>
        <w:rPr>
          <w:spacing w:val="-5"/>
        </w:rPr>
        <w:t xml:space="preserve"> </w:t>
      </w:r>
      <w:r>
        <w:t>cubren los</w:t>
      </w:r>
      <w:r>
        <w:rPr>
          <w:spacing w:val="-3"/>
        </w:rPr>
        <w:t xml:space="preserve"> </w:t>
      </w:r>
      <w:r>
        <w:t>riesgos</w:t>
      </w:r>
      <w:r>
        <w:rPr>
          <w:spacing w:val="-2"/>
        </w:rPr>
        <w:t xml:space="preserve"> </w:t>
      </w:r>
      <w:r>
        <w:t>asociados</w:t>
      </w:r>
      <w:r>
        <w:rPr>
          <w:spacing w:val="-1"/>
        </w:rPr>
        <w:t xml:space="preserve"> </w:t>
      </w:r>
      <w:r>
        <w:t>al</w:t>
      </w:r>
      <w:r>
        <w:rPr>
          <w:spacing w:val="-3"/>
        </w:rPr>
        <w:t xml:space="preserve"> </w:t>
      </w:r>
      <w:r>
        <w:t>contrato</w:t>
      </w:r>
      <w:r>
        <w:rPr>
          <w:spacing w:val="-1"/>
        </w:rPr>
        <w:t xml:space="preserve"> </w:t>
      </w:r>
      <w:r>
        <w:t>celebrado</w:t>
      </w:r>
      <w:r>
        <w:rPr>
          <w:spacing w:val="-1"/>
        </w:rPr>
        <w:t xml:space="preserve"> </w:t>
      </w:r>
      <w:r>
        <w:t>y</w:t>
      </w:r>
      <w:r>
        <w:rPr>
          <w:spacing w:val="-3"/>
        </w:rPr>
        <w:t xml:space="preserve"> </w:t>
      </w:r>
      <w:r>
        <w:t>a</w:t>
      </w:r>
      <w:r>
        <w:rPr>
          <w:spacing w:val="-3"/>
        </w:rPr>
        <w:t xml:space="preserve"> </w:t>
      </w:r>
      <w:r>
        <w:t>las</w:t>
      </w:r>
      <w:r>
        <w:rPr>
          <w:spacing w:val="-3"/>
        </w:rPr>
        <w:t xml:space="preserve"> </w:t>
      </w:r>
      <w:r>
        <w:t>obligaciones</w:t>
      </w:r>
      <w:r>
        <w:rPr>
          <w:spacing w:val="-1"/>
        </w:rPr>
        <w:t xml:space="preserve"> </w:t>
      </w:r>
      <w:r>
        <w:t>posteriores</w:t>
      </w:r>
      <w:r>
        <w:rPr>
          <w:spacing w:val="-1"/>
        </w:rPr>
        <w:t xml:space="preserve"> </w:t>
      </w:r>
      <w:r>
        <w:t>a</w:t>
      </w:r>
      <w:r>
        <w:rPr>
          <w:spacing w:val="-3"/>
        </w:rPr>
        <w:t xml:space="preserve"> </w:t>
      </w:r>
      <w:r>
        <w:t>su ejecución, esto es, la garantía única de cumplimiento –con sus respectivos amparos– y la garantía de responsabilidad civil extracontractual</w:t>
      </w:r>
      <w:r>
        <w:rPr>
          <w:vertAlign w:val="superscript"/>
        </w:rPr>
        <w:t>3</w:t>
      </w:r>
      <w:r>
        <w:t>.</w:t>
      </w:r>
    </w:p>
    <w:p w:rsidR="001521BF" w:rsidRDefault="00000000" w14:paraId="5695C2B8" w14:textId="77777777">
      <w:pPr>
        <w:pStyle w:val="Textoindependiente"/>
        <w:spacing w:before="160" w:line="276" w:lineRule="auto"/>
        <w:ind w:left="260" w:right="979" w:firstLine="709"/>
        <w:jc w:val="both"/>
      </w:pPr>
      <w:r>
        <w:t>En</w:t>
      </w:r>
      <w:r>
        <w:rPr>
          <w:spacing w:val="-2"/>
        </w:rPr>
        <w:t xml:space="preserve"> </w:t>
      </w:r>
      <w:r>
        <w:t>este</w:t>
      </w:r>
      <w:r>
        <w:rPr>
          <w:spacing w:val="-2"/>
        </w:rPr>
        <w:t xml:space="preserve"> </w:t>
      </w:r>
      <w:r>
        <w:t>contexto, la</w:t>
      </w:r>
      <w:r>
        <w:rPr>
          <w:spacing w:val="-2"/>
        </w:rPr>
        <w:t xml:space="preserve"> </w:t>
      </w:r>
      <w:r>
        <w:t>obligación de</w:t>
      </w:r>
      <w:r>
        <w:rPr>
          <w:spacing w:val="-2"/>
        </w:rPr>
        <w:t xml:space="preserve"> </w:t>
      </w:r>
      <w:r>
        <w:t>constituir las</w:t>
      </w:r>
      <w:r>
        <w:rPr>
          <w:spacing w:val="-2"/>
        </w:rPr>
        <w:t xml:space="preserve"> </w:t>
      </w:r>
      <w:r>
        <w:t>garantías contractuales y su aprobación tiene como propósito cumplir con el requisito de ejecución del contrato, pues estas se erigen como un “instrumento para salvaguardar intereses de carácter general, garantizar el adecuado cumplimiento del objeto contractual y proteger el patrimonio público de los detrimentos que se puedan causar</w:t>
      </w:r>
      <w:r>
        <w:rPr>
          <w:spacing w:val="-11"/>
        </w:rPr>
        <w:t xml:space="preserve"> </w:t>
      </w:r>
      <w:r>
        <w:t>con</w:t>
      </w:r>
      <w:r>
        <w:rPr>
          <w:spacing w:val="-12"/>
        </w:rPr>
        <w:t xml:space="preserve"> </w:t>
      </w:r>
      <w:r>
        <w:t>ocasión</w:t>
      </w:r>
      <w:r>
        <w:rPr>
          <w:spacing w:val="-11"/>
        </w:rPr>
        <w:t xml:space="preserve"> </w:t>
      </w:r>
      <w:r>
        <w:t>de</w:t>
      </w:r>
      <w:r>
        <w:rPr>
          <w:spacing w:val="-12"/>
        </w:rPr>
        <w:t xml:space="preserve"> </w:t>
      </w:r>
      <w:r>
        <w:t>eventuales</w:t>
      </w:r>
      <w:r>
        <w:rPr>
          <w:spacing w:val="-10"/>
        </w:rPr>
        <w:t xml:space="preserve"> </w:t>
      </w:r>
      <w:r>
        <w:t>incumplimientos</w:t>
      </w:r>
      <w:r>
        <w:rPr>
          <w:spacing w:val="-9"/>
        </w:rPr>
        <w:t xml:space="preserve"> </w:t>
      </w:r>
      <w:r>
        <w:t>en</w:t>
      </w:r>
      <w:r>
        <w:rPr>
          <w:spacing w:val="-12"/>
        </w:rPr>
        <w:t xml:space="preserve"> </w:t>
      </w:r>
      <w:r>
        <w:t>que</w:t>
      </w:r>
      <w:r>
        <w:rPr>
          <w:spacing w:val="-12"/>
        </w:rPr>
        <w:t xml:space="preserve"> </w:t>
      </w:r>
      <w:r>
        <w:t>incurra</w:t>
      </w:r>
      <w:r>
        <w:rPr>
          <w:spacing w:val="-11"/>
        </w:rPr>
        <w:t xml:space="preserve"> </w:t>
      </w:r>
      <w:r>
        <w:t>el</w:t>
      </w:r>
      <w:r>
        <w:rPr>
          <w:spacing w:val="-12"/>
        </w:rPr>
        <w:t xml:space="preserve"> </w:t>
      </w:r>
      <w:r>
        <w:t>contratista”</w:t>
      </w:r>
    </w:p>
    <w:p w:rsidR="001521BF" w:rsidRDefault="00000000" w14:paraId="4A5BEE53" w14:textId="77777777">
      <w:pPr>
        <w:pStyle w:val="Textoindependiente"/>
        <w:spacing w:line="276" w:lineRule="auto"/>
        <w:ind w:left="260" w:right="900"/>
      </w:pPr>
      <w:r>
        <w:rPr>
          <w:vertAlign w:val="superscript"/>
        </w:rPr>
        <w:t>4</w:t>
      </w:r>
      <w:r>
        <w:t>.</w:t>
      </w:r>
      <w:r>
        <w:rPr>
          <w:spacing w:val="-20"/>
        </w:rPr>
        <w:t xml:space="preserve"> </w:t>
      </w:r>
      <w:r>
        <w:t>En</w:t>
      </w:r>
      <w:r>
        <w:rPr>
          <w:spacing w:val="-19"/>
        </w:rPr>
        <w:t xml:space="preserve"> </w:t>
      </w:r>
      <w:r>
        <w:t>este</w:t>
      </w:r>
      <w:r>
        <w:rPr>
          <w:spacing w:val="-19"/>
        </w:rPr>
        <w:t xml:space="preserve"> </w:t>
      </w:r>
      <w:r>
        <w:t>sentido,</w:t>
      </w:r>
      <w:r>
        <w:rPr>
          <w:spacing w:val="-20"/>
        </w:rPr>
        <w:t xml:space="preserve"> </w:t>
      </w:r>
      <w:r>
        <w:t>previo</w:t>
      </w:r>
      <w:r>
        <w:rPr>
          <w:spacing w:val="-19"/>
        </w:rPr>
        <w:t xml:space="preserve"> </w:t>
      </w:r>
      <w:r>
        <w:t>a</w:t>
      </w:r>
      <w:r>
        <w:rPr>
          <w:spacing w:val="-20"/>
        </w:rPr>
        <w:t xml:space="preserve"> </w:t>
      </w:r>
      <w:r>
        <w:t>la</w:t>
      </w:r>
      <w:r>
        <w:rPr>
          <w:spacing w:val="-19"/>
        </w:rPr>
        <w:t xml:space="preserve"> </w:t>
      </w:r>
      <w:r>
        <w:t>aprobación</w:t>
      </w:r>
      <w:r>
        <w:rPr>
          <w:spacing w:val="-19"/>
        </w:rPr>
        <w:t xml:space="preserve"> </w:t>
      </w:r>
      <w:r>
        <w:t>de</w:t>
      </w:r>
      <w:r>
        <w:rPr>
          <w:spacing w:val="-20"/>
        </w:rPr>
        <w:t xml:space="preserve"> </w:t>
      </w:r>
      <w:r>
        <w:t>las</w:t>
      </w:r>
      <w:r>
        <w:rPr>
          <w:spacing w:val="-19"/>
        </w:rPr>
        <w:t xml:space="preserve"> </w:t>
      </w:r>
      <w:r>
        <w:t>garantías</w:t>
      </w:r>
      <w:r>
        <w:rPr>
          <w:spacing w:val="-19"/>
        </w:rPr>
        <w:t xml:space="preserve"> </w:t>
      </w:r>
      <w:r>
        <w:t>pactadas</w:t>
      </w:r>
      <w:r>
        <w:rPr>
          <w:spacing w:val="-20"/>
        </w:rPr>
        <w:t xml:space="preserve"> </w:t>
      </w:r>
      <w:r>
        <w:t>en</w:t>
      </w:r>
      <w:r>
        <w:rPr>
          <w:spacing w:val="-19"/>
        </w:rPr>
        <w:t xml:space="preserve"> </w:t>
      </w:r>
      <w:r>
        <w:t>el</w:t>
      </w:r>
      <w:r>
        <w:rPr>
          <w:spacing w:val="-19"/>
        </w:rPr>
        <w:t xml:space="preserve"> </w:t>
      </w:r>
      <w:r>
        <w:t>contrato, la</w:t>
      </w:r>
      <w:r>
        <w:rPr>
          <w:spacing w:val="-7"/>
        </w:rPr>
        <w:t xml:space="preserve"> </w:t>
      </w:r>
      <w:r>
        <w:t>entidad</w:t>
      </w:r>
      <w:r>
        <w:rPr>
          <w:spacing w:val="-6"/>
        </w:rPr>
        <w:t xml:space="preserve"> </w:t>
      </w:r>
      <w:r>
        <w:t>debe</w:t>
      </w:r>
      <w:r>
        <w:rPr>
          <w:spacing w:val="-7"/>
        </w:rPr>
        <w:t xml:space="preserve"> </w:t>
      </w:r>
      <w:r>
        <w:t>realizar</w:t>
      </w:r>
      <w:r>
        <w:rPr>
          <w:spacing w:val="-5"/>
        </w:rPr>
        <w:t xml:space="preserve"> </w:t>
      </w:r>
      <w:r>
        <w:t>la</w:t>
      </w:r>
      <w:r>
        <w:rPr>
          <w:spacing w:val="-7"/>
        </w:rPr>
        <w:t xml:space="preserve"> </w:t>
      </w:r>
      <w:r>
        <w:t>respectiva</w:t>
      </w:r>
      <w:r>
        <w:rPr>
          <w:spacing w:val="-4"/>
        </w:rPr>
        <w:t xml:space="preserve"> </w:t>
      </w:r>
      <w:r>
        <w:t>verificación</w:t>
      </w:r>
      <w:r>
        <w:rPr>
          <w:spacing w:val="-3"/>
        </w:rPr>
        <w:t xml:space="preserve"> </w:t>
      </w:r>
      <w:r>
        <w:t>de</w:t>
      </w:r>
      <w:r>
        <w:rPr>
          <w:spacing w:val="-7"/>
        </w:rPr>
        <w:t xml:space="preserve"> </w:t>
      </w:r>
      <w:r>
        <w:t>los</w:t>
      </w:r>
      <w:r>
        <w:rPr>
          <w:spacing w:val="-7"/>
        </w:rPr>
        <w:t xml:space="preserve"> </w:t>
      </w:r>
      <w:r>
        <w:t>amparos</w:t>
      </w:r>
      <w:r>
        <w:rPr>
          <w:spacing w:val="-6"/>
        </w:rPr>
        <w:t xml:space="preserve"> </w:t>
      </w:r>
      <w:r>
        <w:t>y</w:t>
      </w:r>
      <w:r>
        <w:rPr>
          <w:spacing w:val="-7"/>
        </w:rPr>
        <w:t xml:space="preserve"> </w:t>
      </w:r>
      <w:r>
        <w:t>suficiencia</w:t>
      </w:r>
      <w:r>
        <w:rPr>
          <w:spacing w:val="-4"/>
        </w:rPr>
        <w:t xml:space="preserve"> </w:t>
      </w:r>
      <w:r>
        <w:t>de las</w:t>
      </w:r>
      <w:r>
        <w:rPr>
          <w:spacing w:val="40"/>
        </w:rPr>
        <w:t xml:space="preserve"> </w:t>
      </w:r>
      <w:r>
        <w:t>garantías</w:t>
      </w:r>
      <w:r>
        <w:rPr>
          <w:spacing w:val="77"/>
        </w:rPr>
        <w:t xml:space="preserve"> </w:t>
      </w:r>
      <w:r>
        <w:t>exigidas,</w:t>
      </w:r>
      <w:r>
        <w:rPr>
          <w:spacing w:val="77"/>
        </w:rPr>
        <w:t xml:space="preserve"> </w:t>
      </w:r>
      <w:r>
        <w:t>con</w:t>
      </w:r>
      <w:r>
        <w:rPr>
          <w:spacing w:val="40"/>
        </w:rPr>
        <w:t xml:space="preserve"> </w:t>
      </w:r>
      <w:r>
        <w:t>la</w:t>
      </w:r>
      <w:r>
        <w:rPr>
          <w:spacing w:val="40"/>
        </w:rPr>
        <w:t xml:space="preserve"> </w:t>
      </w:r>
      <w:r>
        <w:t>finalidad</w:t>
      </w:r>
      <w:r>
        <w:rPr>
          <w:spacing w:val="77"/>
        </w:rPr>
        <w:t xml:space="preserve"> </w:t>
      </w:r>
      <w:r>
        <w:t>de</w:t>
      </w:r>
      <w:r>
        <w:rPr>
          <w:spacing w:val="40"/>
        </w:rPr>
        <w:t xml:space="preserve"> </w:t>
      </w:r>
      <w:r>
        <w:t>asegurar</w:t>
      </w:r>
      <w:r>
        <w:rPr>
          <w:spacing w:val="77"/>
        </w:rPr>
        <w:t xml:space="preserve"> </w:t>
      </w:r>
      <w:r>
        <w:t>que</w:t>
      </w:r>
      <w:r>
        <w:rPr>
          <w:spacing w:val="40"/>
        </w:rPr>
        <w:t xml:space="preserve"> </w:t>
      </w:r>
      <w:r>
        <w:t>estas</w:t>
      </w:r>
      <w:r>
        <w:rPr>
          <w:spacing w:val="76"/>
        </w:rPr>
        <w:t xml:space="preserve"> </w:t>
      </w:r>
      <w:r>
        <w:t>protejan</w:t>
      </w:r>
      <w:r>
        <w:rPr>
          <w:spacing w:val="77"/>
        </w:rPr>
        <w:t xml:space="preserve"> </w:t>
      </w:r>
      <w:r>
        <w:t>el patrimonio del Estado de los perjuicios que eventualmente se derivarían de la materialización de los riesgos amparados.</w:t>
      </w:r>
    </w:p>
    <w:p w:rsidR="001521BF" w:rsidRDefault="00000000" w14:paraId="43D2CC0E" w14:textId="77777777">
      <w:pPr>
        <w:pStyle w:val="Textoindependiente"/>
        <w:spacing w:before="160" w:line="276" w:lineRule="auto"/>
        <w:ind w:left="260" w:right="979" w:firstLine="709"/>
        <w:jc w:val="both"/>
      </w:pPr>
      <w:r>
        <w:t>Esta</w:t>
      </w:r>
      <w:r>
        <w:rPr>
          <w:spacing w:val="-2"/>
        </w:rPr>
        <w:t xml:space="preserve"> </w:t>
      </w:r>
      <w:r>
        <w:t>labor</w:t>
      </w:r>
      <w:r>
        <w:rPr>
          <w:spacing w:val="-2"/>
        </w:rPr>
        <w:t xml:space="preserve"> </w:t>
      </w:r>
      <w:r>
        <w:t>de</w:t>
      </w:r>
      <w:r>
        <w:rPr>
          <w:spacing w:val="-3"/>
        </w:rPr>
        <w:t xml:space="preserve"> </w:t>
      </w:r>
      <w:r>
        <w:t>verificación por</w:t>
      </w:r>
      <w:r>
        <w:rPr>
          <w:spacing w:val="-3"/>
        </w:rPr>
        <w:t xml:space="preserve"> </w:t>
      </w:r>
      <w:r>
        <w:t>parte</w:t>
      </w:r>
      <w:r>
        <w:rPr>
          <w:spacing w:val="-2"/>
        </w:rPr>
        <w:t xml:space="preserve"> </w:t>
      </w:r>
      <w:r>
        <w:t>de</w:t>
      </w:r>
      <w:r>
        <w:rPr>
          <w:spacing w:val="-3"/>
        </w:rPr>
        <w:t xml:space="preserve"> </w:t>
      </w:r>
      <w:r>
        <w:t>la</w:t>
      </w:r>
      <w:r>
        <w:rPr>
          <w:spacing w:val="-3"/>
        </w:rPr>
        <w:t xml:space="preserve"> </w:t>
      </w:r>
      <w:r>
        <w:t>entidad</w:t>
      </w:r>
      <w:r>
        <w:rPr>
          <w:spacing w:val="-2"/>
        </w:rPr>
        <w:t xml:space="preserve"> </w:t>
      </w:r>
      <w:r>
        <w:t>implica</w:t>
      </w:r>
      <w:r>
        <w:rPr>
          <w:spacing w:val="-2"/>
        </w:rPr>
        <w:t xml:space="preserve"> </w:t>
      </w:r>
      <w:r>
        <w:t>validar</w:t>
      </w:r>
      <w:r>
        <w:rPr>
          <w:spacing w:val="-2"/>
        </w:rPr>
        <w:t xml:space="preserve"> </w:t>
      </w:r>
      <w:r>
        <w:t>el</w:t>
      </w:r>
      <w:r>
        <w:rPr>
          <w:spacing w:val="-3"/>
        </w:rPr>
        <w:t xml:space="preserve"> </w:t>
      </w:r>
      <w:r>
        <w:t>origen de las garantías y revisar “que los valores asegurados coincidan con los que se exigieron en el contrato, así como su vigencia; verificar que estén identificados plenamente</w:t>
      </w:r>
      <w:r>
        <w:rPr>
          <w:spacing w:val="-2"/>
        </w:rPr>
        <w:t xml:space="preserve"> </w:t>
      </w:r>
      <w:r>
        <w:t>el</w:t>
      </w:r>
      <w:r>
        <w:rPr>
          <w:spacing w:val="-5"/>
        </w:rPr>
        <w:t xml:space="preserve"> </w:t>
      </w:r>
      <w:r>
        <w:t>tomador</w:t>
      </w:r>
      <w:r>
        <w:rPr>
          <w:spacing w:val="-3"/>
        </w:rPr>
        <w:t xml:space="preserve"> </w:t>
      </w:r>
      <w:r>
        <w:t>y</w:t>
      </w:r>
      <w:r>
        <w:rPr>
          <w:spacing w:val="-5"/>
        </w:rPr>
        <w:t xml:space="preserve"> </w:t>
      </w:r>
      <w:r>
        <w:t>el</w:t>
      </w:r>
      <w:r>
        <w:rPr>
          <w:spacing w:val="-5"/>
        </w:rPr>
        <w:t xml:space="preserve"> </w:t>
      </w:r>
      <w:r>
        <w:t>beneficiario,</w:t>
      </w:r>
      <w:r>
        <w:rPr>
          <w:spacing w:val="-1"/>
        </w:rPr>
        <w:t xml:space="preserve"> </w:t>
      </w:r>
      <w:r>
        <w:t>y</w:t>
      </w:r>
      <w:r>
        <w:rPr>
          <w:spacing w:val="-5"/>
        </w:rPr>
        <w:t xml:space="preserve"> </w:t>
      </w:r>
      <w:r>
        <w:t>que</w:t>
      </w:r>
      <w:r>
        <w:rPr>
          <w:spacing w:val="-4"/>
        </w:rPr>
        <w:t xml:space="preserve"> </w:t>
      </w:r>
      <w:r>
        <w:t>vengan</w:t>
      </w:r>
      <w:r>
        <w:rPr>
          <w:spacing w:val="-3"/>
        </w:rPr>
        <w:t xml:space="preserve"> </w:t>
      </w:r>
      <w:r>
        <w:t>adjuntas</w:t>
      </w:r>
      <w:r>
        <w:rPr>
          <w:spacing w:val="-3"/>
        </w:rPr>
        <w:t xml:space="preserve"> </w:t>
      </w:r>
      <w:r>
        <w:t>las</w:t>
      </w:r>
      <w:r>
        <w:rPr>
          <w:spacing w:val="-4"/>
        </w:rPr>
        <w:t xml:space="preserve"> </w:t>
      </w:r>
      <w:r>
        <w:t>condiciones generales de la póliza. Sólo con la certeza que brinda este análisis, se puede tener</w:t>
      </w:r>
      <w:r>
        <w:rPr>
          <w:spacing w:val="-4"/>
        </w:rPr>
        <w:t xml:space="preserve"> </w:t>
      </w:r>
      <w:r>
        <w:t>la</w:t>
      </w:r>
      <w:r>
        <w:rPr>
          <w:spacing w:val="-5"/>
        </w:rPr>
        <w:t xml:space="preserve"> </w:t>
      </w:r>
      <w:r>
        <w:t>seguridad</w:t>
      </w:r>
      <w:r>
        <w:rPr>
          <w:spacing w:val="-3"/>
        </w:rPr>
        <w:t xml:space="preserve"> </w:t>
      </w:r>
      <w:r>
        <w:t>que</w:t>
      </w:r>
      <w:r>
        <w:rPr>
          <w:spacing w:val="-5"/>
        </w:rPr>
        <w:t xml:space="preserve"> </w:t>
      </w:r>
      <w:r>
        <w:t>no</w:t>
      </w:r>
      <w:r>
        <w:rPr>
          <w:spacing w:val="-5"/>
        </w:rPr>
        <w:t xml:space="preserve"> </w:t>
      </w:r>
      <w:r>
        <w:t>se</w:t>
      </w:r>
      <w:r>
        <w:rPr>
          <w:spacing w:val="-5"/>
        </w:rPr>
        <w:t xml:space="preserve"> </w:t>
      </w:r>
      <w:r>
        <w:t>causarán</w:t>
      </w:r>
      <w:r>
        <w:rPr>
          <w:spacing w:val="-2"/>
        </w:rPr>
        <w:t xml:space="preserve"> </w:t>
      </w:r>
      <w:r>
        <w:t>perjuicios</w:t>
      </w:r>
      <w:r>
        <w:rPr>
          <w:spacing w:val="-3"/>
        </w:rPr>
        <w:t xml:space="preserve"> </w:t>
      </w:r>
      <w:r>
        <w:t>al</w:t>
      </w:r>
      <w:r>
        <w:rPr>
          <w:spacing w:val="-5"/>
        </w:rPr>
        <w:t xml:space="preserve"> </w:t>
      </w:r>
      <w:r>
        <w:t>ente</w:t>
      </w:r>
      <w:r>
        <w:rPr>
          <w:spacing w:val="-4"/>
        </w:rPr>
        <w:t xml:space="preserve"> </w:t>
      </w:r>
      <w:r>
        <w:t>estatal.</w:t>
      </w:r>
      <w:r>
        <w:rPr>
          <w:spacing w:val="-3"/>
        </w:rPr>
        <w:t xml:space="preserve"> </w:t>
      </w:r>
      <w:r>
        <w:t>De</w:t>
      </w:r>
      <w:r>
        <w:rPr>
          <w:spacing w:val="-5"/>
        </w:rPr>
        <w:t xml:space="preserve"> </w:t>
      </w:r>
      <w:r>
        <w:t>tal</w:t>
      </w:r>
      <w:r>
        <w:rPr>
          <w:spacing w:val="-5"/>
        </w:rPr>
        <w:t xml:space="preserve"> </w:t>
      </w:r>
      <w:r>
        <w:t>manera, una</w:t>
      </w:r>
      <w:r>
        <w:rPr>
          <w:spacing w:val="-5"/>
        </w:rPr>
        <w:t xml:space="preserve"> </w:t>
      </w:r>
      <w:r>
        <w:t>vez</w:t>
      </w:r>
      <w:r>
        <w:rPr>
          <w:spacing w:val="-5"/>
        </w:rPr>
        <w:t xml:space="preserve"> </w:t>
      </w:r>
      <w:r>
        <w:t>revisada</w:t>
      </w:r>
      <w:r>
        <w:rPr>
          <w:spacing w:val="-4"/>
        </w:rPr>
        <w:t xml:space="preserve"> </w:t>
      </w:r>
      <w:r>
        <w:t>la</w:t>
      </w:r>
      <w:r>
        <w:rPr>
          <w:spacing w:val="-6"/>
        </w:rPr>
        <w:t xml:space="preserve"> </w:t>
      </w:r>
      <w:r>
        <w:t>póliza,</w:t>
      </w:r>
      <w:r>
        <w:rPr>
          <w:spacing w:val="-4"/>
        </w:rPr>
        <w:t xml:space="preserve"> </w:t>
      </w:r>
      <w:r>
        <w:t>sus</w:t>
      </w:r>
      <w:r>
        <w:rPr>
          <w:spacing w:val="-5"/>
        </w:rPr>
        <w:t xml:space="preserve"> </w:t>
      </w:r>
      <w:r>
        <w:t>anexos</w:t>
      </w:r>
      <w:r>
        <w:rPr>
          <w:spacing w:val="-4"/>
        </w:rPr>
        <w:t xml:space="preserve"> </w:t>
      </w:r>
      <w:r>
        <w:t>(condiciones</w:t>
      </w:r>
      <w:r>
        <w:rPr>
          <w:spacing w:val="-3"/>
        </w:rPr>
        <w:t xml:space="preserve"> </w:t>
      </w:r>
      <w:r>
        <w:t>generales)</w:t>
      </w:r>
      <w:r>
        <w:rPr>
          <w:spacing w:val="-3"/>
        </w:rPr>
        <w:t xml:space="preserve"> </w:t>
      </w:r>
      <w:r>
        <w:t>y</w:t>
      </w:r>
      <w:r>
        <w:rPr>
          <w:spacing w:val="-6"/>
        </w:rPr>
        <w:t xml:space="preserve"> </w:t>
      </w:r>
      <w:r>
        <w:t>su</w:t>
      </w:r>
      <w:r>
        <w:rPr>
          <w:spacing w:val="-5"/>
        </w:rPr>
        <w:t xml:space="preserve"> </w:t>
      </w:r>
      <w:r>
        <w:t>contenido</w:t>
      </w:r>
      <w:r>
        <w:rPr>
          <w:spacing w:val="-3"/>
        </w:rPr>
        <w:t xml:space="preserve"> </w:t>
      </w:r>
      <w:r>
        <w:t>y si</w:t>
      </w:r>
      <w:r>
        <w:rPr>
          <w:spacing w:val="-3"/>
        </w:rPr>
        <w:t xml:space="preserve"> </w:t>
      </w:r>
      <w:r>
        <w:t>está</w:t>
      </w:r>
      <w:r>
        <w:rPr>
          <w:spacing w:val="-3"/>
        </w:rPr>
        <w:t xml:space="preserve"> </w:t>
      </w:r>
      <w:r>
        <w:t>de</w:t>
      </w:r>
      <w:r>
        <w:rPr>
          <w:spacing w:val="-3"/>
        </w:rPr>
        <w:t xml:space="preserve"> </w:t>
      </w:r>
      <w:r>
        <w:t>acuerdo</w:t>
      </w:r>
      <w:r>
        <w:rPr>
          <w:spacing w:val="-3"/>
        </w:rPr>
        <w:t xml:space="preserve"> </w:t>
      </w:r>
      <w:r>
        <w:t>con</w:t>
      </w:r>
      <w:r>
        <w:rPr>
          <w:spacing w:val="-3"/>
        </w:rPr>
        <w:t xml:space="preserve"> </w:t>
      </w:r>
      <w:r>
        <w:t>lo</w:t>
      </w:r>
      <w:r>
        <w:rPr>
          <w:spacing w:val="-3"/>
        </w:rPr>
        <w:t xml:space="preserve"> </w:t>
      </w:r>
      <w:r>
        <w:t>exigido,</w:t>
      </w:r>
      <w:r>
        <w:rPr>
          <w:spacing w:val="-3"/>
        </w:rPr>
        <w:t xml:space="preserve"> </w:t>
      </w:r>
      <w:r>
        <w:t>se</w:t>
      </w:r>
      <w:r>
        <w:rPr>
          <w:spacing w:val="-3"/>
        </w:rPr>
        <w:t xml:space="preserve"> </w:t>
      </w:r>
      <w:r>
        <w:t>impartirá</w:t>
      </w:r>
      <w:r>
        <w:rPr>
          <w:spacing w:val="-3"/>
        </w:rPr>
        <w:t xml:space="preserve"> </w:t>
      </w:r>
      <w:r>
        <w:t>la</w:t>
      </w:r>
      <w:r>
        <w:rPr>
          <w:spacing w:val="-3"/>
        </w:rPr>
        <w:t xml:space="preserve"> </w:t>
      </w:r>
      <w:r>
        <w:t>aprobación</w:t>
      </w:r>
      <w:r>
        <w:rPr>
          <w:spacing w:val="-3"/>
        </w:rPr>
        <w:t xml:space="preserve"> </w:t>
      </w:r>
      <w:r>
        <w:t>correspondiente</w:t>
      </w:r>
      <w:r>
        <w:rPr>
          <w:spacing w:val="-52"/>
        </w:rPr>
        <w:t xml:space="preserve"> </w:t>
      </w:r>
      <w:r>
        <w:t>”</w:t>
      </w:r>
      <w:r>
        <w:rPr>
          <w:vertAlign w:val="superscript"/>
        </w:rPr>
        <w:t>5</w:t>
      </w:r>
      <w:r>
        <w:t>.</w:t>
      </w:r>
    </w:p>
    <w:p w:rsidR="001521BF" w:rsidRDefault="00000000" w14:paraId="08EB1021" w14:textId="77777777">
      <w:pPr>
        <w:pStyle w:val="Textoindependiente"/>
        <w:spacing w:before="160" w:line="276" w:lineRule="auto"/>
        <w:ind w:left="260" w:right="979" w:firstLine="709"/>
        <w:jc w:val="both"/>
      </w:pPr>
      <w:r>
        <w:t>De</w:t>
      </w:r>
      <w:r>
        <w:rPr>
          <w:spacing w:val="-13"/>
        </w:rPr>
        <w:t xml:space="preserve"> </w:t>
      </w:r>
      <w:r>
        <w:t>este</w:t>
      </w:r>
      <w:r>
        <w:rPr>
          <w:spacing w:val="-12"/>
        </w:rPr>
        <w:t xml:space="preserve"> </w:t>
      </w:r>
      <w:r>
        <w:t>modo,</w:t>
      </w:r>
      <w:r>
        <w:rPr>
          <w:spacing w:val="-12"/>
        </w:rPr>
        <w:t xml:space="preserve"> </w:t>
      </w:r>
      <w:r>
        <w:t>con</w:t>
      </w:r>
      <w:r>
        <w:rPr>
          <w:spacing w:val="-13"/>
        </w:rPr>
        <w:t xml:space="preserve"> </w:t>
      </w:r>
      <w:r>
        <w:t>la</w:t>
      </w:r>
      <w:r>
        <w:rPr>
          <w:spacing w:val="-13"/>
        </w:rPr>
        <w:t xml:space="preserve"> </w:t>
      </w:r>
      <w:r>
        <w:t>aprobación</w:t>
      </w:r>
      <w:r>
        <w:rPr>
          <w:spacing w:val="-11"/>
        </w:rPr>
        <w:t xml:space="preserve"> </w:t>
      </w:r>
      <w:r>
        <w:t>de</w:t>
      </w:r>
      <w:r>
        <w:rPr>
          <w:spacing w:val="-13"/>
        </w:rPr>
        <w:t xml:space="preserve"> </w:t>
      </w:r>
      <w:r>
        <w:t>las</w:t>
      </w:r>
      <w:r>
        <w:rPr>
          <w:spacing w:val="-13"/>
        </w:rPr>
        <w:t xml:space="preserve"> </w:t>
      </w:r>
      <w:r>
        <w:t>garantías</w:t>
      </w:r>
      <w:r>
        <w:rPr>
          <w:spacing w:val="-12"/>
        </w:rPr>
        <w:t xml:space="preserve"> </w:t>
      </w:r>
      <w:r>
        <w:t>la</w:t>
      </w:r>
      <w:r>
        <w:rPr>
          <w:spacing w:val="-13"/>
        </w:rPr>
        <w:t xml:space="preserve"> </w:t>
      </w:r>
      <w:r>
        <w:t>entidad</w:t>
      </w:r>
      <w:r>
        <w:rPr>
          <w:spacing w:val="-12"/>
        </w:rPr>
        <w:t xml:space="preserve"> </w:t>
      </w:r>
      <w:r>
        <w:t>estatal</w:t>
      </w:r>
      <w:r>
        <w:rPr>
          <w:spacing w:val="-12"/>
        </w:rPr>
        <w:t xml:space="preserve"> </w:t>
      </w:r>
      <w:r>
        <w:t>estará acreditando el cumplimiento de la obligación del artículo 7 de la Ley 1150 de 2007, y entonces el contrato podrá ejecutarse, siempre que se cumplan los demás</w:t>
      </w:r>
      <w:r>
        <w:rPr>
          <w:spacing w:val="-10"/>
        </w:rPr>
        <w:t xml:space="preserve"> </w:t>
      </w:r>
      <w:r>
        <w:t>requisitos</w:t>
      </w:r>
      <w:r>
        <w:rPr>
          <w:spacing w:val="-9"/>
        </w:rPr>
        <w:t xml:space="preserve"> </w:t>
      </w:r>
      <w:r>
        <w:t>que</w:t>
      </w:r>
      <w:r>
        <w:rPr>
          <w:spacing w:val="-11"/>
        </w:rPr>
        <w:t xml:space="preserve"> </w:t>
      </w:r>
      <w:r>
        <w:t>establece</w:t>
      </w:r>
      <w:r>
        <w:rPr>
          <w:spacing w:val="-8"/>
        </w:rPr>
        <w:t xml:space="preserve"> </w:t>
      </w:r>
      <w:r>
        <w:t>el</w:t>
      </w:r>
      <w:r>
        <w:rPr>
          <w:spacing w:val="-11"/>
        </w:rPr>
        <w:t xml:space="preserve"> </w:t>
      </w:r>
      <w:r>
        <w:t>artículo</w:t>
      </w:r>
      <w:r>
        <w:rPr>
          <w:spacing w:val="-9"/>
        </w:rPr>
        <w:t xml:space="preserve"> </w:t>
      </w:r>
      <w:r>
        <w:t>41</w:t>
      </w:r>
      <w:r>
        <w:rPr>
          <w:spacing w:val="-11"/>
        </w:rPr>
        <w:t xml:space="preserve"> </w:t>
      </w:r>
      <w:r>
        <w:t>de</w:t>
      </w:r>
      <w:r>
        <w:rPr>
          <w:spacing w:val="-11"/>
        </w:rPr>
        <w:t xml:space="preserve"> </w:t>
      </w:r>
      <w:r>
        <w:t>la</w:t>
      </w:r>
      <w:r>
        <w:rPr>
          <w:spacing w:val="-11"/>
        </w:rPr>
        <w:t xml:space="preserve"> </w:t>
      </w:r>
      <w:r>
        <w:t>Ley</w:t>
      </w:r>
      <w:r>
        <w:rPr>
          <w:spacing w:val="-11"/>
        </w:rPr>
        <w:t xml:space="preserve"> </w:t>
      </w:r>
      <w:r>
        <w:t>80</w:t>
      </w:r>
      <w:r>
        <w:rPr>
          <w:spacing w:val="-11"/>
        </w:rPr>
        <w:t xml:space="preserve"> </w:t>
      </w:r>
      <w:r>
        <w:t>de</w:t>
      </w:r>
      <w:r>
        <w:rPr>
          <w:spacing w:val="-11"/>
        </w:rPr>
        <w:t xml:space="preserve"> </w:t>
      </w:r>
      <w:r>
        <w:t>1993,</w:t>
      </w:r>
      <w:r>
        <w:rPr>
          <w:spacing w:val="-10"/>
        </w:rPr>
        <w:t xml:space="preserve"> </w:t>
      </w:r>
      <w:r>
        <w:t>para</w:t>
      </w:r>
      <w:r>
        <w:rPr>
          <w:spacing w:val="-10"/>
        </w:rPr>
        <w:t xml:space="preserve"> </w:t>
      </w:r>
      <w:r>
        <w:t>efectos de su posterior liquidación.</w:t>
      </w:r>
    </w:p>
    <w:p w:rsidR="001521BF" w:rsidRDefault="001521BF" w14:paraId="3CD669B3" w14:textId="77777777">
      <w:pPr>
        <w:pStyle w:val="Textoindependiente"/>
        <w:rPr>
          <w:sz w:val="20"/>
        </w:rPr>
      </w:pPr>
    </w:p>
    <w:p w:rsidR="001521BF" w:rsidRDefault="00000000" w14:paraId="08A1DC36" w14:textId="77777777">
      <w:pPr>
        <w:pStyle w:val="Textoindependiente"/>
        <w:spacing w:before="152"/>
        <w:rPr>
          <w:sz w:val="20"/>
        </w:rPr>
      </w:pPr>
      <w:r>
        <w:rPr>
          <w:noProof/>
          <w:sz w:val="20"/>
        </w:rPr>
        <mc:AlternateContent>
          <mc:Choice Requires="wps">
            <w:drawing>
              <wp:anchor distT="0" distB="0" distL="0" distR="0" simplePos="0" relativeHeight="487590400" behindDoc="1" locked="0" layoutInCell="1" allowOverlap="1" wp14:anchorId="69A24883" wp14:editId="11C4C35A">
                <wp:simplePos x="0" y="0"/>
                <wp:positionH relativeFrom="page">
                  <wp:posOffset>1080135</wp:posOffset>
                </wp:positionH>
                <wp:positionV relativeFrom="paragraph">
                  <wp:posOffset>266485</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3" style="position:absolute;margin-left:85.05pt;margin-top:21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" w14:anchorId="1E69A08F">
                <v:path arrowok="t"/>
                <w10:wrap type="topAndBottom" anchorx="page"/>
              </v:shape>
            </w:pict>
          </mc:Fallback>
        </mc:AlternateContent>
      </w:r>
    </w:p>
    <w:p w:rsidR="001521BF" w:rsidRDefault="00000000" w14:paraId="4489B179" w14:textId="77777777">
      <w:pPr>
        <w:spacing w:before="115"/>
        <w:ind w:left="260" w:right="979" w:firstLine="708"/>
        <w:jc w:val="both"/>
        <w:rPr>
          <w:sz w:val="16"/>
        </w:rPr>
      </w:pPr>
      <w:r>
        <w:rPr>
          <w:sz w:val="16"/>
          <w:vertAlign w:val="superscript"/>
        </w:rPr>
        <w:t>3</w:t>
      </w:r>
      <w:r>
        <w:rPr>
          <w:sz w:val="16"/>
        </w:rPr>
        <w:t xml:space="preserve"> De conformidad con el artículo </w:t>
      </w:r>
      <w:r>
        <w:rPr>
          <w:b/>
          <w:sz w:val="16"/>
        </w:rPr>
        <w:t xml:space="preserve">2.2.1.2.3.1.5 </w:t>
      </w:r>
      <w:r>
        <w:rPr>
          <w:sz w:val="16"/>
        </w:rPr>
        <w:t xml:space="preserve">del Decreto 1082 de 2015, “La responsabilidad extracontractual de la administración derivada de las actuaciones, hechos u omisiones de sus contratistas o subcontratistas solamente puede ser amparada con un contrato de </w:t>
      </w:r>
      <w:proofErr w:type="gramStart"/>
      <w:r>
        <w:rPr>
          <w:sz w:val="16"/>
        </w:rPr>
        <w:t>seguro</w:t>
      </w:r>
      <w:r>
        <w:rPr>
          <w:spacing w:val="-36"/>
          <w:sz w:val="16"/>
        </w:rPr>
        <w:t xml:space="preserve"> </w:t>
      </w:r>
      <w:r>
        <w:rPr>
          <w:sz w:val="16"/>
        </w:rPr>
        <w:t>”</w:t>
      </w:r>
      <w:proofErr w:type="gramEnd"/>
      <w:r>
        <w:rPr>
          <w:sz w:val="16"/>
        </w:rPr>
        <w:t>.</w:t>
      </w:r>
    </w:p>
    <w:p w:rsidR="001521BF" w:rsidRDefault="00000000" w14:paraId="716A4F16" w14:textId="77777777">
      <w:pPr>
        <w:ind w:left="260" w:right="981" w:firstLine="709"/>
        <w:jc w:val="both"/>
        <w:rPr>
          <w:sz w:val="16"/>
        </w:rPr>
      </w:pPr>
      <w:r>
        <w:rPr>
          <w:sz w:val="16"/>
          <w:vertAlign w:val="superscript"/>
        </w:rPr>
        <w:t>4</w:t>
      </w:r>
      <w:r>
        <w:rPr>
          <w:sz w:val="16"/>
        </w:rPr>
        <w:t xml:space="preserve"> </w:t>
      </w:r>
      <w:proofErr w:type="gramStart"/>
      <w:r>
        <w:rPr>
          <w:sz w:val="16"/>
        </w:rPr>
        <w:t>Consejo</w:t>
      </w:r>
      <w:proofErr w:type="gramEnd"/>
      <w:r>
        <w:rPr>
          <w:sz w:val="16"/>
        </w:rPr>
        <w:t xml:space="preserve"> de Estado, Sección Tercera, Subsección A. Sentencia del 14 de junio del 2019. Radicación número: 11001 03 26 000 2009 00047 00 (36860). C.P: Carlos Alberto Zambrano Barrera.</w:t>
      </w:r>
    </w:p>
    <w:p w:rsidR="001521BF" w:rsidRDefault="00000000" w14:paraId="166900EC" w14:textId="77777777">
      <w:pPr>
        <w:ind w:left="260" w:right="981" w:firstLine="709"/>
        <w:jc w:val="both"/>
        <w:rPr>
          <w:sz w:val="16"/>
        </w:rPr>
      </w:pPr>
      <w:r>
        <w:rPr>
          <w:sz w:val="16"/>
          <w:vertAlign w:val="superscript"/>
        </w:rPr>
        <w:t>5</w:t>
      </w:r>
      <w:r>
        <w:rPr>
          <w:spacing w:val="-10"/>
          <w:sz w:val="16"/>
        </w:rPr>
        <w:t xml:space="preserve"> </w:t>
      </w:r>
      <w:proofErr w:type="gramStart"/>
      <w:r>
        <w:rPr>
          <w:sz w:val="16"/>
        </w:rPr>
        <w:t>Consejo</w:t>
      </w:r>
      <w:proofErr w:type="gramEnd"/>
      <w:r>
        <w:rPr>
          <w:spacing w:val="-9"/>
          <w:sz w:val="16"/>
        </w:rPr>
        <w:t xml:space="preserve"> </w:t>
      </w:r>
      <w:r>
        <w:rPr>
          <w:sz w:val="16"/>
        </w:rPr>
        <w:t>de</w:t>
      </w:r>
      <w:r>
        <w:rPr>
          <w:spacing w:val="-10"/>
          <w:sz w:val="16"/>
        </w:rPr>
        <w:t xml:space="preserve"> </w:t>
      </w:r>
      <w:r>
        <w:rPr>
          <w:sz w:val="16"/>
        </w:rPr>
        <w:t>Estado,</w:t>
      </w:r>
      <w:r>
        <w:rPr>
          <w:spacing w:val="-9"/>
          <w:sz w:val="16"/>
        </w:rPr>
        <w:t xml:space="preserve"> </w:t>
      </w:r>
      <w:r>
        <w:rPr>
          <w:sz w:val="16"/>
        </w:rPr>
        <w:t>Sección</w:t>
      </w:r>
      <w:r>
        <w:rPr>
          <w:spacing w:val="-8"/>
          <w:sz w:val="16"/>
        </w:rPr>
        <w:t xml:space="preserve"> </w:t>
      </w:r>
      <w:r>
        <w:rPr>
          <w:sz w:val="16"/>
        </w:rPr>
        <w:t>Segunda,</w:t>
      </w:r>
      <w:r>
        <w:rPr>
          <w:spacing w:val="-8"/>
          <w:sz w:val="16"/>
        </w:rPr>
        <w:t xml:space="preserve"> </w:t>
      </w:r>
      <w:r>
        <w:rPr>
          <w:sz w:val="16"/>
        </w:rPr>
        <w:t>Subsección</w:t>
      </w:r>
      <w:r>
        <w:rPr>
          <w:spacing w:val="-8"/>
          <w:sz w:val="16"/>
        </w:rPr>
        <w:t xml:space="preserve"> </w:t>
      </w:r>
      <w:r>
        <w:rPr>
          <w:sz w:val="16"/>
        </w:rPr>
        <w:t>A.</w:t>
      </w:r>
      <w:r>
        <w:rPr>
          <w:spacing w:val="-10"/>
          <w:sz w:val="16"/>
        </w:rPr>
        <w:t xml:space="preserve"> </w:t>
      </w:r>
      <w:r>
        <w:rPr>
          <w:sz w:val="16"/>
        </w:rPr>
        <w:t>Sentencia</w:t>
      </w:r>
      <w:r>
        <w:rPr>
          <w:spacing w:val="-8"/>
          <w:sz w:val="16"/>
        </w:rPr>
        <w:t xml:space="preserve"> </w:t>
      </w:r>
      <w:r>
        <w:rPr>
          <w:sz w:val="16"/>
        </w:rPr>
        <w:t>del</w:t>
      </w:r>
      <w:r>
        <w:rPr>
          <w:spacing w:val="-10"/>
          <w:sz w:val="16"/>
        </w:rPr>
        <w:t xml:space="preserve"> </w:t>
      </w:r>
      <w:r>
        <w:rPr>
          <w:sz w:val="16"/>
        </w:rPr>
        <w:t>25</w:t>
      </w:r>
      <w:r>
        <w:rPr>
          <w:spacing w:val="-10"/>
          <w:sz w:val="16"/>
        </w:rPr>
        <w:t xml:space="preserve"> </w:t>
      </w:r>
      <w:r>
        <w:rPr>
          <w:sz w:val="16"/>
        </w:rPr>
        <w:t>de</w:t>
      </w:r>
      <w:r>
        <w:rPr>
          <w:spacing w:val="-10"/>
          <w:sz w:val="16"/>
        </w:rPr>
        <w:t xml:space="preserve"> </w:t>
      </w:r>
      <w:r>
        <w:rPr>
          <w:sz w:val="16"/>
        </w:rPr>
        <w:t>enero</w:t>
      </w:r>
      <w:r>
        <w:rPr>
          <w:spacing w:val="-9"/>
          <w:sz w:val="16"/>
        </w:rPr>
        <w:t xml:space="preserve"> </w:t>
      </w:r>
      <w:r>
        <w:rPr>
          <w:sz w:val="16"/>
        </w:rPr>
        <w:t>del</w:t>
      </w:r>
      <w:r>
        <w:rPr>
          <w:spacing w:val="-10"/>
          <w:sz w:val="16"/>
        </w:rPr>
        <w:t xml:space="preserve"> </w:t>
      </w:r>
      <w:r>
        <w:rPr>
          <w:sz w:val="16"/>
        </w:rPr>
        <w:t>2018.</w:t>
      </w:r>
      <w:r>
        <w:rPr>
          <w:spacing w:val="-9"/>
          <w:sz w:val="16"/>
        </w:rPr>
        <w:t xml:space="preserve"> </w:t>
      </w:r>
      <w:r>
        <w:rPr>
          <w:sz w:val="16"/>
        </w:rPr>
        <w:t>Radicación número: 11001-03-25-000-2011-00489-00(1924-11). C.P: Gabriel Valbuena Hernández.</w:t>
      </w:r>
    </w:p>
    <w:p w:rsidR="001521BF" w:rsidRDefault="001521BF" w14:paraId="55551003" w14:textId="77777777">
      <w:pPr>
        <w:jc w:val="both"/>
        <w:rPr>
          <w:sz w:val="16"/>
        </w:rPr>
        <w:sectPr w:rsidR="001521BF">
          <w:pgSz w:w="12240" w:h="15840" w:orient="portrait"/>
          <w:pgMar w:top="1880" w:right="720" w:bottom="1900" w:left="1440" w:header="165" w:footer="1702" w:gutter="0"/>
          <w:cols w:space="720"/>
        </w:sectPr>
      </w:pPr>
    </w:p>
    <w:p w:rsidR="001521BF" w:rsidRDefault="00000000" w14:paraId="3B54185C" w14:textId="77777777">
      <w:pPr>
        <w:pStyle w:val="Textoindependiente"/>
        <w:spacing w:before="158" w:line="276" w:lineRule="auto"/>
        <w:ind w:left="260" w:right="980" w:firstLine="709"/>
        <w:jc w:val="both"/>
      </w:pPr>
      <w:r>
        <w:lastRenderedPageBreak/>
        <w:t>Este marco normativo explica el alcance de las garantías en la etapa contractual y, dentro del mismo, los interesados adoptarán las decisiones que estimen pertinentes.</w:t>
      </w:r>
    </w:p>
    <w:p w:rsidR="001521BF" w:rsidRDefault="00000000" w14:paraId="24375006" w14:textId="77777777">
      <w:pPr>
        <w:pStyle w:val="Textoindependiente"/>
        <w:spacing w:before="160" w:line="276" w:lineRule="auto"/>
        <w:ind w:left="260" w:right="979" w:firstLine="709"/>
        <w:jc w:val="both"/>
      </w:pPr>
      <w:r>
        <w:t>No</w:t>
      </w:r>
      <w:r>
        <w:rPr>
          <w:spacing w:val="-20"/>
        </w:rPr>
        <w:t xml:space="preserve"> </w:t>
      </w:r>
      <w:r>
        <w:t>existe</w:t>
      </w:r>
      <w:r>
        <w:rPr>
          <w:spacing w:val="-19"/>
        </w:rPr>
        <w:t xml:space="preserve"> </w:t>
      </w:r>
      <w:r>
        <w:t>un</w:t>
      </w:r>
      <w:r>
        <w:rPr>
          <w:spacing w:val="-19"/>
        </w:rPr>
        <w:t xml:space="preserve"> </w:t>
      </w:r>
      <w:r>
        <w:t>término</w:t>
      </w:r>
      <w:r>
        <w:rPr>
          <w:spacing w:val="-20"/>
        </w:rPr>
        <w:t xml:space="preserve"> </w:t>
      </w:r>
      <w:r>
        <w:t>legal</w:t>
      </w:r>
      <w:r>
        <w:rPr>
          <w:spacing w:val="-19"/>
        </w:rPr>
        <w:t xml:space="preserve"> </w:t>
      </w:r>
      <w:r>
        <w:t>que</w:t>
      </w:r>
      <w:r>
        <w:rPr>
          <w:spacing w:val="-20"/>
        </w:rPr>
        <w:t xml:space="preserve"> </w:t>
      </w:r>
      <w:r>
        <w:t>indique</w:t>
      </w:r>
      <w:r>
        <w:rPr>
          <w:spacing w:val="-19"/>
        </w:rPr>
        <w:t xml:space="preserve"> </w:t>
      </w:r>
      <w:r>
        <w:t>el</w:t>
      </w:r>
      <w:r>
        <w:rPr>
          <w:spacing w:val="-19"/>
        </w:rPr>
        <w:t xml:space="preserve"> </w:t>
      </w:r>
      <w:r>
        <w:t>Estatuto</w:t>
      </w:r>
      <w:r>
        <w:rPr>
          <w:spacing w:val="-20"/>
        </w:rPr>
        <w:t xml:space="preserve"> </w:t>
      </w:r>
      <w:r>
        <w:t>General</w:t>
      </w:r>
      <w:r>
        <w:rPr>
          <w:spacing w:val="-19"/>
        </w:rPr>
        <w:t xml:space="preserve"> </w:t>
      </w:r>
      <w:r>
        <w:t>de</w:t>
      </w:r>
      <w:r>
        <w:rPr>
          <w:spacing w:val="-19"/>
        </w:rPr>
        <w:t xml:space="preserve"> </w:t>
      </w:r>
      <w:r>
        <w:t>Contratación de la Administración Pública para la aprobación de las garantías; sin embargo, es importante precisar que la aprobación de la garantía, en lo regulado por el artículo 41 de la Ley 80 de 1993 es un requisito para el inicio de la ejecución del contrato, más no para su perfeccionamiento. Teniendo como excepción lo señalado en el inciso quinto del artículo 7 de la Ley 1150 de 2007.</w:t>
      </w:r>
    </w:p>
    <w:p w:rsidR="001521BF" w:rsidRDefault="00000000" w14:paraId="7905BE68" w14:textId="77777777">
      <w:pPr>
        <w:pStyle w:val="Textoindependiente"/>
        <w:spacing w:before="120" w:line="276" w:lineRule="auto"/>
        <w:ind w:left="260" w:right="981" w:firstLine="709"/>
        <w:jc w:val="both"/>
      </w:pPr>
      <w:r>
        <w:t>La aprobación de la garantía en la ejecución del contrato podría generar consecuencias</w:t>
      </w:r>
      <w:r>
        <w:rPr>
          <w:spacing w:val="-9"/>
        </w:rPr>
        <w:t xml:space="preserve"> </w:t>
      </w:r>
      <w:r>
        <w:t>disciplinarias</w:t>
      </w:r>
      <w:r>
        <w:rPr>
          <w:spacing w:val="-9"/>
        </w:rPr>
        <w:t xml:space="preserve"> </w:t>
      </w:r>
      <w:r>
        <w:t>de</w:t>
      </w:r>
      <w:r>
        <w:rPr>
          <w:spacing w:val="-13"/>
        </w:rPr>
        <w:t xml:space="preserve"> </w:t>
      </w:r>
      <w:r>
        <w:t>acuerdo</w:t>
      </w:r>
      <w:r>
        <w:rPr>
          <w:spacing w:val="-11"/>
        </w:rPr>
        <w:t xml:space="preserve"> </w:t>
      </w:r>
      <w:r>
        <w:t>con</w:t>
      </w:r>
      <w:r>
        <w:rPr>
          <w:spacing w:val="-12"/>
        </w:rPr>
        <w:t xml:space="preserve"> </w:t>
      </w:r>
      <w:r>
        <w:t>la</w:t>
      </w:r>
      <w:r>
        <w:rPr>
          <w:spacing w:val="-13"/>
        </w:rPr>
        <w:t xml:space="preserve"> </w:t>
      </w:r>
      <w:r>
        <w:t>Ley</w:t>
      </w:r>
      <w:r>
        <w:rPr>
          <w:spacing w:val="-12"/>
        </w:rPr>
        <w:t xml:space="preserve"> </w:t>
      </w:r>
      <w:r>
        <w:t>1952</w:t>
      </w:r>
      <w:r>
        <w:rPr>
          <w:spacing w:val="-12"/>
        </w:rPr>
        <w:t xml:space="preserve"> </w:t>
      </w:r>
      <w:r>
        <w:t>de</w:t>
      </w:r>
      <w:r>
        <w:rPr>
          <w:spacing w:val="-13"/>
        </w:rPr>
        <w:t xml:space="preserve"> </w:t>
      </w:r>
      <w:r>
        <w:t>2019,</w:t>
      </w:r>
      <w:r>
        <w:rPr>
          <w:spacing w:val="-11"/>
        </w:rPr>
        <w:t xml:space="preserve"> </w:t>
      </w:r>
      <w:r>
        <w:t>como</w:t>
      </w:r>
      <w:r>
        <w:rPr>
          <w:spacing w:val="-12"/>
        </w:rPr>
        <w:t xml:space="preserve"> </w:t>
      </w:r>
      <w:r>
        <w:t>también podría generar investigaciones fiscales y penales.</w:t>
      </w:r>
    </w:p>
    <w:p w:rsidR="001521BF" w:rsidP="002A7E55" w:rsidRDefault="00000000" w14:paraId="6C669FE1" w14:textId="77777777">
      <w:pPr>
        <w:pStyle w:val="Textoindependiente"/>
        <w:spacing w:before="160" w:line="276" w:lineRule="auto"/>
        <w:ind w:left="260" w:right="900" w:firstLine="709"/>
        <w:jc w:val="both"/>
      </w:pPr>
      <w:r>
        <w:t>Corresponde</w:t>
      </w:r>
      <w:r>
        <w:rPr>
          <w:spacing w:val="40"/>
        </w:rPr>
        <w:t xml:space="preserve"> </w:t>
      </w:r>
      <w:r>
        <w:t>a</w:t>
      </w:r>
      <w:r>
        <w:rPr>
          <w:spacing w:val="40"/>
        </w:rPr>
        <w:t xml:space="preserve"> </w:t>
      </w:r>
      <w:r>
        <w:t>cada</w:t>
      </w:r>
      <w:r>
        <w:rPr>
          <w:spacing w:val="40"/>
        </w:rPr>
        <w:t xml:space="preserve"> </w:t>
      </w:r>
      <w:r>
        <w:t>entidad</w:t>
      </w:r>
      <w:r>
        <w:rPr>
          <w:spacing w:val="40"/>
        </w:rPr>
        <w:t xml:space="preserve"> </w:t>
      </w:r>
      <w:r>
        <w:t>pública,</w:t>
      </w:r>
      <w:r>
        <w:rPr>
          <w:spacing w:val="40"/>
        </w:rPr>
        <w:t xml:space="preserve"> </w:t>
      </w:r>
      <w:r>
        <w:t>en</w:t>
      </w:r>
      <w:r>
        <w:rPr>
          <w:spacing w:val="40"/>
        </w:rPr>
        <w:t xml:space="preserve"> </w:t>
      </w:r>
      <w:r>
        <w:t>ejercicio</w:t>
      </w:r>
      <w:r>
        <w:rPr>
          <w:spacing w:val="40"/>
        </w:rPr>
        <w:t xml:space="preserve"> </w:t>
      </w:r>
      <w:r>
        <w:t>de</w:t>
      </w:r>
      <w:r>
        <w:rPr>
          <w:spacing w:val="40"/>
        </w:rPr>
        <w:t xml:space="preserve"> </w:t>
      </w:r>
      <w:r>
        <w:t>su</w:t>
      </w:r>
      <w:r>
        <w:rPr>
          <w:spacing w:val="40"/>
        </w:rPr>
        <w:t xml:space="preserve"> </w:t>
      </w:r>
      <w:r>
        <w:t>competencia</w:t>
      </w:r>
      <w:r>
        <w:rPr>
          <w:spacing w:val="40"/>
        </w:rPr>
        <w:t xml:space="preserve"> </w:t>
      </w:r>
      <w:r>
        <w:t>y previa</w:t>
      </w:r>
      <w:r>
        <w:rPr>
          <w:spacing w:val="80"/>
        </w:rPr>
        <w:t xml:space="preserve"> </w:t>
      </w:r>
      <w:r>
        <w:t>valoración</w:t>
      </w:r>
      <w:r>
        <w:rPr>
          <w:spacing w:val="80"/>
        </w:rPr>
        <w:t xml:space="preserve"> </w:t>
      </w:r>
      <w:r>
        <w:t>de</w:t>
      </w:r>
      <w:r>
        <w:rPr>
          <w:spacing w:val="80"/>
        </w:rPr>
        <w:t xml:space="preserve"> </w:t>
      </w:r>
      <w:r>
        <w:t>los</w:t>
      </w:r>
      <w:r>
        <w:rPr>
          <w:spacing w:val="80"/>
        </w:rPr>
        <w:t xml:space="preserve"> </w:t>
      </w:r>
      <w:r>
        <w:t>elementos</w:t>
      </w:r>
      <w:r>
        <w:rPr>
          <w:spacing w:val="80"/>
        </w:rPr>
        <w:t xml:space="preserve"> </w:t>
      </w:r>
      <w:r>
        <w:t>fácticos</w:t>
      </w:r>
      <w:r>
        <w:rPr>
          <w:spacing w:val="80"/>
        </w:rPr>
        <w:t xml:space="preserve"> </w:t>
      </w:r>
      <w:r>
        <w:t>y</w:t>
      </w:r>
      <w:r>
        <w:rPr>
          <w:spacing w:val="80"/>
        </w:rPr>
        <w:t xml:space="preserve"> </w:t>
      </w:r>
      <w:r>
        <w:t>jurídicos</w:t>
      </w:r>
      <w:r>
        <w:rPr>
          <w:spacing w:val="80"/>
        </w:rPr>
        <w:t xml:space="preserve"> </w:t>
      </w:r>
      <w:r>
        <w:t>así</w:t>
      </w:r>
      <w:r>
        <w:rPr>
          <w:spacing w:val="80"/>
        </w:rPr>
        <w:t xml:space="preserve"> </w:t>
      </w:r>
      <w:r>
        <w:t>como</w:t>
      </w:r>
      <w:r>
        <w:rPr>
          <w:spacing w:val="80"/>
        </w:rPr>
        <w:t xml:space="preserve"> </w:t>
      </w:r>
      <w:r>
        <w:t>de</w:t>
      </w:r>
      <w:r>
        <w:rPr>
          <w:spacing w:val="80"/>
        </w:rPr>
        <w:t xml:space="preserve"> </w:t>
      </w:r>
      <w:r>
        <w:t>las disposiciones</w:t>
      </w:r>
      <w:r>
        <w:rPr>
          <w:spacing w:val="-3"/>
        </w:rPr>
        <w:t xml:space="preserve"> </w:t>
      </w:r>
      <w:r>
        <w:t>legales</w:t>
      </w:r>
      <w:r>
        <w:rPr>
          <w:spacing w:val="-5"/>
        </w:rPr>
        <w:t xml:space="preserve"> </w:t>
      </w:r>
      <w:r>
        <w:t>anteriormente</w:t>
      </w:r>
      <w:r>
        <w:rPr>
          <w:spacing w:val="-3"/>
        </w:rPr>
        <w:t xml:space="preserve"> </w:t>
      </w:r>
      <w:r>
        <w:t>mencionadas,</w:t>
      </w:r>
      <w:r>
        <w:rPr>
          <w:spacing w:val="-3"/>
        </w:rPr>
        <w:t xml:space="preserve"> </w:t>
      </w:r>
      <w:r>
        <w:t>determinar</w:t>
      </w:r>
      <w:r>
        <w:rPr>
          <w:spacing w:val="-4"/>
        </w:rPr>
        <w:t xml:space="preserve"> </w:t>
      </w:r>
      <w:r>
        <w:t>si</w:t>
      </w:r>
      <w:r>
        <w:rPr>
          <w:spacing w:val="-6"/>
        </w:rPr>
        <w:t xml:space="preserve"> </w:t>
      </w:r>
      <w:r>
        <w:t>es</w:t>
      </w:r>
      <w:r>
        <w:rPr>
          <w:spacing w:val="-6"/>
        </w:rPr>
        <w:t xml:space="preserve"> </w:t>
      </w:r>
      <w:r>
        <w:t>pertinente</w:t>
      </w:r>
      <w:r>
        <w:rPr>
          <w:spacing w:val="-4"/>
        </w:rPr>
        <w:t xml:space="preserve"> </w:t>
      </w:r>
      <w:r>
        <w:t>la aprobación de una garantía de forma extemporánea, ya que, al tratarse de un análisis</w:t>
      </w:r>
      <w:r>
        <w:rPr>
          <w:spacing w:val="-20"/>
        </w:rPr>
        <w:t xml:space="preserve"> </w:t>
      </w:r>
      <w:r>
        <w:t>que</w:t>
      </w:r>
      <w:r>
        <w:rPr>
          <w:spacing w:val="-19"/>
        </w:rPr>
        <w:t xml:space="preserve"> </w:t>
      </w:r>
      <w:r>
        <w:t>se</w:t>
      </w:r>
      <w:r>
        <w:rPr>
          <w:spacing w:val="-19"/>
        </w:rPr>
        <w:t xml:space="preserve"> </w:t>
      </w:r>
      <w:r>
        <w:t>debe</w:t>
      </w:r>
      <w:r>
        <w:rPr>
          <w:spacing w:val="-20"/>
        </w:rPr>
        <w:t xml:space="preserve"> </w:t>
      </w:r>
      <w:r>
        <w:t>realizar</w:t>
      </w:r>
      <w:r>
        <w:rPr>
          <w:spacing w:val="-19"/>
        </w:rPr>
        <w:t xml:space="preserve"> </w:t>
      </w:r>
      <w:r>
        <w:t>en</w:t>
      </w:r>
      <w:r>
        <w:rPr>
          <w:spacing w:val="-20"/>
        </w:rPr>
        <w:t xml:space="preserve"> </w:t>
      </w:r>
      <w:r>
        <w:t>cada</w:t>
      </w:r>
      <w:r>
        <w:rPr>
          <w:spacing w:val="-19"/>
        </w:rPr>
        <w:t xml:space="preserve"> </w:t>
      </w:r>
      <w:r>
        <w:t>caso</w:t>
      </w:r>
      <w:r>
        <w:rPr>
          <w:spacing w:val="-19"/>
        </w:rPr>
        <w:t xml:space="preserve"> </w:t>
      </w:r>
      <w:r>
        <w:t>concreto,</w:t>
      </w:r>
      <w:r>
        <w:rPr>
          <w:spacing w:val="-20"/>
        </w:rPr>
        <w:t xml:space="preserve"> </w:t>
      </w:r>
      <w:r>
        <w:t>la</w:t>
      </w:r>
      <w:r>
        <w:rPr>
          <w:spacing w:val="-19"/>
        </w:rPr>
        <w:t xml:space="preserve"> </w:t>
      </w:r>
      <w:r>
        <w:t>Agencia,</w:t>
      </w:r>
      <w:r>
        <w:rPr>
          <w:spacing w:val="-19"/>
        </w:rPr>
        <w:t xml:space="preserve"> </w:t>
      </w:r>
      <w:r>
        <w:t>por</w:t>
      </w:r>
      <w:r>
        <w:rPr>
          <w:spacing w:val="-20"/>
        </w:rPr>
        <w:t xml:space="preserve"> </w:t>
      </w:r>
      <w:r>
        <w:t>vía</w:t>
      </w:r>
      <w:r>
        <w:rPr>
          <w:spacing w:val="-19"/>
        </w:rPr>
        <w:t xml:space="preserve"> </w:t>
      </w:r>
      <w:r>
        <w:t>consultiva, no</w:t>
      </w:r>
      <w:r>
        <w:rPr>
          <w:spacing w:val="40"/>
        </w:rPr>
        <w:t xml:space="preserve"> </w:t>
      </w:r>
      <w:r>
        <w:t>puede</w:t>
      </w:r>
      <w:r>
        <w:rPr>
          <w:spacing w:val="40"/>
        </w:rPr>
        <w:t xml:space="preserve"> </w:t>
      </w:r>
      <w:r>
        <w:t>definir</w:t>
      </w:r>
      <w:r>
        <w:rPr>
          <w:spacing w:val="40"/>
        </w:rPr>
        <w:t xml:space="preserve"> </w:t>
      </w:r>
      <w:r>
        <w:t>un</w:t>
      </w:r>
      <w:r>
        <w:rPr>
          <w:spacing w:val="40"/>
        </w:rPr>
        <w:t xml:space="preserve"> </w:t>
      </w:r>
      <w:r>
        <w:t>criterio</w:t>
      </w:r>
      <w:r>
        <w:rPr>
          <w:spacing w:val="40"/>
        </w:rPr>
        <w:t xml:space="preserve"> </w:t>
      </w:r>
      <w:r>
        <w:t>universal</w:t>
      </w:r>
      <w:r>
        <w:rPr>
          <w:spacing w:val="40"/>
        </w:rPr>
        <w:t xml:space="preserve"> </w:t>
      </w:r>
      <w:r>
        <w:t>y</w:t>
      </w:r>
      <w:r>
        <w:rPr>
          <w:spacing w:val="40"/>
        </w:rPr>
        <w:t xml:space="preserve"> </w:t>
      </w:r>
      <w:r>
        <w:t>absoluto,</w:t>
      </w:r>
      <w:r>
        <w:rPr>
          <w:spacing w:val="40"/>
        </w:rPr>
        <w:t xml:space="preserve"> </w:t>
      </w:r>
      <w:r>
        <w:t>sino</w:t>
      </w:r>
      <w:r>
        <w:rPr>
          <w:spacing w:val="40"/>
        </w:rPr>
        <w:t xml:space="preserve"> </w:t>
      </w:r>
      <w:r>
        <w:t>que</w:t>
      </w:r>
      <w:r>
        <w:rPr>
          <w:spacing w:val="40"/>
        </w:rPr>
        <w:t xml:space="preserve"> </w:t>
      </w:r>
      <w:r>
        <w:t>brinda</w:t>
      </w:r>
      <w:r>
        <w:rPr>
          <w:spacing w:val="40"/>
        </w:rPr>
        <w:t xml:space="preserve"> </w:t>
      </w:r>
      <w:r>
        <w:t>elementos hermenéuticos</w:t>
      </w:r>
      <w:r>
        <w:rPr>
          <w:spacing w:val="40"/>
        </w:rPr>
        <w:t xml:space="preserve"> </w:t>
      </w:r>
      <w:r>
        <w:t>de</w:t>
      </w:r>
      <w:r>
        <w:rPr>
          <w:spacing w:val="40"/>
        </w:rPr>
        <w:t xml:space="preserve"> </w:t>
      </w:r>
      <w:r>
        <w:t>carácter</w:t>
      </w:r>
      <w:r>
        <w:rPr>
          <w:spacing w:val="40"/>
        </w:rPr>
        <w:t xml:space="preserve"> </w:t>
      </w:r>
      <w:r>
        <w:t>general</w:t>
      </w:r>
      <w:r>
        <w:rPr>
          <w:spacing w:val="40"/>
        </w:rPr>
        <w:t xml:space="preserve"> </w:t>
      </w:r>
      <w:r>
        <w:t>para</w:t>
      </w:r>
      <w:r>
        <w:rPr>
          <w:spacing w:val="40"/>
        </w:rPr>
        <w:t xml:space="preserve"> </w:t>
      </w:r>
      <w:r>
        <w:t>que</w:t>
      </w:r>
      <w:r>
        <w:rPr>
          <w:spacing w:val="40"/>
        </w:rPr>
        <w:t xml:space="preserve"> </w:t>
      </w:r>
      <w:r>
        <w:t>los</w:t>
      </w:r>
      <w:r>
        <w:rPr>
          <w:spacing w:val="40"/>
        </w:rPr>
        <w:t xml:space="preserve"> </w:t>
      </w:r>
      <w:r>
        <w:t>partícipes</w:t>
      </w:r>
      <w:r>
        <w:rPr>
          <w:spacing w:val="40"/>
        </w:rPr>
        <w:t xml:space="preserve"> </w:t>
      </w:r>
      <w:r>
        <w:t>del</w:t>
      </w:r>
      <w:r>
        <w:rPr>
          <w:spacing w:val="40"/>
        </w:rPr>
        <w:t xml:space="preserve"> </w:t>
      </w:r>
      <w:r>
        <w:t>sistema</w:t>
      </w:r>
      <w:r>
        <w:rPr>
          <w:spacing w:val="40"/>
        </w:rPr>
        <w:t xml:space="preserve"> </w:t>
      </w:r>
      <w:r>
        <w:t>de</w:t>
      </w:r>
      <w:r>
        <w:rPr>
          <w:spacing w:val="40"/>
        </w:rPr>
        <w:t xml:space="preserve"> </w:t>
      </w:r>
      <w:r>
        <w:t>compras y contratación pública adopten la decisión que corresponda, lo cual es acorde con el principio de juridicidad. Por lo anterior, previo concepto de sus</w:t>
      </w:r>
      <w:r>
        <w:rPr>
          <w:spacing w:val="80"/>
        </w:rPr>
        <w:t xml:space="preserve"> </w:t>
      </w:r>
      <w:r>
        <w:t>órganos</w:t>
      </w:r>
      <w:r>
        <w:rPr>
          <w:spacing w:val="-7"/>
        </w:rPr>
        <w:t xml:space="preserve"> </w:t>
      </w:r>
      <w:r>
        <w:t>asesores,</w:t>
      </w:r>
      <w:r>
        <w:rPr>
          <w:spacing w:val="-6"/>
        </w:rPr>
        <w:t xml:space="preserve"> </w:t>
      </w:r>
      <w:r>
        <w:t>la</w:t>
      </w:r>
      <w:r>
        <w:rPr>
          <w:spacing w:val="-9"/>
        </w:rPr>
        <w:t xml:space="preserve"> </w:t>
      </w:r>
      <w:r>
        <w:t>solución</w:t>
      </w:r>
      <w:r>
        <w:rPr>
          <w:spacing w:val="-7"/>
        </w:rPr>
        <w:t xml:space="preserve"> </w:t>
      </w:r>
      <w:r>
        <w:t>de</w:t>
      </w:r>
      <w:r>
        <w:rPr>
          <w:spacing w:val="-9"/>
        </w:rPr>
        <w:t xml:space="preserve"> </w:t>
      </w:r>
      <w:r>
        <w:t>casos</w:t>
      </w:r>
      <w:r>
        <w:rPr>
          <w:spacing w:val="-8"/>
        </w:rPr>
        <w:t xml:space="preserve"> </w:t>
      </w:r>
      <w:r>
        <w:t>particulares</w:t>
      </w:r>
      <w:r>
        <w:rPr>
          <w:spacing w:val="-6"/>
        </w:rPr>
        <w:t xml:space="preserve"> </w:t>
      </w:r>
      <w:r>
        <w:t>corresponde</w:t>
      </w:r>
      <w:r>
        <w:rPr>
          <w:spacing w:val="-6"/>
        </w:rPr>
        <w:t xml:space="preserve"> </w:t>
      </w:r>
      <w:r>
        <w:t>a</w:t>
      </w:r>
      <w:r>
        <w:rPr>
          <w:spacing w:val="-9"/>
        </w:rPr>
        <w:t xml:space="preserve"> </w:t>
      </w:r>
      <w:r>
        <w:t>la</w:t>
      </w:r>
      <w:r>
        <w:rPr>
          <w:spacing w:val="-9"/>
        </w:rPr>
        <w:t xml:space="preserve"> </w:t>
      </w:r>
      <w:r>
        <w:t>entidad</w:t>
      </w:r>
      <w:r>
        <w:rPr>
          <w:spacing w:val="-8"/>
        </w:rPr>
        <w:t xml:space="preserve"> </w:t>
      </w:r>
      <w:r>
        <w:t>que debe</w:t>
      </w:r>
      <w:r>
        <w:rPr>
          <w:spacing w:val="80"/>
        </w:rPr>
        <w:t xml:space="preserve"> </w:t>
      </w:r>
      <w:r>
        <w:t>adoptar</w:t>
      </w:r>
      <w:r>
        <w:rPr>
          <w:spacing w:val="80"/>
        </w:rPr>
        <w:t xml:space="preserve"> </w:t>
      </w:r>
      <w:r>
        <w:t>la</w:t>
      </w:r>
      <w:r>
        <w:rPr>
          <w:spacing w:val="80"/>
        </w:rPr>
        <w:t xml:space="preserve"> </w:t>
      </w:r>
      <w:r>
        <w:t>decisión</w:t>
      </w:r>
      <w:r>
        <w:rPr>
          <w:spacing w:val="80"/>
        </w:rPr>
        <w:t xml:space="preserve"> </w:t>
      </w:r>
      <w:r>
        <w:t>correspondiente</w:t>
      </w:r>
      <w:r>
        <w:rPr>
          <w:spacing w:val="80"/>
        </w:rPr>
        <w:t xml:space="preserve"> </w:t>
      </w:r>
      <w:r>
        <w:t>y,</w:t>
      </w:r>
      <w:r>
        <w:rPr>
          <w:spacing w:val="80"/>
        </w:rPr>
        <w:t xml:space="preserve"> </w:t>
      </w:r>
      <w:r>
        <w:t>en</w:t>
      </w:r>
      <w:r>
        <w:rPr>
          <w:spacing w:val="80"/>
        </w:rPr>
        <w:t xml:space="preserve"> </w:t>
      </w:r>
      <w:r>
        <w:t>caso</w:t>
      </w:r>
      <w:r>
        <w:rPr>
          <w:spacing w:val="80"/>
        </w:rPr>
        <w:t xml:space="preserve"> </w:t>
      </w:r>
      <w:r>
        <w:t>de</w:t>
      </w:r>
      <w:r>
        <w:rPr>
          <w:spacing w:val="80"/>
        </w:rPr>
        <w:t xml:space="preserve"> </w:t>
      </w:r>
      <w:r>
        <w:t>conflicto,</w:t>
      </w:r>
      <w:r>
        <w:rPr>
          <w:spacing w:val="80"/>
        </w:rPr>
        <w:t xml:space="preserve"> </w:t>
      </w:r>
      <w:r>
        <w:t>a</w:t>
      </w:r>
      <w:r>
        <w:rPr>
          <w:spacing w:val="80"/>
        </w:rPr>
        <w:t xml:space="preserve"> </w:t>
      </w:r>
      <w:r>
        <w:t>las autoridades judiciales, fiscales y disciplinarias</w:t>
      </w:r>
    </w:p>
    <w:p w:rsidR="001521BF" w:rsidRDefault="00000000" w14:paraId="38105D92" w14:textId="77777777">
      <w:pPr>
        <w:pStyle w:val="Ttulo1"/>
        <w:numPr>
          <w:ilvl w:val="0"/>
          <w:numId w:val="4"/>
        </w:numPr>
        <w:tabs>
          <w:tab w:val="left" w:pos="542"/>
        </w:tabs>
        <w:spacing w:before="120"/>
        <w:ind w:left="5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rsidR="001521BF" w:rsidRDefault="00000000" w14:paraId="66E273FE" w14:textId="77777777">
      <w:pPr>
        <w:pStyle w:val="Textoindependiente"/>
        <w:spacing w:before="76"/>
        <w:rPr>
          <w:b/>
          <w:sz w:val="20"/>
        </w:rPr>
      </w:pPr>
      <w:r>
        <w:rPr>
          <w:b/>
          <w:noProof/>
          <w:sz w:val="20"/>
        </w:rPr>
        <mc:AlternateContent>
          <mc:Choice Requires="wps">
            <w:drawing>
              <wp:anchor distT="0" distB="0" distL="0" distR="0" simplePos="0" relativeHeight="487590912" behindDoc="1" locked="0" layoutInCell="1" allowOverlap="1" wp14:anchorId="44870D8A" wp14:editId="0C1F49AB">
                <wp:simplePos x="0" y="0"/>
                <wp:positionH relativeFrom="page">
                  <wp:posOffset>1167130</wp:posOffset>
                </wp:positionH>
                <wp:positionV relativeFrom="paragraph">
                  <wp:posOffset>221136</wp:posOffset>
                </wp:positionV>
                <wp:extent cx="5490845" cy="199263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992630"/>
                        </a:xfrm>
                        <a:prstGeom prst="rect">
                          <a:avLst/>
                        </a:prstGeom>
                        <a:ln w="6350">
                          <a:solidFill>
                            <a:srgbClr val="000000"/>
                          </a:solidFill>
                          <a:prstDash val="dot"/>
                        </a:ln>
                      </wps:spPr>
                      <wps:txbx>
                        <w:txbxContent>
                          <w:p w:rsidR="001521BF" w:rsidRDefault="00000000" w14:paraId="6AAF5780" w14:textId="77777777">
                            <w:pPr>
                              <w:pStyle w:val="Textoindependiente"/>
                              <w:numPr>
                                <w:ilvl w:val="0"/>
                                <w:numId w:val="3"/>
                              </w:numPr>
                              <w:tabs>
                                <w:tab w:val="left" w:pos="822"/>
                              </w:tabs>
                              <w:ind w:left="822"/>
                            </w:pPr>
                            <w:r>
                              <w:t>Ley</w:t>
                            </w:r>
                            <w:r>
                              <w:rPr>
                                <w:spacing w:val="-8"/>
                              </w:rPr>
                              <w:t xml:space="preserve"> </w:t>
                            </w:r>
                            <w:r>
                              <w:t>80</w:t>
                            </w:r>
                            <w:r>
                              <w:rPr>
                                <w:spacing w:val="-8"/>
                              </w:rPr>
                              <w:t xml:space="preserve"> </w:t>
                            </w:r>
                            <w:r>
                              <w:t>de</w:t>
                            </w:r>
                            <w:r>
                              <w:rPr>
                                <w:spacing w:val="-8"/>
                              </w:rPr>
                              <w:t xml:space="preserve"> </w:t>
                            </w:r>
                            <w:r>
                              <w:t>1993,</w:t>
                            </w:r>
                            <w:r>
                              <w:rPr>
                                <w:spacing w:val="-8"/>
                              </w:rPr>
                              <w:t xml:space="preserve"> </w:t>
                            </w:r>
                            <w:r>
                              <w:t>artículo</w:t>
                            </w:r>
                            <w:r>
                              <w:rPr>
                                <w:spacing w:val="-7"/>
                              </w:rPr>
                              <w:t xml:space="preserve"> </w:t>
                            </w:r>
                            <w:r>
                              <w:rPr>
                                <w:spacing w:val="-5"/>
                              </w:rPr>
                              <w:t>41.</w:t>
                            </w:r>
                          </w:p>
                          <w:p w:rsidR="001521BF" w:rsidRDefault="00000000" w14:paraId="63BCB073" w14:textId="77777777">
                            <w:pPr>
                              <w:pStyle w:val="Textoindependiente"/>
                              <w:numPr>
                                <w:ilvl w:val="0"/>
                                <w:numId w:val="3"/>
                              </w:numPr>
                              <w:tabs>
                                <w:tab w:val="left" w:pos="822"/>
                              </w:tabs>
                              <w:spacing w:before="38"/>
                              <w:ind w:left="822"/>
                            </w:pPr>
                            <w:r>
                              <w:t>Ley</w:t>
                            </w:r>
                            <w:r>
                              <w:rPr>
                                <w:spacing w:val="-9"/>
                              </w:rPr>
                              <w:t xml:space="preserve"> </w:t>
                            </w:r>
                            <w:r>
                              <w:t>1150</w:t>
                            </w:r>
                            <w:r>
                              <w:rPr>
                                <w:spacing w:val="-9"/>
                              </w:rPr>
                              <w:t xml:space="preserve"> </w:t>
                            </w:r>
                            <w:r>
                              <w:t>de</w:t>
                            </w:r>
                            <w:r>
                              <w:rPr>
                                <w:spacing w:val="-8"/>
                              </w:rPr>
                              <w:t xml:space="preserve"> </w:t>
                            </w:r>
                            <w:r>
                              <w:t>2007,</w:t>
                            </w:r>
                            <w:r>
                              <w:rPr>
                                <w:spacing w:val="-9"/>
                              </w:rPr>
                              <w:t xml:space="preserve"> </w:t>
                            </w:r>
                            <w:r>
                              <w:t>artículo</w:t>
                            </w:r>
                            <w:r>
                              <w:rPr>
                                <w:spacing w:val="-8"/>
                              </w:rPr>
                              <w:t xml:space="preserve"> </w:t>
                            </w:r>
                            <w:r>
                              <w:rPr>
                                <w:spacing w:val="-5"/>
                              </w:rPr>
                              <w:t>7.</w:t>
                            </w:r>
                          </w:p>
                          <w:p w:rsidR="001521BF" w:rsidRDefault="00000000" w14:paraId="58CA1BA5" w14:textId="77777777">
                            <w:pPr>
                              <w:pStyle w:val="Textoindependiente"/>
                              <w:numPr>
                                <w:ilvl w:val="0"/>
                                <w:numId w:val="3"/>
                              </w:numPr>
                              <w:tabs>
                                <w:tab w:val="left" w:pos="822"/>
                              </w:tabs>
                              <w:spacing w:before="38"/>
                              <w:ind w:left="822"/>
                            </w:pPr>
                            <w:r>
                              <w:t>Decreto</w:t>
                            </w:r>
                            <w:r>
                              <w:rPr>
                                <w:spacing w:val="-13"/>
                              </w:rPr>
                              <w:t xml:space="preserve"> </w:t>
                            </w:r>
                            <w:r>
                              <w:t>1082</w:t>
                            </w:r>
                            <w:r>
                              <w:rPr>
                                <w:spacing w:val="-13"/>
                              </w:rPr>
                              <w:t xml:space="preserve"> </w:t>
                            </w:r>
                            <w:r>
                              <w:t>de</w:t>
                            </w:r>
                            <w:r>
                              <w:rPr>
                                <w:spacing w:val="-13"/>
                              </w:rPr>
                              <w:t xml:space="preserve"> </w:t>
                            </w:r>
                            <w:r>
                              <w:t>2015,</w:t>
                            </w:r>
                            <w:r>
                              <w:rPr>
                                <w:spacing w:val="-13"/>
                              </w:rPr>
                              <w:t xml:space="preserve"> </w:t>
                            </w:r>
                            <w:r>
                              <w:t>artículos</w:t>
                            </w:r>
                            <w:r>
                              <w:rPr>
                                <w:spacing w:val="-12"/>
                              </w:rPr>
                              <w:t xml:space="preserve"> </w:t>
                            </w:r>
                            <w:r>
                              <w:t>2.2.1.2.3.1.1</w:t>
                            </w:r>
                            <w:r>
                              <w:rPr>
                                <w:spacing w:val="-13"/>
                              </w:rPr>
                              <w:t xml:space="preserve"> </w:t>
                            </w:r>
                            <w:r>
                              <w:t>a</w:t>
                            </w:r>
                            <w:r>
                              <w:rPr>
                                <w:spacing w:val="-13"/>
                              </w:rPr>
                              <w:t xml:space="preserve"> </w:t>
                            </w:r>
                            <w:r>
                              <w:rPr>
                                <w:spacing w:val="-2"/>
                              </w:rPr>
                              <w:t>2.2.1.2.3.1.19.</w:t>
                            </w:r>
                          </w:p>
                          <w:p w:rsidR="001521BF" w:rsidRDefault="00000000" w14:paraId="5C936A0C" w14:textId="77777777">
                            <w:pPr>
                              <w:pStyle w:val="Textoindependiente"/>
                              <w:numPr>
                                <w:ilvl w:val="0"/>
                                <w:numId w:val="3"/>
                              </w:numPr>
                              <w:tabs>
                                <w:tab w:val="left" w:pos="823"/>
                              </w:tabs>
                              <w:spacing w:before="158" w:line="276" w:lineRule="auto"/>
                              <w:ind w:right="101"/>
                              <w:jc w:val="both"/>
                            </w:pPr>
                            <w:r>
                              <w:t>Consejo de Estado, Sección Tercera, Subsección A. Sentencia del 14 de</w:t>
                            </w:r>
                            <w:r>
                              <w:rPr>
                                <w:spacing w:val="-4"/>
                              </w:rPr>
                              <w:t xml:space="preserve"> </w:t>
                            </w:r>
                            <w:r>
                              <w:t>junio</w:t>
                            </w:r>
                            <w:r>
                              <w:rPr>
                                <w:spacing w:val="-3"/>
                              </w:rPr>
                              <w:t xml:space="preserve"> </w:t>
                            </w:r>
                            <w:r>
                              <w:t>del</w:t>
                            </w:r>
                            <w:r>
                              <w:rPr>
                                <w:spacing w:val="-4"/>
                              </w:rPr>
                              <w:t xml:space="preserve"> </w:t>
                            </w:r>
                            <w:r>
                              <w:t>2019.</w:t>
                            </w:r>
                            <w:r>
                              <w:rPr>
                                <w:spacing w:val="-3"/>
                              </w:rPr>
                              <w:t xml:space="preserve"> </w:t>
                            </w:r>
                            <w:r>
                              <w:t>Radicación</w:t>
                            </w:r>
                            <w:r>
                              <w:rPr>
                                <w:spacing w:val="-1"/>
                              </w:rPr>
                              <w:t xml:space="preserve"> </w:t>
                            </w:r>
                            <w:r>
                              <w:t>número:</w:t>
                            </w:r>
                            <w:r>
                              <w:rPr>
                                <w:spacing w:val="-2"/>
                              </w:rPr>
                              <w:t xml:space="preserve"> </w:t>
                            </w:r>
                            <w:r>
                              <w:t>11001</w:t>
                            </w:r>
                            <w:r>
                              <w:rPr>
                                <w:spacing w:val="-3"/>
                              </w:rPr>
                              <w:t xml:space="preserve"> </w:t>
                            </w:r>
                            <w:r>
                              <w:t>03</w:t>
                            </w:r>
                            <w:r>
                              <w:rPr>
                                <w:spacing w:val="-4"/>
                              </w:rPr>
                              <w:t xml:space="preserve"> </w:t>
                            </w:r>
                            <w:r>
                              <w:t>26</w:t>
                            </w:r>
                            <w:r>
                              <w:rPr>
                                <w:spacing w:val="-4"/>
                              </w:rPr>
                              <w:t xml:space="preserve"> </w:t>
                            </w:r>
                            <w:r>
                              <w:t>000</w:t>
                            </w:r>
                            <w:r>
                              <w:rPr>
                                <w:spacing w:val="-3"/>
                              </w:rPr>
                              <w:t xml:space="preserve"> </w:t>
                            </w:r>
                            <w:r>
                              <w:t>2009</w:t>
                            </w:r>
                            <w:r>
                              <w:rPr>
                                <w:spacing w:val="-3"/>
                              </w:rPr>
                              <w:t xml:space="preserve"> </w:t>
                            </w:r>
                            <w:r>
                              <w:t>00047 00 (36860). C.P: Carlos Alberto Zambrano Barrera.</w:t>
                            </w:r>
                          </w:p>
                          <w:p w:rsidR="001521BF" w:rsidRDefault="00000000" w14:paraId="1E5837C9" w14:textId="77777777">
                            <w:pPr>
                              <w:pStyle w:val="Textoindependiente"/>
                              <w:numPr>
                                <w:ilvl w:val="0"/>
                                <w:numId w:val="3"/>
                              </w:numPr>
                              <w:tabs>
                                <w:tab w:val="left" w:pos="823"/>
                              </w:tabs>
                              <w:spacing w:before="117" w:line="276" w:lineRule="auto"/>
                              <w:ind w:right="101"/>
                              <w:jc w:val="both"/>
                            </w:pPr>
                            <w:r>
                              <w:t>Consejo</w:t>
                            </w:r>
                            <w:r>
                              <w:rPr>
                                <w:spacing w:val="-5"/>
                              </w:rPr>
                              <w:t xml:space="preserve"> </w:t>
                            </w:r>
                            <w:r>
                              <w:t>de</w:t>
                            </w:r>
                            <w:r>
                              <w:rPr>
                                <w:spacing w:val="-7"/>
                              </w:rPr>
                              <w:t xml:space="preserve"> </w:t>
                            </w:r>
                            <w:r>
                              <w:t>Estado,</w:t>
                            </w:r>
                            <w:r>
                              <w:rPr>
                                <w:spacing w:val="-5"/>
                              </w:rPr>
                              <w:t xml:space="preserve"> </w:t>
                            </w:r>
                            <w:r>
                              <w:t>Sección</w:t>
                            </w:r>
                            <w:r>
                              <w:rPr>
                                <w:spacing w:val="-4"/>
                              </w:rPr>
                              <w:t xml:space="preserve"> </w:t>
                            </w:r>
                            <w:r>
                              <w:t>Segunda,</w:t>
                            </w:r>
                            <w:r>
                              <w:rPr>
                                <w:spacing w:val="-4"/>
                              </w:rPr>
                              <w:t xml:space="preserve"> </w:t>
                            </w:r>
                            <w:r>
                              <w:t>Subsección</w:t>
                            </w:r>
                            <w:r>
                              <w:rPr>
                                <w:spacing w:val="-4"/>
                              </w:rPr>
                              <w:t xml:space="preserve"> </w:t>
                            </w:r>
                            <w:r>
                              <w:t>A.</w:t>
                            </w:r>
                            <w:r>
                              <w:rPr>
                                <w:spacing w:val="-7"/>
                              </w:rPr>
                              <w:t xml:space="preserve"> </w:t>
                            </w:r>
                            <w:r>
                              <w:t>Sentencia</w:t>
                            </w:r>
                            <w:r>
                              <w:rPr>
                                <w:spacing w:val="-4"/>
                              </w:rPr>
                              <w:t xml:space="preserve"> </w:t>
                            </w:r>
                            <w:r>
                              <w:t>del</w:t>
                            </w:r>
                            <w:r>
                              <w:rPr>
                                <w:spacing w:val="-6"/>
                              </w:rPr>
                              <w:t xml:space="preserve"> </w:t>
                            </w:r>
                            <w:r>
                              <w:t>25 de enero del 2018. Radicación número: 11001-03-25-000-2011- 00489-00(1924-11). C.P: Gabriel Valbuena Hernández.</w:t>
                            </w:r>
                          </w:p>
                        </w:txbxContent>
                      </wps:txbx>
                      <wps:bodyPr wrap="square" lIns="0" tIns="0" rIns="0" bIns="0" rtlCol="0">
                        <a:noAutofit/>
                      </wps:bodyPr>
                    </wps:wsp>
                  </a:graphicData>
                </a:graphic>
              </wp:anchor>
            </w:drawing>
          </mc:Choice>
          <mc:Fallback>
            <w:pict>
              <v:shape id="Textbox 14" style="position:absolute;margin-left:91.9pt;margin-top:17.4pt;width:432.35pt;height:156.9pt;z-index:-15725568;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" w14:anchorId="44870D8A">
                <v:stroke dashstyle="dot"/>
                <v:path arrowok="t"/>
                <v:textbox inset="0,0,0,0">
                  <w:txbxContent>
                    <w:p w:rsidR="001521BF" w:rsidRDefault="00000000" w14:paraId="6AAF5780" w14:textId="77777777">
                      <w:pPr>
                        <w:pStyle w:val="Textoindependiente"/>
                        <w:numPr>
                          <w:ilvl w:val="0"/>
                          <w:numId w:val="3"/>
                        </w:numPr>
                        <w:tabs>
                          <w:tab w:val="left" w:pos="822"/>
                        </w:tabs>
                        <w:ind w:left="822"/>
                      </w:pPr>
                      <w:r>
                        <w:t>Ley</w:t>
                      </w:r>
                      <w:r>
                        <w:rPr>
                          <w:spacing w:val="-8"/>
                        </w:rPr>
                        <w:t xml:space="preserve"> </w:t>
                      </w:r>
                      <w:r>
                        <w:t>80</w:t>
                      </w:r>
                      <w:r>
                        <w:rPr>
                          <w:spacing w:val="-8"/>
                        </w:rPr>
                        <w:t xml:space="preserve"> </w:t>
                      </w:r>
                      <w:r>
                        <w:t>de</w:t>
                      </w:r>
                      <w:r>
                        <w:rPr>
                          <w:spacing w:val="-8"/>
                        </w:rPr>
                        <w:t xml:space="preserve"> </w:t>
                      </w:r>
                      <w:r>
                        <w:t>1993,</w:t>
                      </w:r>
                      <w:r>
                        <w:rPr>
                          <w:spacing w:val="-8"/>
                        </w:rPr>
                        <w:t xml:space="preserve"> </w:t>
                      </w:r>
                      <w:r>
                        <w:t>artículo</w:t>
                      </w:r>
                      <w:r>
                        <w:rPr>
                          <w:spacing w:val="-7"/>
                        </w:rPr>
                        <w:t xml:space="preserve"> </w:t>
                      </w:r>
                      <w:r>
                        <w:rPr>
                          <w:spacing w:val="-5"/>
                        </w:rPr>
                        <w:t>41.</w:t>
                      </w:r>
                    </w:p>
                    <w:p w:rsidR="001521BF" w:rsidRDefault="00000000" w14:paraId="63BCB073" w14:textId="77777777">
                      <w:pPr>
                        <w:pStyle w:val="Textoindependiente"/>
                        <w:numPr>
                          <w:ilvl w:val="0"/>
                          <w:numId w:val="3"/>
                        </w:numPr>
                        <w:tabs>
                          <w:tab w:val="left" w:pos="822"/>
                        </w:tabs>
                        <w:spacing w:before="38"/>
                        <w:ind w:left="822"/>
                      </w:pPr>
                      <w:r>
                        <w:t>Ley</w:t>
                      </w:r>
                      <w:r>
                        <w:rPr>
                          <w:spacing w:val="-9"/>
                        </w:rPr>
                        <w:t xml:space="preserve"> </w:t>
                      </w:r>
                      <w:r>
                        <w:t>1150</w:t>
                      </w:r>
                      <w:r>
                        <w:rPr>
                          <w:spacing w:val="-9"/>
                        </w:rPr>
                        <w:t xml:space="preserve"> </w:t>
                      </w:r>
                      <w:r>
                        <w:t>de</w:t>
                      </w:r>
                      <w:r>
                        <w:rPr>
                          <w:spacing w:val="-8"/>
                        </w:rPr>
                        <w:t xml:space="preserve"> </w:t>
                      </w:r>
                      <w:r>
                        <w:t>2007,</w:t>
                      </w:r>
                      <w:r>
                        <w:rPr>
                          <w:spacing w:val="-9"/>
                        </w:rPr>
                        <w:t xml:space="preserve"> </w:t>
                      </w:r>
                      <w:r>
                        <w:t>artículo</w:t>
                      </w:r>
                      <w:r>
                        <w:rPr>
                          <w:spacing w:val="-8"/>
                        </w:rPr>
                        <w:t xml:space="preserve"> </w:t>
                      </w:r>
                      <w:r>
                        <w:rPr>
                          <w:spacing w:val="-5"/>
                        </w:rPr>
                        <w:t>7.</w:t>
                      </w:r>
                    </w:p>
                    <w:p w:rsidR="001521BF" w:rsidRDefault="00000000" w14:paraId="58CA1BA5" w14:textId="77777777">
                      <w:pPr>
                        <w:pStyle w:val="Textoindependiente"/>
                        <w:numPr>
                          <w:ilvl w:val="0"/>
                          <w:numId w:val="3"/>
                        </w:numPr>
                        <w:tabs>
                          <w:tab w:val="left" w:pos="822"/>
                        </w:tabs>
                        <w:spacing w:before="38"/>
                        <w:ind w:left="822"/>
                      </w:pPr>
                      <w:r>
                        <w:t>Decreto</w:t>
                      </w:r>
                      <w:r>
                        <w:rPr>
                          <w:spacing w:val="-13"/>
                        </w:rPr>
                        <w:t xml:space="preserve"> </w:t>
                      </w:r>
                      <w:r>
                        <w:t>1082</w:t>
                      </w:r>
                      <w:r>
                        <w:rPr>
                          <w:spacing w:val="-13"/>
                        </w:rPr>
                        <w:t xml:space="preserve"> </w:t>
                      </w:r>
                      <w:r>
                        <w:t>de</w:t>
                      </w:r>
                      <w:r>
                        <w:rPr>
                          <w:spacing w:val="-13"/>
                        </w:rPr>
                        <w:t xml:space="preserve"> </w:t>
                      </w:r>
                      <w:r>
                        <w:t>2015,</w:t>
                      </w:r>
                      <w:r>
                        <w:rPr>
                          <w:spacing w:val="-13"/>
                        </w:rPr>
                        <w:t xml:space="preserve"> </w:t>
                      </w:r>
                      <w:r>
                        <w:t>artículos</w:t>
                      </w:r>
                      <w:r>
                        <w:rPr>
                          <w:spacing w:val="-12"/>
                        </w:rPr>
                        <w:t xml:space="preserve"> </w:t>
                      </w:r>
                      <w:r>
                        <w:t>2.2.1.2.3.1.1</w:t>
                      </w:r>
                      <w:r>
                        <w:rPr>
                          <w:spacing w:val="-13"/>
                        </w:rPr>
                        <w:t xml:space="preserve"> </w:t>
                      </w:r>
                      <w:r>
                        <w:t>a</w:t>
                      </w:r>
                      <w:r>
                        <w:rPr>
                          <w:spacing w:val="-13"/>
                        </w:rPr>
                        <w:t xml:space="preserve"> </w:t>
                      </w:r>
                      <w:r>
                        <w:rPr>
                          <w:spacing w:val="-2"/>
                        </w:rPr>
                        <w:t>2.2.1.2.3.1.19.</w:t>
                      </w:r>
                    </w:p>
                    <w:p w:rsidR="001521BF" w:rsidRDefault="00000000" w14:paraId="5C936A0C" w14:textId="77777777">
                      <w:pPr>
                        <w:pStyle w:val="Textoindependiente"/>
                        <w:numPr>
                          <w:ilvl w:val="0"/>
                          <w:numId w:val="3"/>
                        </w:numPr>
                        <w:tabs>
                          <w:tab w:val="left" w:pos="823"/>
                        </w:tabs>
                        <w:spacing w:before="158" w:line="276" w:lineRule="auto"/>
                        <w:ind w:right="101"/>
                        <w:jc w:val="both"/>
                      </w:pPr>
                      <w:r>
                        <w:t>Consejo de Estado, Sección Tercera, Subsección A. Sentencia del 14 de</w:t>
                      </w:r>
                      <w:r>
                        <w:rPr>
                          <w:spacing w:val="-4"/>
                        </w:rPr>
                        <w:t xml:space="preserve"> </w:t>
                      </w:r>
                      <w:r>
                        <w:t>junio</w:t>
                      </w:r>
                      <w:r>
                        <w:rPr>
                          <w:spacing w:val="-3"/>
                        </w:rPr>
                        <w:t xml:space="preserve"> </w:t>
                      </w:r>
                      <w:r>
                        <w:t>del</w:t>
                      </w:r>
                      <w:r>
                        <w:rPr>
                          <w:spacing w:val="-4"/>
                        </w:rPr>
                        <w:t xml:space="preserve"> </w:t>
                      </w:r>
                      <w:r>
                        <w:t>2019.</w:t>
                      </w:r>
                      <w:r>
                        <w:rPr>
                          <w:spacing w:val="-3"/>
                        </w:rPr>
                        <w:t xml:space="preserve"> </w:t>
                      </w:r>
                      <w:r>
                        <w:t>Radicación</w:t>
                      </w:r>
                      <w:r>
                        <w:rPr>
                          <w:spacing w:val="-1"/>
                        </w:rPr>
                        <w:t xml:space="preserve"> </w:t>
                      </w:r>
                      <w:r>
                        <w:t>número:</w:t>
                      </w:r>
                      <w:r>
                        <w:rPr>
                          <w:spacing w:val="-2"/>
                        </w:rPr>
                        <w:t xml:space="preserve"> </w:t>
                      </w:r>
                      <w:r>
                        <w:t>11001</w:t>
                      </w:r>
                      <w:r>
                        <w:rPr>
                          <w:spacing w:val="-3"/>
                        </w:rPr>
                        <w:t xml:space="preserve"> </w:t>
                      </w:r>
                      <w:r>
                        <w:t>03</w:t>
                      </w:r>
                      <w:r>
                        <w:rPr>
                          <w:spacing w:val="-4"/>
                        </w:rPr>
                        <w:t xml:space="preserve"> </w:t>
                      </w:r>
                      <w:r>
                        <w:t>26</w:t>
                      </w:r>
                      <w:r>
                        <w:rPr>
                          <w:spacing w:val="-4"/>
                        </w:rPr>
                        <w:t xml:space="preserve"> </w:t>
                      </w:r>
                      <w:r>
                        <w:t>000</w:t>
                      </w:r>
                      <w:r>
                        <w:rPr>
                          <w:spacing w:val="-3"/>
                        </w:rPr>
                        <w:t xml:space="preserve"> </w:t>
                      </w:r>
                      <w:r>
                        <w:t>2009</w:t>
                      </w:r>
                      <w:r>
                        <w:rPr>
                          <w:spacing w:val="-3"/>
                        </w:rPr>
                        <w:t xml:space="preserve"> </w:t>
                      </w:r>
                      <w:r>
                        <w:t>00047 00 (36860). C.P: Carlos Alberto Zambrano Barrera.</w:t>
                      </w:r>
                    </w:p>
                    <w:p w:rsidR="001521BF" w:rsidRDefault="00000000" w14:paraId="1E5837C9" w14:textId="77777777">
                      <w:pPr>
                        <w:pStyle w:val="Textoindependiente"/>
                        <w:numPr>
                          <w:ilvl w:val="0"/>
                          <w:numId w:val="3"/>
                        </w:numPr>
                        <w:tabs>
                          <w:tab w:val="left" w:pos="823"/>
                        </w:tabs>
                        <w:spacing w:before="117" w:line="276" w:lineRule="auto"/>
                        <w:ind w:right="101"/>
                        <w:jc w:val="both"/>
                      </w:pPr>
                      <w:r>
                        <w:t>Consejo</w:t>
                      </w:r>
                      <w:r>
                        <w:rPr>
                          <w:spacing w:val="-5"/>
                        </w:rPr>
                        <w:t xml:space="preserve"> </w:t>
                      </w:r>
                      <w:r>
                        <w:t>de</w:t>
                      </w:r>
                      <w:r>
                        <w:rPr>
                          <w:spacing w:val="-7"/>
                        </w:rPr>
                        <w:t xml:space="preserve"> </w:t>
                      </w:r>
                      <w:r>
                        <w:t>Estado,</w:t>
                      </w:r>
                      <w:r>
                        <w:rPr>
                          <w:spacing w:val="-5"/>
                        </w:rPr>
                        <w:t xml:space="preserve"> </w:t>
                      </w:r>
                      <w:r>
                        <w:t>Sección</w:t>
                      </w:r>
                      <w:r>
                        <w:rPr>
                          <w:spacing w:val="-4"/>
                        </w:rPr>
                        <w:t xml:space="preserve"> </w:t>
                      </w:r>
                      <w:r>
                        <w:t>Segunda,</w:t>
                      </w:r>
                      <w:r>
                        <w:rPr>
                          <w:spacing w:val="-4"/>
                        </w:rPr>
                        <w:t xml:space="preserve"> </w:t>
                      </w:r>
                      <w:r>
                        <w:t>Subsección</w:t>
                      </w:r>
                      <w:r>
                        <w:rPr>
                          <w:spacing w:val="-4"/>
                        </w:rPr>
                        <w:t xml:space="preserve"> </w:t>
                      </w:r>
                      <w:r>
                        <w:t>A.</w:t>
                      </w:r>
                      <w:r>
                        <w:rPr>
                          <w:spacing w:val="-7"/>
                        </w:rPr>
                        <w:t xml:space="preserve"> </w:t>
                      </w:r>
                      <w:r>
                        <w:t>Sentencia</w:t>
                      </w:r>
                      <w:r>
                        <w:rPr>
                          <w:spacing w:val="-4"/>
                        </w:rPr>
                        <w:t xml:space="preserve"> </w:t>
                      </w:r>
                      <w:r>
                        <w:t>del</w:t>
                      </w:r>
                      <w:r>
                        <w:rPr>
                          <w:spacing w:val="-6"/>
                        </w:rPr>
                        <w:t xml:space="preserve"> </w:t>
                      </w:r>
                      <w:r>
                        <w:t>25 de enero del 2018. Radicación número: 11001-03-25-000-2011- 00489-00(1924-11). C.P: Gabriel Valbuena Hernández.</w:t>
                      </w:r>
                    </w:p>
                  </w:txbxContent>
                </v:textbox>
                <w10:wrap type="topAndBottom" anchorx="page"/>
              </v:shape>
            </w:pict>
          </mc:Fallback>
        </mc:AlternateContent>
      </w:r>
    </w:p>
    <w:p w:rsidR="001521BF" w:rsidRDefault="001521BF" w14:paraId="1888BBD4" w14:textId="77777777">
      <w:pPr>
        <w:pStyle w:val="Textoindependiente"/>
        <w:rPr>
          <w:b/>
          <w:sz w:val="20"/>
        </w:rPr>
        <w:sectPr w:rsidR="001521BF">
          <w:pgSz w:w="12240" w:h="15840" w:orient="portrait"/>
          <w:pgMar w:top="1880" w:right="720" w:bottom="1900" w:left="1440" w:header="165" w:footer="1702" w:gutter="0"/>
          <w:cols w:space="720"/>
        </w:sectPr>
      </w:pPr>
    </w:p>
    <w:p w:rsidR="001521BF" w:rsidRDefault="001521BF" w14:paraId="509A84B6" w14:textId="77777777">
      <w:pPr>
        <w:pStyle w:val="Textoindependiente"/>
        <w:spacing w:before="7" w:after="1"/>
        <w:rPr>
          <w:b/>
          <w:sz w:val="12"/>
        </w:rPr>
      </w:pPr>
    </w:p>
    <w:p w:rsidR="001521BF" w:rsidRDefault="00000000" w14:paraId="52E22C02" w14:textId="77777777">
      <w:pPr>
        <w:pStyle w:val="Textoindependiente"/>
        <w:ind w:left="393"/>
        <w:rPr>
          <w:sz w:val="20"/>
        </w:rPr>
      </w:pPr>
      <w:r>
        <w:rPr>
          <w:noProof/>
          <w:sz w:val="20"/>
        </w:rPr>
        <mc:AlternateContent>
          <mc:Choice Requires="wps">
            <w:drawing>
              <wp:inline distT="0" distB="0" distL="0" distR="0" wp14:anchorId="2759D321" wp14:editId="3C0560B2">
                <wp:extent cx="5490845" cy="668655"/>
                <wp:effectExtent l="9525" t="0" r="0" b="762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668655"/>
                        </a:xfrm>
                        <a:prstGeom prst="rect">
                          <a:avLst/>
                        </a:prstGeom>
                        <a:ln w="6350">
                          <a:solidFill>
                            <a:srgbClr val="000000"/>
                          </a:solidFill>
                          <a:prstDash val="dot"/>
                        </a:ln>
                      </wps:spPr>
                      <wps:txbx>
                        <w:txbxContent>
                          <w:p w:rsidR="001521BF" w:rsidRDefault="00000000" w14:paraId="54FCCD2C" w14:textId="77777777">
                            <w:pPr>
                              <w:pStyle w:val="Textoindependiente"/>
                              <w:numPr>
                                <w:ilvl w:val="0"/>
                                <w:numId w:val="2"/>
                              </w:numPr>
                              <w:tabs>
                                <w:tab w:val="left" w:pos="823"/>
                              </w:tabs>
                              <w:spacing w:line="276" w:lineRule="auto"/>
                              <w:ind w:right="101"/>
                              <w:jc w:val="both"/>
                              <w:rPr>
                                <w:sz w:val="16"/>
                              </w:rPr>
                            </w:pPr>
                            <w:r>
                              <w:t>Consejo de Estado, Sección Tercera, Subsección B. Sentencia de 28 de junio de 2012. Radicación número: 25000-23-26-000-1997- 05346-01(23966). C.P: Stella Conto Diaz Del Castillo</w:t>
                            </w:r>
                            <w:r>
                              <w:rPr>
                                <w:sz w:val="16"/>
                              </w:rPr>
                              <w:t>.</w:t>
                            </w:r>
                          </w:p>
                        </w:txbxContent>
                      </wps:txbx>
                      <wps:bodyPr wrap="square" lIns="0" tIns="0" rIns="0" bIns="0" rtlCol="0">
                        <a:noAutofit/>
                      </wps:bodyPr>
                    </wps:wsp>
                  </a:graphicData>
                </a:graphic>
              </wp:inline>
            </w:drawing>
          </mc:Choice>
          <mc:Fallback>
            <w:pict>
              <v:shape id="Textbox 15" style="width:432.35pt;height:52.65pt;visibility:visible;mso-wrap-style:square;mso-left-percent:-10001;mso-top-percent:-10001;mso-position-horizontal:absolute;mso-position-horizontal-relative:char;mso-position-vertical:absolute;mso-position-vertical-relative:line;mso-left-percent:-10001;mso-top-percent:-10001;v-text-anchor:top" o:spid="_x0000_s1029"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" w14:anchorId="2759D321">
                <v:stroke dashstyle="dot"/>
                <v:path arrowok="t"/>
                <v:textbox inset="0,0,0,0">
                  <w:txbxContent>
                    <w:p w:rsidR="001521BF" w:rsidRDefault="00000000" w14:paraId="54FCCD2C" w14:textId="77777777">
                      <w:pPr>
                        <w:pStyle w:val="Textoindependiente"/>
                        <w:numPr>
                          <w:ilvl w:val="0"/>
                          <w:numId w:val="2"/>
                        </w:numPr>
                        <w:tabs>
                          <w:tab w:val="left" w:pos="823"/>
                        </w:tabs>
                        <w:spacing w:line="276" w:lineRule="auto"/>
                        <w:ind w:right="101"/>
                        <w:jc w:val="both"/>
                        <w:rPr>
                          <w:sz w:val="16"/>
                        </w:rPr>
                      </w:pPr>
                      <w:r>
                        <w:t>Consejo de Estado, Sección Tercera, Subsección B. Sentencia de 28 de junio de 2012. Radicación número: 25000-23-26-000-1997- 05346-01(23966). C.P: Stella Conto Diaz Del Castillo</w:t>
                      </w:r>
                      <w:r>
                        <w:rPr>
                          <w:sz w:val="16"/>
                        </w:rPr>
                        <w:t>.</w:t>
                      </w:r>
                    </w:p>
                  </w:txbxContent>
                </v:textbox>
                <w10:anchorlock/>
              </v:shape>
            </w:pict>
          </mc:Fallback>
        </mc:AlternateContent>
      </w:r>
    </w:p>
    <w:p w:rsidR="001521BF" w:rsidRDefault="001521BF" w14:paraId="49BF2629" w14:textId="77777777">
      <w:pPr>
        <w:pStyle w:val="Textoindependiente"/>
        <w:spacing w:before="7"/>
        <w:rPr>
          <w:b/>
        </w:rPr>
      </w:pPr>
    </w:p>
    <w:p w:rsidR="001521BF" w:rsidRDefault="00000000" w14:paraId="4527E024" w14:textId="77777777">
      <w:pPr>
        <w:pStyle w:val="Prrafodelista"/>
        <w:numPr>
          <w:ilvl w:val="0"/>
          <w:numId w:val="4"/>
        </w:numPr>
        <w:tabs>
          <w:tab w:val="left" w:pos="542"/>
        </w:tabs>
        <w:ind w:left="542" w:hanging="282"/>
        <w:rPr>
          <w:b/>
        </w:rPr>
      </w:pPr>
      <w:r>
        <w:rPr>
          <w:b/>
        </w:rPr>
        <w:t>Doctrina</w:t>
      </w:r>
      <w:r>
        <w:rPr>
          <w:b/>
          <w:spacing w:val="-19"/>
        </w:rPr>
        <w:t xml:space="preserve"> </w:t>
      </w:r>
      <w:r>
        <w:rPr>
          <w:b/>
        </w:rPr>
        <w:t>de</w:t>
      </w:r>
      <w:r>
        <w:rPr>
          <w:b/>
          <w:spacing w:val="-16"/>
        </w:rPr>
        <w:t xml:space="preserve"> </w:t>
      </w:r>
      <w:r>
        <w:rPr>
          <w:b/>
        </w:rPr>
        <w:t>la</w:t>
      </w:r>
      <w:r>
        <w:rPr>
          <w:b/>
          <w:spacing w:val="-15"/>
        </w:rPr>
        <w:t xml:space="preserve"> </w:t>
      </w:r>
      <w:r>
        <w:rPr>
          <w:b/>
        </w:rPr>
        <w:t>Agencia</w:t>
      </w:r>
      <w:r>
        <w:rPr>
          <w:b/>
          <w:spacing w:val="-16"/>
        </w:rPr>
        <w:t xml:space="preserve"> </w:t>
      </w:r>
      <w:r>
        <w:rPr>
          <w:b/>
        </w:rPr>
        <w:t>Nacional</w:t>
      </w:r>
      <w:r>
        <w:rPr>
          <w:b/>
          <w:spacing w:val="-15"/>
        </w:rPr>
        <w:t xml:space="preserve"> </w:t>
      </w:r>
      <w:r>
        <w:rPr>
          <w:b/>
        </w:rPr>
        <w:t>de</w:t>
      </w:r>
      <w:r>
        <w:rPr>
          <w:b/>
          <w:spacing w:val="-15"/>
        </w:rPr>
        <w:t xml:space="preserve"> </w:t>
      </w:r>
      <w:r>
        <w:rPr>
          <w:b/>
        </w:rPr>
        <w:t>Contratación</w:t>
      </w:r>
      <w:r>
        <w:rPr>
          <w:b/>
          <w:spacing w:val="-16"/>
        </w:rPr>
        <w:t xml:space="preserve"> </w:t>
      </w:r>
      <w:proofErr w:type="gramStart"/>
      <w:r>
        <w:rPr>
          <w:b/>
        </w:rPr>
        <w:t>Pública</w:t>
      </w:r>
      <w:r>
        <w:rPr>
          <w:b/>
          <w:spacing w:val="-56"/>
        </w:rPr>
        <w:t xml:space="preserve"> </w:t>
      </w:r>
      <w:r>
        <w:rPr>
          <w:b/>
          <w:spacing w:val="-10"/>
        </w:rPr>
        <w:t>:</w:t>
      </w:r>
      <w:proofErr w:type="gramEnd"/>
    </w:p>
    <w:p w:rsidR="001521BF" w:rsidRDefault="001521BF" w14:paraId="25CE987A" w14:textId="77777777">
      <w:pPr>
        <w:pStyle w:val="Textoindependiente"/>
        <w:spacing w:before="80"/>
        <w:rPr>
          <w:b/>
        </w:rPr>
      </w:pPr>
    </w:p>
    <w:p w:rsidR="001521BF" w:rsidRDefault="00000000" w14:paraId="01BC3A2B" w14:textId="77777777">
      <w:pPr>
        <w:pStyle w:val="Textoindependiente"/>
        <w:spacing w:line="276" w:lineRule="auto"/>
        <w:ind w:left="260" w:right="980"/>
        <w:jc w:val="both"/>
      </w:pPr>
      <w:r>
        <w:rPr>
          <w:noProof/>
        </w:rPr>
        <mc:AlternateContent>
          <mc:Choice Requires="wps">
            <w:drawing>
              <wp:anchor distT="0" distB="0" distL="0" distR="0" simplePos="0" relativeHeight="15732736" behindDoc="0" locked="0" layoutInCell="1" allowOverlap="1" wp14:anchorId="355B5FFC" wp14:editId="0D7E1FCA">
                <wp:simplePos x="0" y="0"/>
                <wp:positionH relativeFrom="page">
                  <wp:posOffset>6674239</wp:posOffset>
                </wp:positionH>
                <wp:positionV relativeFrom="paragraph">
                  <wp:posOffset>195729</wp:posOffset>
                </wp:positionV>
                <wp:extent cx="49530" cy="17018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170180"/>
                        </a:xfrm>
                        <a:custGeom>
                          <a:avLst/>
                          <a:gdLst/>
                          <a:ahLst/>
                          <a:cxnLst/>
                          <a:rect l="l" t="t" r="r" b="b"/>
                          <a:pathLst>
                            <a:path w="49530" h="170180">
                              <a:moveTo>
                                <a:pt x="0" y="0"/>
                              </a:moveTo>
                              <a:lnTo>
                                <a:pt x="49113" y="0"/>
                              </a:lnTo>
                              <a:lnTo>
                                <a:pt x="49113" y="169781"/>
                              </a:lnTo>
                              <a:lnTo>
                                <a:pt x="0" y="169781"/>
                              </a:lnTo>
                              <a:lnTo>
                                <a:pt x="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id="Graphic 16" style="position:absolute;margin-left:525.55pt;margin-top:15.4pt;width:3.9pt;height:13.4pt;z-index:15732736;visibility:visible;mso-wrap-style:square;mso-wrap-distance-left:0;mso-wrap-distance-top:0;mso-wrap-distance-right:0;mso-wrap-distance-bottom:0;mso-position-horizontal:absolute;mso-position-horizontal-relative:page;mso-position-vertical:absolute;mso-position-vertical-relative:text;v-text-anchor:top" coordsize="49530,170180" o:spid="_x0000_s1026" stroked="f" path="m,l49113,r,169781l,16978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" w14:anchorId="7FCEBB9A">
                <v:path arrowok="t"/>
                <w10:wrap anchorx="page"/>
              </v:shape>
            </w:pict>
          </mc:Fallback>
        </mc:AlternateContent>
      </w:r>
      <w:r>
        <w:t>La Agencia Nacional de Contratación Pública – Colombia Compra Esta Subdirección</w:t>
      </w:r>
      <w:r>
        <w:rPr>
          <w:spacing w:val="-1"/>
        </w:rPr>
        <w:t xml:space="preserve"> </w:t>
      </w:r>
      <w:r>
        <w:t>se</w:t>
      </w:r>
      <w:r>
        <w:rPr>
          <w:spacing w:val="-8"/>
        </w:rPr>
        <w:t xml:space="preserve"> </w:t>
      </w:r>
      <w:r>
        <w:t>ha</w:t>
      </w:r>
      <w:r>
        <w:rPr>
          <w:spacing w:val="-8"/>
        </w:rPr>
        <w:t xml:space="preserve"> </w:t>
      </w:r>
      <w:r>
        <w:t>pronunciado</w:t>
      </w:r>
      <w:r>
        <w:rPr>
          <w:spacing w:val="-5"/>
        </w:rPr>
        <w:t xml:space="preserve"> </w:t>
      </w:r>
      <w:r>
        <w:t>sobre</w:t>
      </w:r>
      <w:r>
        <w:rPr>
          <w:spacing w:val="-7"/>
        </w:rPr>
        <w:t xml:space="preserve"> </w:t>
      </w:r>
      <w:r>
        <w:t>el</w:t>
      </w:r>
      <w:r>
        <w:rPr>
          <w:spacing w:val="-8"/>
        </w:rPr>
        <w:t xml:space="preserve"> </w:t>
      </w:r>
      <w:r>
        <w:t>régimen</w:t>
      </w:r>
      <w:r>
        <w:rPr>
          <w:spacing w:val="-6"/>
        </w:rPr>
        <w:t xml:space="preserve"> </w:t>
      </w:r>
      <w:r>
        <w:t>de</w:t>
      </w:r>
      <w:r>
        <w:rPr>
          <w:spacing w:val="-8"/>
        </w:rPr>
        <w:t xml:space="preserve"> </w:t>
      </w:r>
      <w:r>
        <w:t>garantías</w:t>
      </w:r>
      <w:r>
        <w:rPr>
          <w:spacing w:val="-6"/>
        </w:rPr>
        <w:t xml:space="preserve"> </w:t>
      </w:r>
      <w:r>
        <w:t>en</w:t>
      </w:r>
      <w:r>
        <w:rPr>
          <w:spacing w:val="-8"/>
        </w:rPr>
        <w:t xml:space="preserve"> </w:t>
      </w:r>
      <w:r>
        <w:t>los</w:t>
      </w:r>
      <w:r>
        <w:rPr>
          <w:spacing w:val="-8"/>
        </w:rPr>
        <w:t xml:space="preserve"> </w:t>
      </w:r>
      <w:r>
        <w:t>Conceptos 2201913000009075 del 9 de diciembre de 2019, C-080 del 8 de abril de 2021,</w:t>
      </w:r>
    </w:p>
    <w:p w:rsidR="001521BF" w:rsidRDefault="00000000" w14:paraId="2D103FCA" w14:textId="77777777">
      <w:pPr>
        <w:pStyle w:val="Textoindependiente"/>
        <w:spacing w:line="276" w:lineRule="auto"/>
        <w:ind w:left="260" w:right="979"/>
        <w:jc w:val="both"/>
      </w:pPr>
      <w:r>
        <w:t>C-525</w:t>
      </w:r>
      <w:r>
        <w:rPr>
          <w:spacing w:val="-6"/>
        </w:rPr>
        <w:t xml:space="preserve"> </w:t>
      </w:r>
      <w:r>
        <w:t>del</w:t>
      </w:r>
      <w:r>
        <w:rPr>
          <w:spacing w:val="-6"/>
        </w:rPr>
        <w:t xml:space="preserve"> </w:t>
      </w:r>
      <w:r>
        <w:t>27</w:t>
      </w:r>
      <w:r>
        <w:rPr>
          <w:spacing w:val="-7"/>
        </w:rPr>
        <w:t xml:space="preserve"> </w:t>
      </w:r>
      <w:r>
        <w:t>de</w:t>
      </w:r>
      <w:r>
        <w:rPr>
          <w:spacing w:val="-7"/>
        </w:rPr>
        <w:t xml:space="preserve"> </w:t>
      </w:r>
      <w:r>
        <w:t>septiembre</w:t>
      </w:r>
      <w:r>
        <w:rPr>
          <w:spacing w:val="-4"/>
        </w:rPr>
        <w:t xml:space="preserve"> </w:t>
      </w:r>
      <w:r>
        <w:t>de</w:t>
      </w:r>
      <w:r>
        <w:rPr>
          <w:spacing w:val="-7"/>
        </w:rPr>
        <w:t xml:space="preserve"> </w:t>
      </w:r>
      <w:r>
        <w:t>2021,</w:t>
      </w:r>
      <w:r>
        <w:rPr>
          <w:spacing w:val="-6"/>
        </w:rPr>
        <w:t xml:space="preserve"> </w:t>
      </w:r>
      <w:r>
        <w:t>C-</w:t>
      </w:r>
      <w:r>
        <w:rPr>
          <w:spacing w:val="-7"/>
        </w:rPr>
        <w:t xml:space="preserve"> </w:t>
      </w:r>
      <w:r>
        <w:t>567</w:t>
      </w:r>
      <w:r>
        <w:rPr>
          <w:spacing w:val="-6"/>
        </w:rPr>
        <w:t xml:space="preserve"> </w:t>
      </w:r>
      <w:r>
        <w:t>del</w:t>
      </w:r>
      <w:r>
        <w:rPr>
          <w:spacing w:val="-6"/>
        </w:rPr>
        <w:t xml:space="preserve"> </w:t>
      </w:r>
      <w:r>
        <w:t>08</w:t>
      </w:r>
      <w:r>
        <w:rPr>
          <w:spacing w:val="-7"/>
        </w:rPr>
        <w:t xml:space="preserve"> </w:t>
      </w:r>
      <w:r>
        <w:t>de</w:t>
      </w:r>
      <w:r>
        <w:rPr>
          <w:spacing w:val="-7"/>
        </w:rPr>
        <w:t xml:space="preserve"> </w:t>
      </w:r>
      <w:r>
        <w:t>octubre</w:t>
      </w:r>
      <w:r>
        <w:rPr>
          <w:spacing w:val="-5"/>
        </w:rPr>
        <w:t xml:space="preserve"> </w:t>
      </w:r>
      <w:r>
        <w:t>del</w:t>
      </w:r>
      <w:r>
        <w:rPr>
          <w:spacing w:val="-6"/>
        </w:rPr>
        <w:t xml:space="preserve"> </w:t>
      </w:r>
      <w:r>
        <w:t>2021,</w:t>
      </w:r>
      <w:r>
        <w:rPr>
          <w:spacing w:val="-6"/>
        </w:rPr>
        <w:t xml:space="preserve"> </w:t>
      </w:r>
      <w:r>
        <w:t>C-036 del 28 de febrero del 2022, C-126 de 25 de marzo de 2022, C-583 del 19 de octubre</w:t>
      </w:r>
      <w:r>
        <w:rPr>
          <w:spacing w:val="-7"/>
        </w:rPr>
        <w:t xml:space="preserve"> </w:t>
      </w:r>
      <w:r>
        <w:t>de</w:t>
      </w:r>
      <w:r>
        <w:rPr>
          <w:spacing w:val="-9"/>
        </w:rPr>
        <w:t xml:space="preserve"> </w:t>
      </w:r>
      <w:r>
        <w:t>2022,</w:t>
      </w:r>
      <w:r>
        <w:rPr>
          <w:spacing w:val="-8"/>
        </w:rPr>
        <w:t xml:space="preserve"> </w:t>
      </w:r>
      <w:r>
        <w:t>C-584</w:t>
      </w:r>
      <w:r>
        <w:rPr>
          <w:spacing w:val="-8"/>
        </w:rPr>
        <w:t xml:space="preserve"> </w:t>
      </w:r>
      <w:r>
        <w:t>del</w:t>
      </w:r>
      <w:r>
        <w:rPr>
          <w:spacing w:val="-9"/>
        </w:rPr>
        <w:t xml:space="preserve"> </w:t>
      </w:r>
      <w:r>
        <w:t>26</w:t>
      </w:r>
      <w:r>
        <w:rPr>
          <w:spacing w:val="-9"/>
        </w:rPr>
        <w:t xml:space="preserve"> </w:t>
      </w:r>
      <w:r>
        <w:t>de</w:t>
      </w:r>
      <w:r>
        <w:rPr>
          <w:spacing w:val="-9"/>
        </w:rPr>
        <w:t xml:space="preserve"> </w:t>
      </w:r>
      <w:r>
        <w:t>septiembre</w:t>
      </w:r>
      <w:r>
        <w:rPr>
          <w:spacing w:val="-6"/>
        </w:rPr>
        <w:t xml:space="preserve"> </w:t>
      </w:r>
      <w:r>
        <w:t>de</w:t>
      </w:r>
      <w:r>
        <w:rPr>
          <w:spacing w:val="-9"/>
        </w:rPr>
        <w:t xml:space="preserve"> </w:t>
      </w:r>
      <w:r>
        <w:t>2022,</w:t>
      </w:r>
      <w:r>
        <w:rPr>
          <w:spacing w:val="-8"/>
        </w:rPr>
        <w:t xml:space="preserve"> </w:t>
      </w:r>
      <w:r>
        <w:t>C-712</w:t>
      </w:r>
      <w:r>
        <w:rPr>
          <w:spacing w:val="-8"/>
        </w:rPr>
        <w:t xml:space="preserve"> </w:t>
      </w:r>
      <w:r>
        <w:t>del</w:t>
      </w:r>
      <w:r>
        <w:rPr>
          <w:spacing w:val="-9"/>
        </w:rPr>
        <w:t xml:space="preserve"> </w:t>
      </w:r>
      <w:r>
        <w:t>13</w:t>
      </w:r>
      <w:r>
        <w:rPr>
          <w:spacing w:val="-9"/>
        </w:rPr>
        <w:t xml:space="preserve"> </w:t>
      </w:r>
      <w:r>
        <w:t>de</w:t>
      </w:r>
      <w:r>
        <w:rPr>
          <w:spacing w:val="-9"/>
        </w:rPr>
        <w:t xml:space="preserve"> </w:t>
      </w:r>
      <w:r>
        <w:t xml:space="preserve">octubre de 2022 y C-845 del 7 de diciembre de 2022, C-036 del 31 de marzo de 2023, C-386 del 31 de enero de 2024 y C-171 de julio 2024. Estos y otros conceptos </w:t>
      </w:r>
      <w:r>
        <w:rPr>
          <w:spacing w:val="-2"/>
        </w:rPr>
        <w:t>se</w:t>
      </w:r>
      <w:r>
        <w:rPr>
          <w:spacing w:val="-12"/>
        </w:rPr>
        <w:t xml:space="preserve"> </w:t>
      </w:r>
      <w:r>
        <w:rPr>
          <w:spacing w:val="-2"/>
        </w:rPr>
        <w:t>encuentran</w:t>
      </w:r>
      <w:r>
        <w:rPr>
          <w:spacing w:val="-9"/>
        </w:rPr>
        <w:t xml:space="preserve"> </w:t>
      </w:r>
      <w:r>
        <w:rPr>
          <w:spacing w:val="-2"/>
        </w:rPr>
        <w:t>disponibles</w:t>
      </w:r>
      <w:r>
        <w:rPr>
          <w:spacing w:val="-10"/>
        </w:rPr>
        <w:t xml:space="preserve"> </w:t>
      </w:r>
      <w:r>
        <w:rPr>
          <w:spacing w:val="-2"/>
        </w:rPr>
        <w:t>para</w:t>
      </w:r>
      <w:r>
        <w:rPr>
          <w:spacing w:val="-12"/>
        </w:rPr>
        <w:t xml:space="preserve"> </w:t>
      </w:r>
      <w:r>
        <w:rPr>
          <w:spacing w:val="-2"/>
        </w:rPr>
        <w:t>consulta</w:t>
      </w:r>
      <w:r>
        <w:rPr>
          <w:spacing w:val="-10"/>
        </w:rPr>
        <w:t xml:space="preserve"> </w:t>
      </w:r>
      <w:r>
        <w:rPr>
          <w:spacing w:val="-2"/>
        </w:rPr>
        <w:t>en</w:t>
      </w:r>
      <w:r>
        <w:rPr>
          <w:spacing w:val="-12"/>
        </w:rPr>
        <w:t xml:space="preserve"> </w:t>
      </w:r>
      <w:r>
        <w:rPr>
          <w:spacing w:val="-2"/>
        </w:rPr>
        <w:t>el</w:t>
      </w:r>
      <w:r>
        <w:rPr>
          <w:spacing w:val="-12"/>
        </w:rPr>
        <w:t xml:space="preserve"> </w:t>
      </w:r>
      <w:r>
        <w:rPr>
          <w:spacing w:val="-2"/>
        </w:rPr>
        <w:t>Sistema</w:t>
      </w:r>
      <w:r>
        <w:rPr>
          <w:spacing w:val="-11"/>
        </w:rPr>
        <w:t xml:space="preserve"> </w:t>
      </w:r>
      <w:r>
        <w:rPr>
          <w:spacing w:val="-2"/>
        </w:rPr>
        <w:t>de</w:t>
      </w:r>
      <w:r>
        <w:rPr>
          <w:spacing w:val="-12"/>
        </w:rPr>
        <w:t xml:space="preserve"> </w:t>
      </w:r>
      <w:r>
        <w:rPr>
          <w:spacing w:val="-2"/>
        </w:rPr>
        <w:t>Relatoría</w:t>
      </w:r>
      <w:r>
        <w:rPr>
          <w:spacing w:val="-10"/>
        </w:rPr>
        <w:t xml:space="preserve"> </w:t>
      </w:r>
      <w:r>
        <w:rPr>
          <w:spacing w:val="-2"/>
        </w:rPr>
        <w:t>de</w:t>
      </w:r>
      <w:r>
        <w:rPr>
          <w:spacing w:val="-12"/>
        </w:rPr>
        <w:t xml:space="preserve"> </w:t>
      </w:r>
      <w:r>
        <w:rPr>
          <w:spacing w:val="-2"/>
        </w:rPr>
        <w:t>la</w:t>
      </w:r>
      <w:r>
        <w:rPr>
          <w:spacing w:val="-12"/>
        </w:rPr>
        <w:t xml:space="preserve"> </w:t>
      </w:r>
      <w:r>
        <w:rPr>
          <w:spacing w:val="-2"/>
        </w:rPr>
        <w:t xml:space="preserve">Agencia, </w:t>
      </w:r>
      <w:r>
        <w:t>en el cual también podrás encontrar jurisprudencia del Consejo de Estado, laudos</w:t>
      </w:r>
      <w:r>
        <w:rPr>
          <w:spacing w:val="-15"/>
        </w:rPr>
        <w:t xml:space="preserve"> </w:t>
      </w:r>
      <w:r>
        <w:t>arbitrales</w:t>
      </w:r>
      <w:r>
        <w:rPr>
          <w:spacing w:val="-14"/>
        </w:rPr>
        <w:t xml:space="preserve"> </w:t>
      </w:r>
      <w:r>
        <w:t>y</w:t>
      </w:r>
      <w:r>
        <w:rPr>
          <w:spacing w:val="-16"/>
        </w:rPr>
        <w:t xml:space="preserve"> </w:t>
      </w:r>
      <w:r>
        <w:t>la</w:t>
      </w:r>
      <w:r>
        <w:rPr>
          <w:spacing w:val="-16"/>
        </w:rPr>
        <w:t xml:space="preserve"> </w:t>
      </w:r>
      <w:r>
        <w:t>normativa</w:t>
      </w:r>
      <w:r>
        <w:rPr>
          <w:spacing w:val="-14"/>
        </w:rPr>
        <w:t xml:space="preserve"> </w:t>
      </w:r>
      <w:r>
        <w:t>de</w:t>
      </w:r>
      <w:r>
        <w:rPr>
          <w:spacing w:val="-16"/>
        </w:rPr>
        <w:t xml:space="preserve"> </w:t>
      </w:r>
      <w:r>
        <w:t>la</w:t>
      </w:r>
      <w:r>
        <w:rPr>
          <w:spacing w:val="-16"/>
        </w:rPr>
        <w:t xml:space="preserve"> </w:t>
      </w:r>
      <w:r>
        <w:t>contratación</w:t>
      </w:r>
      <w:r>
        <w:rPr>
          <w:spacing w:val="-12"/>
        </w:rPr>
        <w:t xml:space="preserve"> </w:t>
      </w:r>
      <w:r>
        <w:t>concordada</w:t>
      </w:r>
      <w:r>
        <w:rPr>
          <w:spacing w:val="-14"/>
        </w:rPr>
        <w:t xml:space="preserve"> </w:t>
      </w:r>
      <w:r>
        <w:t>con</w:t>
      </w:r>
      <w:r>
        <w:rPr>
          <w:spacing w:val="-16"/>
        </w:rPr>
        <w:t xml:space="preserve"> </w:t>
      </w:r>
      <w:r>
        <w:t>la</w:t>
      </w:r>
      <w:r>
        <w:rPr>
          <w:spacing w:val="-16"/>
        </w:rPr>
        <w:t xml:space="preserve"> </w:t>
      </w:r>
      <w:r>
        <w:t>doctrina</w:t>
      </w:r>
      <w:r>
        <w:rPr>
          <w:spacing w:val="-14"/>
        </w:rPr>
        <w:t xml:space="preserve"> </w:t>
      </w:r>
      <w:r>
        <w:t xml:space="preserve">de la Subdirección de Gestión Contractual. Accede a través del siguiente enlace: </w:t>
      </w:r>
      <w:hyperlink r:id="rId10">
        <w:r>
          <w:rPr>
            <w:color w:val="0000FF"/>
            <w:spacing w:val="-2"/>
            <w:u w:val="single" w:color="0000FF"/>
          </w:rPr>
          <w:t>https://relatoria.colombiacompra.gov.co/</w:t>
        </w:r>
      </w:hyperlink>
    </w:p>
    <w:p w:rsidR="001521BF" w:rsidRDefault="001521BF" w14:paraId="636BFCC1" w14:textId="77777777">
      <w:pPr>
        <w:pStyle w:val="Textoindependiente"/>
        <w:spacing w:before="40"/>
      </w:pPr>
    </w:p>
    <w:p w:rsidR="001521BF" w:rsidRDefault="00000000" w14:paraId="40CC56D3" w14:textId="77777777">
      <w:pPr>
        <w:pStyle w:val="Textoindependiente"/>
        <w:tabs>
          <w:tab w:val="left" w:pos="2396"/>
          <w:tab w:val="left" w:pos="4971"/>
          <w:tab w:val="left" w:pos="6574"/>
          <w:tab w:val="left" w:pos="8099"/>
        </w:tabs>
        <w:spacing w:before="1" w:line="276" w:lineRule="auto"/>
        <w:ind w:left="260" w:right="979"/>
        <w:jc w:val="both"/>
      </w:pPr>
      <w:r>
        <w:t>Le informamos que ya se encuentra disponible la actualización del Manual de 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 valiosa para que las entidades públicas determinen los 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11">
        <w:r>
          <w:rPr>
            <w:color w:val="0000FF"/>
            <w:u w:val="single" w:color="0000FF"/>
          </w:rPr>
          <w:t>manual_para_el_manejo_de_acuerdos_comerciales_vf.pdf</w:t>
        </w:r>
      </w:hyperlink>
    </w:p>
    <w:p w:rsidR="001521BF" w:rsidRDefault="001521BF" w14:paraId="7A2BA6E7" w14:textId="77777777">
      <w:pPr>
        <w:pStyle w:val="Textoindependiente"/>
        <w:spacing w:before="39"/>
      </w:pPr>
    </w:p>
    <w:p w:rsidR="001521BF" w:rsidRDefault="00000000" w14:paraId="77AEEC58" w14:textId="77777777">
      <w:pPr>
        <w:pStyle w:val="Textoindependiente"/>
        <w:spacing w:before="1" w:line="276" w:lineRule="auto"/>
        <w:ind w:left="260" w:right="980"/>
        <w:jc w:val="both"/>
      </w:pPr>
      <w:r>
        <w:t>De</w:t>
      </w:r>
      <w:r>
        <w:rPr>
          <w:spacing w:val="-13"/>
        </w:rPr>
        <w:t xml:space="preserve"> </w:t>
      </w:r>
      <w:r>
        <w:t>otra</w:t>
      </w:r>
      <w:r>
        <w:rPr>
          <w:spacing w:val="-13"/>
        </w:rPr>
        <w:t xml:space="preserve"> </w:t>
      </w:r>
      <w:r>
        <w:t>parte,</w:t>
      </w:r>
      <w:r>
        <w:rPr>
          <w:spacing w:val="-12"/>
        </w:rPr>
        <w:t xml:space="preserve"> </w:t>
      </w:r>
      <w:r>
        <w:t>te</w:t>
      </w:r>
      <w:r>
        <w:rPr>
          <w:spacing w:val="-13"/>
        </w:rPr>
        <w:t xml:space="preserve"> </w:t>
      </w:r>
      <w:r>
        <w:t>contamos</w:t>
      </w:r>
      <w:r>
        <w:rPr>
          <w:spacing w:val="-11"/>
        </w:rPr>
        <w:t xml:space="preserve"> </w:t>
      </w:r>
      <w:r>
        <w:t>que</w:t>
      </w:r>
      <w:r>
        <w:rPr>
          <w:spacing w:val="-13"/>
        </w:rPr>
        <w:t xml:space="preserve"> </w:t>
      </w:r>
      <w:r>
        <w:t>ya</w:t>
      </w:r>
      <w:r>
        <w:rPr>
          <w:spacing w:val="-13"/>
        </w:rPr>
        <w:t xml:space="preserve"> </w:t>
      </w:r>
      <w:r>
        <w:t>publicamos</w:t>
      </w:r>
      <w:r>
        <w:rPr>
          <w:spacing w:val="-11"/>
        </w:rPr>
        <w:t xml:space="preserve"> </w:t>
      </w:r>
      <w:r>
        <w:t>el</w:t>
      </w:r>
      <w:r>
        <w:rPr>
          <w:spacing w:val="-13"/>
        </w:rPr>
        <w:t xml:space="preserve"> </w:t>
      </w:r>
      <w:r>
        <w:t>borrador</w:t>
      </w:r>
      <w:r>
        <w:rPr>
          <w:spacing w:val="-11"/>
        </w:rPr>
        <w:t xml:space="preserve"> </w:t>
      </w:r>
      <w:r>
        <w:t>de</w:t>
      </w:r>
      <w:r>
        <w:rPr>
          <w:spacing w:val="-13"/>
        </w:rPr>
        <w:t xml:space="preserve"> </w:t>
      </w:r>
      <w:r>
        <w:t>la</w:t>
      </w:r>
      <w:r>
        <w:rPr>
          <w:spacing w:val="-13"/>
        </w:rPr>
        <w:t xml:space="preserve"> </w:t>
      </w:r>
      <w:r>
        <w:t>nueva</w:t>
      </w:r>
      <w:r>
        <w:rPr>
          <w:spacing w:val="-12"/>
        </w:rPr>
        <w:t xml:space="preserve"> </w:t>
      </w:r>
      <w:r>
        <w:t>Guía</w:t>
      </w:r>
      <w:r>
        <w:rPr>
          <w:spacing w:val="-13"/>
        </w:rPr>
        <w:t xml:space="preserve"> </w:t>
      </w:r>
      <w:r>
        <w:t>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Mujeres</w:t>
      </w:r>
      <w:r>
        <w:rPr>
          <w:spacing w:val="-3"/>
        </w:rPr>
        <w:t xml:space="preserve"> </w:t>
      </w:r>
      <w:r>
        <w:t>en</w:t>
      </w:r>
      <w:r>
        <w:rPr>
          <w:spacing w:val="-4"/>
        </w:rPr>
        <w:t xml:space="preserve"> </w:t>
      </w:r>
      <w:r>
        <w:t>el</w:t>
      </w:r>
      <w:r>
        <w:rPr>
          <w:spacing w:val="-5"/>
        </w:rPr>
        <w:t xml:space="preserve"> </w:t>
      </w:r>
      <w:r>
        <w:t>Sistema</w:t>
      </w:r>
      <w:r>
        <w:rPr>
          <w:spacing w:val="-3"/>
        </w:rPr>
        <w:t xml:space="preserve"> </w:t>
      </w:r>
      <w:r>
        <w:t>de</w:t>
      </w:r>
      <w:r>
        <w:rPr>
          <w:spacing w:val="-5"/>
        </w:rPr>
        <w:t xml:space="preserve"> </w:t>
      </w:r>
      <w:r>
        <w:t>Compras</w:t>
      </w:r>
      <w:r>
        <w:rPr>
          <w:spacing w:val="-3"/>
        </w:rPr>
        <w:t xml:space="preserve"> </w:t>
      </w:r>
      <w:r>
        <w:t>y</w:t>
      </w:r>
      <w:r>
        <w:rPr>
          <w:spacing w:val="-5"/>
        </w:rPr>
        <w:t xml:space="preserve"> </w:t>
      </w:r>
      <w:r>
        <w:t>Contratación Pública.</w:t>
      </w:r>
      <w:r>
        <w:rPr>
          <w:spacing w:val="-3"/>
        </w:rPr>
        <w:t xml:space="preserve"> </w:t>
      </w:r>
      <w:r>
        <w:t>Conoce</w:t>
      </w:r>
      <w:r>
        <w:rPr>
          <w:spacing w:val="-4"/>
        </w:rPr>
        <w:t xml:space="preserve"> </w:t>
      </w:r>
      <w:r>
        <w:t>el</w:t>
      </w:r>
      <w:r>
        <w:rPr>
          <w:spacing w:val="-5"/>
        </w:rPr>
        <w:t xml:space="preserve"> </w:t>
      </w:r>
      <w:r>
        <w:t>documento</w:t>
      </w:r>
      <w:r>
        <w:rPr>
          <w:spacing w:val="-3"/>
        </w:rPr>
        <w:t xml:space="preserve"> </w:t>
      </w:r>
      <w:r>
        <w:t>y</w:t>
      </w:r>
      <w:r>
        <w:rPr>
          <w:spacing w:val="-6"/>
        </w:rPr>
        <w:t xml:space="preserve"> </w:t>
      </w:r>
      <w:r>
        <w:t>realiza</w:t>
      </w:r>
      <w:r>
        <w:rPr>
          <w:spacing w:val="-4"/>
        </w:rPr>
        <w:t xml:space="preserve"> </w:t>
      </w:r>
      <w:r>
        <w:t>tus</w:t>
      </w:r>
      <w:r>
        <w:rPr>
          <w:spacing w:val="-5"/>
        </w:rPr>
        <w:t xml:space="preserve"> </w:t>
      </w:r>
      <w:r>
        <w:t>comentarios</w:t>
      </w:r>
      <w:r>
        <w:rPr>
          <w:spacing w:val="-3"/>
        </w:rPr>
        <w:t xml:space="preserve"> </w:t>
      </w:r>
      <w:r>
        <w:t>hasta</w:t>
      </w:r>
      <w:r>
        <w:rPr>
          <w:spacing w:val="-4"/>
        </w:rPr>
        <w:t xml:space="preserve"> </w:t>
      </w:r>
      <w:r>
        <w:t>el</w:t>
      </w:r>
      <w:r>
        <w:rPr>
          <w:spacing w:val="-5"/>
        </w:rPr>
        <w:t xml:space="preserve"> </w:t>
      </w:r>
      <w:r>
        <w:t>2</w:t>
      </w:r>
      <w:r>
        <w:rPr>
          <w:spacing w:val="-6"/>
        </w:rPr>
        <w:t xml:space="preserve"> </w:t>
      </w:r>
      <w:r>
        <w:t>de</w:t>
      </w:r>
      <w:r>
        <w:rPr>
          <w:spacing w:val="-6"/>
        </w:rPr>
        <w:t xml:space="preserve"> </w:t>
      </w:r>
      <w:r>
        <w:t>diciembre de 2024 a través de estos enlaces:</w:t>
      </w:r>
    </w:p>
    <w:p w:rsidR="001521BF" w:rsidRDefault="00000000" w14:paraId="0CADD2B3" w14:textId="77777777">
      <w:pPr>
        <w:pStyle w:val="Prrafodelista"/>
        <w:numPr>
          <w:ilvl w:val="0"/>
          <w:numId w:val="1"/>
        </w:numPr>
        <w:tabs>
          <w:tab w:val="left" w:pos="979"/>
          <w:tab w:val="left" w:pos="8360"/>
        </w:tabs>
        <w:ind w:left="979" w:hanging="359"/>
      </w:pPr>
      <w:r>
        <w:rPr>
          <w:spacing w:val="-2"/>
        </w:rPr>
        <w:t>Enlace</w:t>
      </w:r>
      <w:r>
        <w:tab/>
      </w:r>
      <w:r>
        <w:rPr>
          <w:spacing w:val="-2"/>
        </w:rPr>
        <w:t>página</w:t>
      </w:r>
    </w:p>
    <w:p w:rsidRPr="001648C2" w:rsidR="001521BF" w:rsidRDefault="00000000" w14:paraId="0378D1B5" w14:textId="77777777">
      <w:pPr>
        <w:pStyle w:val="Textoindependiente"/>
        <w:spacing w:before="40"/>
        <w:ind w:left="981"/>
        <w:jc w:val="both"/>
        <w:rPr>
          <w:lang w:val="en-US"/>
        </w:rPr>
      </w:pPr>
      <w:r w:rsidRPr="001648C2">
        <w:rPr>
          <w:lang w:val="en-US"/>
        </w:rPr>
        <w:t>ANCP-CCE:</w:t>
      </w:r>
      <w:r w:rsidRPr="001648C2">
        <w:rPr>
          <w:spacing w:val="-19"/>
          <w:lang w:val="en-US"/>
        </w:rPr>
        <w:t xml:space="preserve"> </w:t>
      </w:r>
      <w:hyperlink r:id="rId12">
        <w:r w:rsidRPr="001648C2">
          <w:rPr>
            <w:color w:val="0000FF"/>
            <w:spacing w:val="-2"/>
            <w:u w:val="single" w:color="0000FF"/>
            <w:lang w:val="en-US"/>
          </w:rPr>
          <w:t>https://www.colombiacompra.gov.co/content/convocatorias</w:t>
        </w:r>
      </w:hyperlink>
    </w:p>
    <w:p w:rsidR="001521BF" w:rsidRDefault="00000000" w14:paraId="4D11B477" w14:textId="77777777">
      <w:pPr>
        <w:pStyle w:val="Prrafodelista"/>
        <w:numPr>
          <w:ilvl w:val="0"/>
          <w:numId w:val="1"/>
        </w:numPr>
        <w:tabs>
          <w:tab w:val="left" w:pos="979"/>
          <w:tab w:val="left" w:pos="4924"/>
        </w:tabs>
        <w:spacing w:before="40"/>
        <w:ind w:left="979" w:hanging="359"/>
      </w:pPr>
      <w:r>
        <w:rPr>
          <w:spacing w:val="-2"/>
        </w:rPr>
        <w:t>Enlace</w:t>
      </w:r>
      <w:r>
        <w:tab/>
      </w:r>
      <w:r>
        <w:rPr>
          <w:spacing w:val="-2"/>
        </w:rPr>
        <w:t>SUCOP:</w:t>
      </w:r>
    </w:p>
    <w:p w:rsidR="001521BF" w:rsidRDefault="00000000" w14:paraId="3B451D69" w14:textId="77777777">
      <w:pPr>
        <w:pStyle w:val="Textoindependiente"/>
        <w:spacing w:before="40" w:line="276" w:lineRule="auto"/>
        <w:ind w:left="981" w:right="900"/>
      </w:pPr>
      <w:hyperlink r:id="rId13">
        <w:r>
          <w:rPr>
            <w:color w:val="0000FF"/>
            <w:spacing w:val="-2"/>
            <w:u w:val="single" w:color="0000FF"/>
          </w:rPr>
          <w:t>https://www.sucop.gov.co/entidades/colombiacompra/Normativa?IDNor</w:t>
        </w:r>
      </w:hyperlink>
      <w:r>
        <w:rPr>
          <w:color w:val="0000FF"/>
          <w:spacing w:val="-2"/>
        </w:rPr>
        <w:t xml:space="preserve"> </w:t>
      </w:r>
      <w:hyperlink r:id="rId14">
        <w:proofErr w:type="spellStart"/>
        <w:r>
          <w:rPr>
            <w:color w:val="0000FF"/>
            <w:spacing w:val="-2"/>
            <w:u w:val="single" w:color="0000FF"/>
          </w:rPr>
          <w:t>ma</w:t>
        </w:r>
        <w:proofErr w:type="spellEnd"/>
        <w:r>
          <w:rPr>
            <w:color w:val="0000FF"/>
            <w:spacing w:val="-2"/>
            <w:u w:val="single" w:color="0000FF"/>
          </w:rPr>
          <w:t>=19201</w:t>
        </w:r>
      </w:hyperlink>
    </w:p>
    <w:p w:rsidR="001521BF" w:rsidRDefault="001521BF" w14:paraId="6586195D" w14:textId="77777777">
      <w:pPr>
        <w:pStyle w:val="Textoindependiente"/>
        <w:spacing w:line="276" w:lineRule="auto"/>
        <w:sectPr w:rsidR="001521BF">
          <w:pgSz w:w="12240" w:h="15840" w:orient="portrait"/>
          <w:pgMar w:top="1880" w:right="720" w:bottom="1900" w:left="1440" w:header="165" w:footer="1702" w:gutter="0"/>
          <w:cols w:space="720"/>
        </w:sectPr>
      </w:pPr>
    </w:p>
    <w:p w:rsidR="001521BF" w:rsidRDefault="00000000" w14:paraId="6487E4EB" w14:textId="77777777">
      <w:pPr>
        <w:pStyle w:val="Textoindependiente"/>
        <w:spacing w:before="158" w:line="276" w:lineRule="auto"/>
        <w:ind w:left="260" w:right="979"/>
        <w:jc w:val="both"/>
      </w:pPr>
      <w:r>
        <w:lastRenderedPageBreak/>
        <w:t>También le invitamos a consultar la versión VII</w:t>
      </w:r>
      <w:r>
        <w:rPr>
          <w:spacing w:val="40"/>
        </w:rPr>
        <w:t xml:space="preserve"> </w:t>
      </w:r>
      <w:r>
        <w:t>de 2024 , del Boletín de Relatoría de la Subdirección de Gestión Contractual relacionado con las ASOCIACIONES PÚBLICO</w:t>
      </w:r>
      <w:r>
        <w:rPr>
          <w:spacing w:val="-2"/>
        </w:rPr>
        <w:t xml:space="preserve"> </w:t>
      </w:r>
      <w:r>
        <w:t>POPULARES</w:t>
      </w:r>
      <w:r>
        <w:rPr>
          <w:spacing w:val="-3"/>
        </w:rPr>
        <w:t xml:space="preserve"> </w:t>
      </w:r>
      <w:r>
        <w:t>,</w:t>
      </w:r>
      <w:r>
        <w:rPr>
          <w:spacing w:val="-4"/>
        </w:rPr>
        <w:t xml:space="preserve"> </w:t>
      </w:r>
      <w:r>
        <w:t>el</w:t>
      </w:r>
      <w:r>
        <w:rPr>
          <w:spacing w:val="-3"/>
        </w:rPr>
        <w:t xml:space="preserve"> </w:t>
      </w:r>
      <w:r>
        <w:t>cual</w:t>
      </w:r>
      <w:r>
        <w:rPr>
          <w:spacing w:val="-2"/>
        </w:rPr>
        <w:t xml:space="preserve"> </w:t>
      </w:r>
      <w:r>
        <w:t>se</w:t>
      </w:r>
      <w:r>
        <w:rPr>
          <w:spacing w:val="-3"/>
        </w:rPr>
        <w:t xml:space="preserve"> </w:t>
      </w:r>
      <w:r>
        <w:t>puede</w:t>
      </w:r>
      <w:r>
        <w:rPr>
          <w:spacing w:val="-2"/>
        </w:rPr>
        <w:t xml:space="preserve"> </w:t>
      </w:r>
      <w:r>
        <w:t>descargar</w:t>
      </w:r>
      <w:r>
        <w:rPr>
          <w:spacing w:val="-1"/>
        </w:rPr>
        <w:t xml:space="preserve"> </w:t>
      </w:r>
      <w:r>
        <w:t>en</w:t>
      </w:r>
      <w:r>
        <w:rPr>
          <w:spacing w:val="-3"/>
        </w:rPr>
        <w:t xml:space="preserve"> </w:t>
      </w:r>
      <w:r>
        <w:t>la</w:t>
      </w:r>
      <w:r>
        <w:rPr>
          <w:spacing w:val="-3"/>
        </w:rPr>
        <w:t xml:space="preserve"> </w:t>
      </w:r>
      <w:r>
        <w:t xml:space="preserve">página web de la Agencia: </w:t>
      </w:r>
      <w:hyperlink r:id="rId15">
        <w:r>
          <w:rPr>
            <w:color w:val="0000FF"/>
            <w:u w:val="single" w:color="0000FF"/>
          </w:rPr>
          <w:t>https://www.colombiacompra.gov.co/sala-de-</w:t>
        </w:r>
      </w:hyperlink>
      <w:r>
        <w:rPr>
          <w:color w:val="0000FF"/>
        </w:rPr>
        <w:t xml:space="preserve"> </w:t>
      </w:r>
      <w:hyperlink r:id="rId16">
        <w:r>
          <w:rPr>
            <w:color w:val="0000FF"/>
            <w:u w:val="single" w:color="0000FF"/>
          </w:rPr>
          <w:t>prensa/</w:t>
        </w:r>
        <w:proofErr w:type="spellStart"/>
        <w:r>
          <w:rPr>
            <w:color w:val="0000FF"/>
            <w:u w:val="single" w:color="0000FF"/>
          </w:rPr>
          <w:t>boletin</w:t>
        </w:r>
        <w:proofErr w:type="spellEnd"/>
        <w:r>
          <w:rPr>
            <w:color w:val="0000FF"/>
            <w:u w:val="single" w:color="0000FF"/>
          </w:rPr>
          <w:t>-digital</w:t>
        </w:r>
      </w:hyperlink>
      <w:r>
        <w:rPr>
          <w:color w:val="0000FF"/>
        </w:rPr>
        <w:t xml:space="preserve"> </w:t>
      </w:r>
      <w:r>
        <w:t>".</w:t>
      </w:r>
    </w:p>
    <w:p w:rsidR="001521BF" w:rsidRDefault="001521BF" w14:paraId="4C65E6EF" w14:textId="77777777">
      <w:pPr>
        <w:pStyle w:val="Textoindependiente"/>
        <w:spacing w:before="40"/>
      </w:pPr>
    </w:p>
    <w:p w:rsidR="001521BF" w:rsidRDefault="00000000" w14:paraId="7C593750" w14:textId="77777777">
      <w:pPr>
        <w:pStyle w:val="Textoindependiente"/>
        <w:ind w:left="260"/>
      </w:pPr>
      <w:r>
        <w:t>Por</w:t>
      </w:r>
      <w:r>
        <w:rPr>
          <w:spacing w:val="-20"/>
        </w:rPr>
        <w:t xml:space="preserve"> </w:t>
      </w:r>
      <w:r>
        <w:t>último,</w:t>
      </w:r>
      <w:r>
        <w:rPr>
          <w:spacing w:val="-19"/>
        </w:rPr>
        <w:t xml:space="preserve"> </w:t>
      </w:r>
      <w:r>
        <w:t>lo</w:t>
      </w:r>
      <w:r>
        <w:rPr>
          <w:spacing w:val="-19"/>
        </w:rPr>
        <w:t xml:space="preserve"> </w:t>
      </w:r>
      <w:r>
        <w:t>invitamos</w:t>
      </w:r>
      <w:r>
        <w:rPr>
          <w:spacing w:val="-20"/>
        </w:rPr>
        <w:t xml:space="preserve"> </w:t>
      </w:r>
      <w:r>
        <w:t>a</w:t>
      </w:r>
      <w:r>
        <w:rPr>
          <w:spacing w:val="-19"/>
        </w:rPr>
        <w:t xml:space="preserve"> </w:t>
      </w:r>
      <w:r>
        <w:t>seguirnos</w:t>
      </w:r>
      <w:r>
        <w:rPr>
          <w:spacing w:val="-20"/>
        </w:rPr>
        <w:t xml:space="preserve"> </w:t>
      </w:r>
      <w:r>
        <w:t>en</w:t>
      </w:r>
      <w:r>
        <w:rPr>
          <w:spacing w:val="-19"/>
        </w:rPr>
        <w:t xml:space="preserve"> </w:t>
      </w:r>
      <w:r>
        <w:t>las</w:t>
      </w:r>
      <w:r>
        <w:rPr>
          <w:spacing w:val="-19"/>
        </w:rPr>
        <w:t xml:space="preserve"> </w:t>
      </w:r>
      <w:r>
        <w:t>redes</w:t>
      </w:r>
      <w:r>
        <w:rPr>
          <w:spacing w:val="-19"/>
        </w:rPr>
        <w:t xml:space="preserve"> </w:t>
      </w:r>
      <w:r>
        <w:t>sociales</w:t>
      </w:r>
      <w:r>
        <w:rPr>
          <w:spacing w:val="-15"/>
        </w:rPr>
        <w:t xml:space="preserve"> </w:t>
      </w:r>
      <w:r>
        <w:t>en</w:t>
      </w:r>
      <w:r>
        <w:rPr>
          <w:spacing w:val="-20"/>
        </w:rPr>
        <w:t xml:space="preserve"> </w:t>
      </w:r>
      <w:r>
        <w:t>las</w:t>
      </w:r>
      <w:r>
        <w:rPr>
          <w:spacing w:val="-19"/>
        </w:rPr>
        <w:t xml:space="preserve"> </w:t>
      </w:r>
      <w:r>
        <w:t>cuales</w:t>
      </w:r>
      <w:r>
        <w:rPr>
          <w:spacing w:val="-16"/>
        </w:rPr>
        <w:t xml:space="preserve"> </w:t>
      </w:r>
      <w:r>
        <w:t>se</w:t>
      </w:r>
      <w:r>
        <w:rPr>
          <w:spacing w:val="-20"/>
        </w:rPr>
        <w:t xml:space="preserve"> </w:t>
      </w:r>
      <w:r>
        <w:t>difunde información institucional:</w:t>
      </w:r>
    </w:p>
    <w:p w:rsidR="001521BF" w:rsidRDefault="001521BF" w14:paraId="05ABE5C3" w14:textId="77777777">
      <w:pPr>
        <w:pStyle w:val="Textoindependiente"/>
      </w:pPr>
    </w:p>
    <w:p w:rsidR="001521BF" w:rsidRDefault="00000000" w14:paraId="2E9A1A52" w14:textId="77777777">
      <w:pPr>
        <w:pStyle w:val="Textoindependiente"/>
        <w:ind w:left="260"/>
      </w:pPr>
      <w:r>
        <w:t>Twitter:</w:t>
      </w:r>
      <w:r>
        <w:rPr>
          <w:spacing w:val="-17"/>
        </w:rPr>
        <w:t xml:space="preserve"> </w:t>
      </w:r>
      <w:r>
        <w:rPr>
          <w:color w:val="4472C4"/>
          <w:spacing w:val="-2"/>
          <w:u w:val="single" w:color="4472C4"/>
        </w:rPr>
        <w:t>@colombiacompra</w:t>
      </w:r>
    </w:p>
    <w:p w:rsidR="001521BF" w:rsidRDefault="00000000" w14:paraId="68F08345" w14:textId="77777777">
      <w:pPr>
        <w:pStyle w:val="Textoindependiente"/>
        <w:ind w:left="260"/>
      </w:pPr>
      <w:r>
        <w:rPr>
          <w:spacing w:val="-2"/>
        </w:rPr>
        <w:t>Facebook:</w:t>
      </w:r>
      <w:r>
        <w:rPr>
          <w:spacing w:val="-17"/>
        </w:rPr>
        <w:t xml:space="preserve"> </w:t>
      </w:r>
      <w:proofErr w:type="spellStart"/>
      <w:r>
        <w:rPr>
          <w:color w:val="4472C4"/>
          <w:spacing w:val="-2"/>
          <w:u w:val="single" w:color="4472C4"/>
        </w:rPr>
        <w:t>ColombiaCompraEficiente</w:t>
      </w:r>
      <w:proofErr w:type="spellEnd"/>
    </w:p>
    <w:p w:rsidR="001521BF" w:rsidRDefault="00000000" w14:paraId="6DE8D2D8" w14:textId="77777777">
      <w:pPr>
        <w:pStyle w:val="Textoindependiente"/>
        <w:ind w:left="260"/>
      </w:pPr>
      <w:r>
        <w:rPr>
          <w:spacing w:val="-2"/>
        </w:rPr>
        <w:t>LinkedIn:</w:t>
      </w:r>
      <w:r>
        <w:rPr>
          <w:spacing w:val="-15"/>
        </w:rPr>
        <w:t xml:space="preserve"> </w:t>
      </w:r>
      <w:r>
        <w:rPr>
          <w:color w:val="4472C4"/>
          <w:spacing w:val="-2"/>
          <w:u w:val="single" w:color="4472C4"/>
        </w:rPr>
        <w:t>Agencia</w:t>
      </w:r>
      <w:r>
        <w:rPr>
          <w:color w:val="4472C4"/>
          <w:spacing w:val="-14"/>
          <w:u w:val="single" w:color="4472C4"/>
        </w:rPr>
        <w:t xml:space="preserve"> </w:t>
      </w:r>
      <w:r>
        <w:rPr>
          <w:color w:val="4472C4"/>
          <w:spacing w:val="-2"/>
          <w:u w:val="single" w:color="4472C4"/>
        </w:rPr>
        <w:t>Nacional</w:t>
      </w:r>
      <w:r>
        <w:rPr>
          <w:color w:val="4472C4"/>
          <w:spacing w:val="-13"/>
          <w:u w:val="single" w:color="4472C4"/>
        </w:rPr>
        <w:t xml:space="preserve"> </w:t>
      </w:r>
      <w:r>
        <w:rPr>
          <w:color w:val="4472C4"/>
          <w:spacing w:val="-2"/>
          <w:u w:val="single" w:color="4472C4"/>
        </w:rPr>
        <w:t>de</w:t>
      </w:r>
      <w:r>
        <w:rPr>
          <w:color w:val="4472C4"/>
          <w:spacing w:val="-17"/>
          <w:u w:val="single" w:color="4472C4"/>
        </w:rPr>
        <w:t xml:space="preserve"> </w:t>
      </w:r>
      <w:r>
        <w:rPr>
          <w:color w:val="4472C4"/>
          <w:spacing w:val="-2"/>
          <w:u w:val="single" w:color="4472C4"/>
        </w:rPr>
        <w:t>Contratación</w:t>
      </w:r>
      <w:r>
        <w:rPr>
          <w:color w:val="4472C4"/>
          <w:spacing w:val="-11"/>
          <w:u w:val="single" w:color="4472C4"/>
        </w:rPr>
        <w:t xml:space="preserve"> </w:t>
      </w:r>
      <w:r>
        <w:rPr>
          <w:color w:val="4472C4"/>
          <w:spacing w:val="-2"/>
          <w:u w:val="single" w:color="4472C4"/>
        </w:rPr>
        <w:t>Pública</w:t>
      </w:r>
      <w:r>
        <w:rPr>
          <w:color w:val="4472C4"/>
          <w:spacing w:val="-15"/>
          <w:u w:val="single" w:color="4472C4"/>
        </w:rPr>
        <w:t xml:space="preserve"> </w:t>
      </w:r>
      <w:r>
        <w:rPr>
          <w:color w:val="4472C4"/>
          <w:spacing w:val="-2"/>
          <w:u w:val="single" w:color="4472C4"/>
        </w:rPr>
        <w:t>-</w:t>
      </w:r>
      <w:r>
        <w:rPr>
          <w:color w:val="4472C4"/>
          <w:spacing w:val="-18"/>
          <w:u w:val="single" w:color="4472C4"/>
        </w:rPr>
        <w:t xml:space="preserve"> </w:t>
      </w:r>
      <w:r>
        <w:rPr>
          <w:color w:val="4472C4"/>
          <w:spacing w:val="-2"/>
          <w:u w:val="single" w:color="4472C4"/>
        </w:rPr>
        <w:t>Colombia</w:t>
      </w:r>
      <w:r>
        <w:rPr>
          <w:color w:val="4472C4"/>
          <w:spacing w:val="-13"/>
          <w:u w:val="single" w:color="4472C4"/>
        </w:rPr>
        <w:t xml:space="preserve"> </w:t>
      </w:r>
      <w:r>
        <w:rPr>
          <w:color w:val="4472C4"/>
          <w:spacing w:val="-2"/>
          <w:u w:val="single" w:color="4472C4"/>
        </w:rPr>
        <w:t>Compra</w:t>
      </w:r>
      <w:r>
        <w:rPr>
          <w:color w:val="4472C4"/>
          <w:spacing w:val="-15"/>
          <w:u w:val="single" w:color="4472C4"/>
        </w:rPr>
        <w:t xml:space="preserve"> </w:t>
      </w:r>
      <w:r>
        <w:rPr>
          <w:color w:val="4472C4"/>
          <w:spacing w:val="-2"/>
          <w:u w:val="single" w:color="4472C4"/>
        </w:rPr>
        <w:t>Eficiente</w:t>
      </w:r>
    </w:p>
    <w:p w:rsidR="001521BF" w:rsidRDefault="00000000" w14:paraId="17ED8E13" w14:textId="77777777">
      <w:pPr>
        <w:pStyle w:val="Textoindependiente"/>
        <w:ind w:left="260"/>
      </w:pPr>
      <w:r>
        <w:rPr>
          <w:spacing w:val="-2"/>
        </w:rPr>
        <w:t>Instagram:</w:t>
      </w:r>
      <w:r>
        <w:rPr>
          <w:spacing w:val="-3"/>
        </w:rPr>
        <w:t xml:space="preserve"> </w:t>
      </w:r>
      <w:r>
        <w:rPr>
          <w:color w:val="4472C4"/>
          <w:spacing w:val="-2"/>
          <w:u w:val="single" w:color="4472C4"/>
        </w:rPr>
        <w:t>@colombiacompraeficiente_cce</w:t>
      </w:r>
    </w:p>
    <w:p w:rsidR="001521BF" w:rsidRDefault="001521BF" w14:paraId="0F702E12" w14:textId="77777777">
      <w:pPr>
        <w:pStyle w:val="Textoindependiente"/>
        <w:spacing w:before="41"/>
      </w:pPr>
    </w:p>
    <w:p w:rsidR="001521BF" w:rsidRDefault="00000000" w14:paraId="5DA420BC" w14:textId="77777777">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001521BF" w:rsidRDefault="001521BF" w14:paraId="7C88AEF9" w14:textId="77777777">
      <w:pPr>
        <w:pStyle w:val="Textoindependiente"/>
        <w:spacing w:before="240"/>
      </w:pPr>
    </w:p>
    <w:p w:rsidR="001521BF" w:rsidRDefault="00000000" w14:paraId="22AD8F21" w14:textId="77777777">
      <w:pPr>
        <w:pStyle w:val="Textoindependiente"/>
        <w:ind w:left="260"/>
      </w:pPr>
      <w:r w:rsidR="00000000">
        <w:rPr>
          <w:spacing w:val="-2"/>
        </w:rPr>
        <w:t>Atentamente,</w:t>
      </w:r>
    </w:p>
    <w:p w:rsidR="001521BF" w:rsidP="790CB190" w:rsidRDefault="00000000" w14:paraId="7758A473" w14:textId="25E4D9A9">
      <w:pPr>
        <w:spacing w:before="9"/>
        <w:ind w:left="2160"/>
      </w:pPr>
      <w:r w:rsidR="3379EFA4">
        <w:drawing>
          <wp:inline wp14:editId="3A65703A" wp14:anchorId="60C6D199">
            <wp:extent cx="3295650" cy="1219200"/>
            <wp:effectExtent l="0" t="0" r="0" b="0"/>
            <wp:docPr id="245433154" name="" title=""/>
            <wp:cNvGraphicFramePr>
              <a:graphicFrameLocks noChangeAspect="1"/>
            </wp:cNvGraphicFramePr>
            <a:graphic>
              <a:graphicData uri="http://schemas.openxmlformats.org/drawingml/2006/picture">
                <pic:pic>
                  <pic:nvPicPr>
                    <pic:cNvPr id="0" name=""/>
                    <pic:cNvPicPr/>
                  </pic:nvPicPr>
                  <pic:blipFill>
                    <a:blip r:embed="Rf054926b1cd64e4b">
                      <a:extLst>
                        <a:ext xmlns:a="http://schemas.openxmlformats.org/drawingml/2006/main" uri="{28A0092B-C50C-407E-A947-70E740481C1C}">
                          <a14:useLocalDpi val="0"/>
                        </a:ext>
                      </a:extLst>
                    </a:blip>
                    <a:stretch>
                      <a:fillRect/>
                    </a:stretch>
                  </pic:blipFill>
                  <pic:spPr>
                    <a:xfrm>
                      <a:off x="0" y="0"/>
                      <a:ext cx="3295650" cy="1219200"/>
                    </a:xfrm>
                    <a:prstGeom prst="rect">
                      <a:avLst/>
                    </a:prstGeom>
                  </pic:spPr>
                </pic:pic>
              </a:graphicData>
            </a:graphic>
          </wp:inline>
        </w:drawing>
      </w:r>
    </w:p>
    <w:p w:rsidR="001521BF" w:rsidRDefault="001521BF" w14:paraId="1EA9CA36" w14:textId="77777777">
      <w:pPr>
        <w:pStyle w:val="Textoindependiente"/>
      </w:pPr>
    </w:p>
    <w:p w:rsidR="001521BF" w:rsidRDefault="001521BF" w14:paraId="72BF4BF6" w14:textId="77777777">
      <w:pPr>
        <w:pStyle w:val="Textoindependiente"/>
      </w:pPr>
    </w:p>
    <w:p w:rsidR="001521BF" w:rsidRDefault="001521BF" w14:paraId="2FD20E1C" w14:textId="77777777">
      <w:pPr>
        <w:pStyle w:val="Textoindependiente"/>
      </w:pPr>
    </w:p>
    <w:p w:rsidR="001521BF" w:rsidRDefault="00000000" w14:paraId="287417D3" w14:textId="77777777">
      <w:pPr>
        <w:tabs>
          <w:tab w:val="left" w:pos="1261"/>
        </w:tabs>
        <w:spacing w:line="148" w:lineRule="auto"/>
        <w:ind w:left="369"/>
        <w:rPr>
          <w:sz w:val="16"/>
        </w:rPr>
      </w:pPr>
      <w:r>
        <w:rPr>
          <w:spacing w:val="-2"/>
          <w:position w:val="-9"/>
          <w:sz w:val="16"/>
        </w:rPr>
        <w:t>Elaboró</w:t>
      </w:r>
      <w:r>
        <w:rPr>
          <w:position w:val="-9"/>
          <w:sz w:val="16"/>
        </w:rPr>
        <w:tab/>
      </w:r>
      <w:r>
        <w:rPr>
          <w:sz w:val="16"/>
        </w:rPr>
        <w:t>Rey</w:t>
      </w:r>
      <w:r>
        <w:rPr>
          <w:spacing w:val="-9"/>
          <w:sz w:val="16"/>
        </w:rPr>
        <w:t xml:space="preserve"> </w:t>
      </w:r>
      <w:r>
        <w:rPr>
          <w:sz w:val="16"/>
        </w:rPr>
        <w:t>David</w:t>
      </w:r>
      <w:r>
        <w:rPr>
          <w:spacing w:val="-8"/>
          <w:sz w:val="16"/>
        </w:rPr>
        <w:t xml:space="preserve"> </w:t>
      </w:r>
      <w:proofErr w:type="spellStart"/>
      <w:r>
        <w:rPr>
          <w:sz w:val="16"/>
        </w:rPr>
        <w:t>Siado</w:t>
      </w:r>
      <w:proofErr w:type="spellEnd"/>
      <w:r>
        <w:rPr>
          <w:spacing w:val="-9"/>
          <w:sz w:val="16"/>
        </w:rPr>
        <w:t xml:space="preserve"> </w:t>
      </w:r>
      <w:r>
        <w:rPr>
          <w:spacing w:val="-2"/>
          <w:sz w:val="16"/>
        </w:rPr>
        <w:t>Quintero</w:t>
      </w:r>
    </w:p>
    <w:p w:rsidR="001521BF" w:rsidRDefault="00000000" w14:paraId="08C2B05B" w14:textId="77777777">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rsidR="001521BF" w:rsidRDefault="00000000" w14:paraId="2FF4371A" w14:textId="77777777">
      <w:pPr>
        <w:pStyle w:val="Textoindependiente"/>
        <w:spacing w:line="20" w:lineRule="exact"/>
        <w:ind w:left="1149"/>
        <w:rPr>
          <w:sz w:val="2"/>
        </w:rPr>
      </w:pPr>
      <w:r>
        <w:rPr>
          <w:noProof/>
          <w:sz w:val="2"/>
        </w:rPr>
        <mc:AlternateContent>
          <mc:Choice Requires="wpg">
            <w:drawing>
              <wp:inline distT="0" distB="0" distL="0" distR="0" wp14:anchorId="5E27B3E9" wp14:editId="342DD992">
                <wp:extent cx="3573779" cy="6350"/>
                <wp:effectExtent l="9525" t="0" r="0"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9" name="Graphic 19"/>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id="Group 18" style="width:281.4pt;height:.5pt;mso-position-horizontal-relative:char;mso-position-vertical-relative:line" coordsize="35737,63" o:spid="_x0000_s1026" w14:anchorId="1613A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Oh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CaEI6FwAgAA/wUAAA4AAAAAAAAAAAAAAAAA&#10;LgIAAGRycy9lMm9Eb2MueG1sUEsBAi0AFAAGAAgAAAAhALvmT2LaAAAAAwEAAA8AAAAAAAAAAAAA&#10;AAAAygQAAGRycy9kb3ducmV2LnhtbFBLBQYAAAAABAAEAPMAAADRBQAAAAA=&#10;">
                <v:shape id="Graphic 19"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">
                  <v:stroke dashstyle="dot"/>
                  <v:path arrowok="t"/>
                </v:shape>
                <w10:anchorlock/>
              </v:group>
            </w:pict>
          </mc:Fallback>
        </mc:AlternateContent>
      </w:r>
    </w:p>
    <w:p w:rsidR="001521BF" w:rsidRDefault="00000000" w14:paraId="46F2A215" w14:textId="77777777">
      <w:pPr>
        <w:tabs>
          <w:tab w:val="left" w:pos="1261"/>
        </w:tabs>
        <w:spacing w:before="10" w:line="148" w:lineRule="auto"/>
        <w:ind w:left="369"/>
        <w:rPr>
          <w:sz w:val="16"/>
        </w:rPr>
      </w:pPr>
      <w:r>
        <w:rPr>
          <w:spacing w:val="-2"/>
          <w:position w:val="-9"/>
          <w:sz w:val="16"/>
        </w:rPr>
        <w:t>Revisó:</w:t>
      </w:r>
      <w:r>
        <w:rPr>
          <w:position w:val="-9"/>
          <w:sz w:val="16"/>
        </w:rPr>
        <w:tab/>
      </w:r>
      <w:r>
        <w:rPr>
          <w:sz w:val="16"/>
        </w:rPr>
        <w:t>Juan</w:t>
      </w:r>
      <w:r>
        <w:rPr>
          <w:spacing w:val="-10"/>
          <w:sz w:val="16"/>
        </w:rPr>
        <w:t xml:space="preserve"> </w:t>
      </w:r>
      <w:r>
        <w:rPr>
          <w:sz w:val="16"/>
        </w:rPr>
        <w:t>Carlos</w:t>
      </w:r>
      <w:r>
        <w:rPr>
          <w:spacing w:val="-10"/>
          <w:sz w:val="16"/>
        </w:rPr>
        <w:t xml:space="preserve"> </w:t>
      </w:r>
      <w:r>
        <w:rPr>
          <w:sz w:val="16"/>
        </w:rPr>
        <w:t>González</w:t>
      </w:r>
      <w:r>
        <w:rPr>
          <w:spacing w:val="-8"/>
          <w:sz w:val="16"/>
        </w:rPr>
        <w:t xml:space="preserve"> </w:t>
      </w:r>
      <w:r>
        <w:rPr>
          <w:spacing w:val="-2"/>
          <w:sz w:val="16"/>
        </w:rPr>
        <w:t>Vásquez</w:t>
      </w:r>
    </w:p>
    <w:p w:rsidR="001521BF" w:rsidRDefault="00000000" w14:paraId="6540DDF6" w14:textId="77777777">
      <w:pPr>
        <w:spacing w:line="144" w:lineRule="exact"/>
        <w:ind w:left="1261"/>
        <w:rPr>
          <w:sz w:val="16"/>
        </w:rPr>
      </w:pPr>
      <w:r>
        <w:rPr>
          <w:sz w:val="16"/>
        </w:rPr>
        <w:t>Contratista</w:t>
      </w:r>
      <w:r>
        <w:rPr>
          <w:spacing w:val="-10"/>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rsidR="001521BF" w:rsidRDefault="00000000" w14:paraId="04901A83" w14:textId="77777777">
      <w:pPr>
        <w:pStyle w:val="Textoindependiente"/>
        <w:spacing w:line="20" w:lineRule="exact"/>
        <w:ind w:left="1149"/>
        <w:rPr>
          <w:sz w:val="2"/>
        </w:rPr>
      </w:pPr>
      <w:r>
        <w:rPr>
          <w:noProof/>
          <w:sz w:val="2"/>
        </w:rPr>
        <mc:AlternateContent>
          <mc:Choice Requires="wpg">
            <w:drawing>
              <wp:inline distT="0" distB="0" distL="0" distR="0" wp14:anchorId="5E008D67" wp14:editId="563DA0AD">
                <wp:extent cx="3573779" cy="6350"/>
                <wp:effectExtent l="9525"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1" name="Graphic 21"/>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id="Group 20" style="width:281.4pt;height:.5pt;mso-position-horizontal-relative:char;mso-position-vertical-relative:line" coordsize="35737,63" o:spid="_x0000_s1026" w14:anchorId="3B92E5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7ocQ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qqK7ocQIAAP8FAAAOAAAAAAAAAAAAAAAA&#10;AC4CAABkcnMvZTJvRG9jLnhtbFBLAQItABQABgAIAAAAIQC75k9i2gAAAAMBAAAPAAAAAAAAAAAA&#10;AAAAAMsEAABkcnMvZG93bnJldi54bWxQSwUGAAAAAAQABADzAAAA0gUAAAAA&#10;">
                <v:shape id="Graphic 21"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">
                  <v:stroke dashstyle="dot"/>
                  <v:path arrowok="t"/>
                </v:shape>
                <w10:anchorlock/>
              </v:group>
            </w:pict>
          </mc:Fallback>
        </mc:AlternateContent>
      </w:r>
    </w:p>
    <w:p w:rsidR="001521BF" w:rsidRDefault="00000000" w14:paraId="2755B589" w14:textId="77777777">
      <w:pPr>
        <w:ind w:left="1261"/>
        <w:rPr>
          <w:sz w:val="16"/>
        </w:rPr>
      </w:pPr>
      <w:r>
        <w:rPr>
          <w:noProof/>
          <w:sz w:val="16"/>
        </w:rPr>
        <mc:AlternateContent>
          <mc:Choice Requires="wps">
            <w:drawing>
              <wp:anchor distT="0" distB="0" distL="0" distR="0" simplePos="0" relativeHeight="15734784" behindDoc="0" locked="0" layoutInCell="1" allowOverlap="1" wp14:anchorId="1549FB25" wp14:editId="52347C4D">
                <wp:simplePos x="0" y="0"/>
                <wp:positionH relativeFrom="page">
                  <wp:posOffset>1148714</wp:posOffset>
                </wp:positionH>
                <wp:positionV relativeFrom="paragraph">
                  <wp:posOffset>55388</wp:posOffset>
                </wp:positionV>
                <wp:extent cx="408305" cy="1238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rsidR="001521BF" w:rsidRDefault="00000000" w14:paraId="2908A216" w14:textId="77777777">
                            <w:pPr>
                              <w:rPr>
                                <w:sz w:val="16"/>
                              </w:rPr>
                            </w:pPr>
                            <w:r>
                              <w:rPr>
                                <w:spacing w:val="-2"/>
                                <w:sz w:val="16"/>
                              </w:rPr>
                              <w:t>Aprobó:</w:t>
                            </w:r>
                          </w:p>
                        </w:txbxContent>
                      </wps:txbx>
                      <wps:bodyPr wrap="square" lIns="0" tIns="0" rIns="0" bIns="0" rtlCol="0">
                        <a:noAutofit/>
                      </wps:bodyPr>
                    </wps:wsp>
                  </a:graphicData>
                </a:graphic>
              </wp:anchor>
            </w:drawing>
          </mc:Choice>
          <mc:Fallback>
            <w:pict>
              <v:shape id="Textbox 22" style="position:absolute;left:0;text-align:left;margin-left:90.45pt;margin-top:4.35pt;width:32.15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" w14:anchorId="1549FB25">
                <v:textbox inset="0,0,0,0">
                  <w:txbxContent>
                    <w:p w:rsidR="001521BF" w:rsidRDefault="00000000" w14:paraId="2908A216" w14:textId="77777777">
                      <w:pPr>
                        <w:rPr>
                          <w:sz w:val="16"/>
                        </w:rPr>
                      </w:pPr>
                      <w:r>
                        <w:rPr>
                          <w:spacing w:val="-2"/>
                          <w:sz w:val="16"/>
                        </w:rPr>
                        <w:t>Aprobó:</w:t>
                      </w:r>
                    </w:p>
                  </w:txbxContent>
                </v:textbox>
                <w10:wrap anchorx="page"/>
              </v:shape>
            </w:pict>
          </mc:Fallback>
        </mc:AlternateContent>
      </w:r>
      <w:r>
        <w:rPr>
          <w:spacing w:val="-2"/>
          <w:sz w:val="16"/>
        </w:rPr>
        <w:t>Carolina</w:t>
      </w:r>
      <w:r>
        <w:rPr>
          <w:spacing w:val="1"/>
          <w:sz w:val="16"/>
        </w:rPr>
        <w:t xml:space="preserve"> </w:t>
      </w:r>
      <w:r>
        <w:rPr>
          <w:spacing w:val="-2"/>
          <w:sz w:val="16"/>
        </w:rPr>
        <w:t>Quintero</w:t>
      </w:r>
      <w:r>
        <w:rPr>
          <w:spacing w:val="1"/>
          <w:sz w:val="16"/>
        </w:rPr>
        <w:t xml:space="preserve"> </w:t>
      </w:r>
      <w:proofErr w:type="spellStart"/>
      <w:r>
        <w:rPr>
          <w:spacing w:val="-2"/>
          <w:sz w:val="16"/>
        </w:rPr>
        <w:t>Gacharná</w:t>
      </w:r>
      <w:proofErr w:type="spellEnd"/>
    </w:p>
    <w:p w:rsidR="001521BF" w:rsidRDefault="00000000" w14:paraId="1E22071D" w14:textId="77777777">
      <w:pPr>
        <w:tabs>
          <w:tab w:val="left" w:pos="6781"/>
        </w:tabs>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p w:rsidR="001521BF" w:rsidRDefault="001521BF" w14:paraId="1A779BCF" w14:textId="77777777">
      <w:pPr>
        <w:rPr>
          <w:sz w:val="16"/>
        </w:rPr>
        <w:sectPr w:rsidR="001521BF">
          <w:pgSz w:w="12240" w:h="15840" w:orient="portrait"/>
          <w:pgMar w:top="1880" w:right="720" w:bottom="1900" w:left="1440" w:header="165" w:footer="1702" w:gutter="0"/>
          <w:cols w:space="720"/>
        </w:sectPr>
      </w:pPr>
    </w:p>
    <w:p w:rsidR="001521BF" w:rsidRDefault="001521BF" w14:paraId="79A1177B" w14:textId="77777777">
      <w:pPr>
        <w:pStyle w:val="Textoindependiente"/>
        <w:spacing w:before="5"/>
        <w:rPr>
          <w:sz w:val="16"/>
        </w:rPr>
      </w:pPr>
    </w:p>
    <w:sectPr w:rsidR="001521BF">
      <w:pgSz w:w="12240" w:h="15840" w:orient="portrait"/>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0BDD" w:rsidRDefault="001D0BDD" w14:paraId="0D52C575" w14:textId="77777777">
      <w:r>
        <w:separator/>
      </w:r>
    </w:p>
  </w:endnote>
  <w:endnote w:type="continuationSeparator" w:id="0">
    <w:p w:rsidR="001D0BDD" w:rsidRDefault="001D0BDD" w14:paraId="7D2159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p w:rsidR="001521BF" w:rsidRDefault="00000000" w14:paraId="3C875F43" w14:textId="77777777">
    <w:pPr>
      <w:pStyle w:val="Textoindependiente"/>
      <w:spacing w:line="14" w:lineRule="auto"/>
      <w:rPr>
        <w:sz w:val="20"/>
      </w:rPr>
    </w:pPr>
    <w:r>
      <w:rPr>
        <w:noProof/>
        <w:sz w:val="20"/>
      </w:rPr>
      <mc:AlternateContent>
        <mc:Choice Requires="wps">
          <w:drawing>
            <wp:anchor distT="0" distB="0" distL="0" distR="0" simplePos="0" relativeHeight="487447040" behindDoc="1" locked="0" layoutInCell="1" allowOverlap="1" wp14:anchorId="109809DA" wp14:editId="33BEA82B">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 style="position:absolute;margin-left:83.65pt;margin-top:693.15pt;width:444.7pt;height:.1pt;z-index:-15869440;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w14:anchorId="5C0A56D3">
              <v:path arrowok="t"/>
              <w10:wrap anchorx="page" anchory="page"/>
            </v:shape>
          </w:pict>
        </mc:Fallback>
      </mc:AlternateContent>
    </w:r>
    <w:r>
      <w:rPr>
        <w:noProof/>
        <w:sz w:val="20"/>
      </w:rPr>
      <mc:AlternateContent>
        <mc:Choice Requires="wps">
          <w:drawing>
            <wp:anchor distT="0" distB="0" distL="0" distR="0" simplePos="0" relativeHeight="487447552" behindDoc="1" locked="0" layoutInCell="1" allowOverlap="1" wp14:anchorId="34464766" wp14:editId="072DDC5D">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rsidR="001521BF" w:rsidRDefault="00000000" w14:paraId="2674AC89"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1521BF" w:rsidRDefault="00000000" w14:paraId="650BCD6C"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id="_x0000_t202" coordsize="21600,21600" o:spt="202" path="m,l,21600r21600,l21600,xe" w14:anchorId="34464766">
              <v:stroke joinstyle="miter"/>
              <v:path gradientshapeok="t" o:connecttype="rect"/>
            </v:shapetype>
            <v:shape id="Textbox 4" style="position:absolute;margin-left:84.05pt;margin-top:693.4pt;width:235.05pt;height:51pt;z-index:-15868928;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v:textbox inset="0,0,0,0">
                <w:txbxContent>
                  <w:p w:rsidR="001521BF" w:rsidRDefault="00000000" w14:paraId="2674AC89"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1521BF" w:rsidRDefault="00000000" w14:paraId="650BCD6C"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48064" behindDoc="1" locked="0" layoutInCell="1" allowOverlap="1" wp14:anchorId="056B9A21" wp14:editId="0C049C43">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rsidR="001521BF" w:rsidRDefault="00000000" w14:paraId="46BC5FFA"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id="Textbox 5" style="position:absolute;margin-left:474.4pt;margin-top:695.4pt;width:35.5pt;height:11.75pt;z-index:-15868416;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w14:anchorId="056B9A21">
              <v:textbox inset="0,0,0,0">
                <w:txbxContent>
                  <w:p w:rsidR="001521BF" w:rsidRDefault="00000000" w14:paraId="46BC5FFA"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48576" behindDoc="1" locked="0" layoutInCell="1" allowOverlap="1" wp14:anchorId="27EB79A1" wp14:editId="0FA5CD50">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rsidR="001521BF" w:rsidRDefault="00000000" w14:paraId="6EF8475A"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id="Textbox 6" style="position:absolute;margin-left:84.05pt;margin-top:743.5pt;width:198.85pt;height:12.95pt;z-index:-15867904;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w14:anchorId="27EB79A1">
              <v:textbox inset="0,0,0,0">
                <w:txbxContent>
                  <w:p w:rsidR="001521BF" w:rsidRDefault="00000000" w14:paraId="6EF8475A"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49088" behindDoc="1" locked="0" layoutInCell="1" allowOverlap="1" wp14:anchorId="66C235E6" wp14:editId="439AAF77">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rsidR="001521BF" w:rsidRDefault="00000000" w14:paraId="46944B44"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id="Textbox 7" style="position:absolute;margin-left:312.8pt;margin-top:745.3pt;width:211.7pt;height:10.95pt;z-index:-15867392;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w14:anchorId="66C235E6">
              <v:textbox inset="0,0,0,0">
                <w:txbxContent>
                  <w:p w:rsidR="001521BF" w:rsidRDefault="00000000" w14:paraId="46944B44"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0BDD" w:rsidRDefault="001D0BDD" w14:paraId="4F30C855" w14:textId="77777777">
      <w:r>
        <w:separator/>
      </w:r>
    </w:p>
  </w:footnote>
  <w:footnote w:type="continuationSeparator" w:id="0">
    <w:p w:rsidR="001D0BDD" w:rsidRDefault="001D0BDD" w14:paraId="2B590BB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1521BF" w:rsidRDefault="00000000" w14:paraId="3631DF33" w14:textId="77777777">
    <w:pPr>
      <w:pStyle w:val="Textoindependiente"/>
      <w:spacing w:line="14" w:lineRule="auto"/>
      <w:rPr>
        <w:sz w:val="20"/>
      </w:rPr>
    </w:pPr>
    <w:r>
      <w:rPr>
        <w:noProof/>
        <w:sz w:val="20"/>
      </w:rPr>
      <w:drawing>
        <wp:anchor distT="0" distB="0" distL="0" distR="0" simplePos="0" relativeHeight="487446016" behindDoc="1" locked="0" layoutInCell="1" allowOverlap="1" wp14:anchorId="409AEB4F" wp14:editId="1241FE02">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46528" behindDoc="1" locked="0" layoutInCell="1" allowOverlap="1" wp14:anchorId="08BA5112" wp14:editId="6EC4D7CF">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rsidR="001521BF" w:rsidRDefault="00000000" w14:paraId="4E88F2C8" w14:textId="77777777">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id="_x0000_t202" coordsize="21600,21600" o:spt="202" path="m,l,21600r21600,l21600,xe" w14:anchorId="08BA5112">
              <v:stroke joinstyle="miter"/>
              <v:path gradientshapeok="t" o:connecttype="rect"/>
            </v:shapetype>
            <v:shape id="Textbox 2" style="position:absolute;margin-left:84.05pt;margin-top:75.75pt;width:109.5pt;height:15.4pt;z-index:-15869952;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v:textbox inset="0,0,0,0">
                <w:txbxContent>
                  <w:p w:rsidR="001521BF" w:rsidRDefault="00000000" w14:paraId="4E88F2C8" w14:textId="77777777">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45D53"/>
    <w:multiLevelType w:val="hybridMultilevel"/>
    <w:tmpl w:val="225CA8A8"/>
    <w:lvl w:ilvl="0" w:tplc="D820CA9C">
      <w:numFmt w:val="bullet"/>
      <w:lvlText w:val=""/>
      <w:lvlJc w:val="left"/>
      <w:pPr>
        <w:ind w:left="981" w:hanging="360"/>
      </w:pPr>
      <w:rPr>
        <w:rFonts w:hint="default" w:ascii="Symbol" w:hAnsi="Symbol" w:eastAsia="Symbol" w:cs="Symbol"/>
        <w:b w:val="0"/>
        <w:bCs w:val="0"/>
        <w:i w:val="0"/>
        <w:iCs w:val="0"/>
        <w:spacing w:val="0"/>
        <w:w w:val="99"/>
        <w:sz w:val="20"/>
        <w:szCs w:val="20"/>
        <w:lang w:val="es-ES" w:eastAsia="en-US" w:bidi="ar-SA"/>
      </w:rPr>
    </w:lvl>
    <w:lvl w:ilvl="1" w:tplc="70445F58">
      <w:numFmt w:val="bullet"/>
      <w:lvlText w:val="•"/>
      <w:lvlJc w:val="left"/>
      <w:pPr>
        <w:ind w:left="1890" w:hanging="360"/>
      </w:pPr>
      <w:rPr>
        <w:rFonts w:hint="default"/>
        <w:lang w:val="es-ES" w:eastAsia="en-US" w:bidi="ar-SA"/>
      </w:rPr>
    </w:lvl>
    <w:lvl w:ilvl="2" w:tplc="199AAE06">
      <w:numFmt w:val="bullet"/>
      <w:lvlText w:val="•"/>
      <w:lvlJc w:val="left"/>
      <w:pPr>
        <w:ind w:left="2800" w:hanging="360"/>
      </w:pPr>
      <w:rPr>
        <w:rFonts w:hint="default"/>
        <w:lang w:val="es-ES" w:eastAsia="en-US" w:bidi="ar-SA"/>
      </w:rPr>
    </w:lvl>
    <w:lvl w:ilvl="3" w:tplc="C1C40A02">
      <w:numFmt w:val="bullet"/>
      <w:lvlText w:val="•"/>
      <w:lvlJc w:val="left"/>
      <w:pPr>
        <w:ind w:left="3710" w:hanging="360"/>
      </w:pPr>
      <w:rPr>
        <w:rFonts w:hint="default"/>
        <w:lang w:val="es-ES" w:eastAsia="en-US" w:bidi="ar-SA"/>
      </w:rPr>
    </w:lvl>
    <w:lvl w:ilvl="4" w:tplc="6CB01316">
      <w:numFmt w:val="bullet"/>
      <w:lvlText w:val="•"/>
      <w:lvlJc w:val="left"/>
      <w:pPr>
        <w:ind w:left="4620" w:hanging="360"/>
      </w:pPr>
      <w:rPr>
        <w:rFonts w:hint="default"/>
        <w:lang w:val="es-ES" w:eastAsia="en-US" w:bidi="ar-SA"/>
      </w:rPr>
    </w:lvl>
    <w:lvl w:ilvl="5" w:tplc="8B34BFEE">
      <w:numFmt w:val="bullet"/>
      <w:lvlText w:val="•"/>
      <w:lvlJc w:val="left"/>
      <w:pPr>
        <w:ind w:left="5530" w:hanging="360"/>
      </w:pPr>
      <w:rPr>
        <w:rFonts w:hint="default"/>
        <w:lang w:val="es-ES" w:eastAsia="en-US" w:bidi="ar-SA"/>
      </w:rPr>
    </w:lvl>
    <w:lvl w:ilvl="6" w:tplc="A1D62A38">
      <w:numFmt w:val="bullet"/>
      <w:lvlText w:val="•"/>
      <w:lvlJc w:val="left"/>
      <w:pPr>
        <w:ind w:left="6440" w:hanging="360"/>
      </w:pPr>
      <w:rPr>
        <w:rFonts w:hint="default"/>
        <w:lang w:val="es-ES" w:eastAsia="en-US" w:bidi="ar-SA"/>
      </w:rPr>
    </w:lvl>
    <w:lvl w:ilvl="7" w:tplc="EF60F5CE">
      <w:numFmt w:val="bullet"/>
      <w:lvlText w:val="•"/>
      <w:lvlJc w:val="left"/>
      <w:pPr>
        <w:ind w:left="7350" w:hanging="360"/>
      </w:pPr>
      <w:rPr>
        <w:rFonts w:hint="default"/>
        <w:lang w:val="es-ES" w:eastAsia="en-US" w:bidi="ar-SA"/>
      </w:rPr>
    </w:lvl>
    <w:lvl w:ilvl="8" w:tplc="967A7628">
      <w:numFmt w:val="bullet"/>
      <w:lvlText w:val="•"/>
      <w:lvlJc w:val="left"/>
      <w:pPr>
        <w:ind w:left="8260" w:hanging="360"/>
      </w:pPr>
      <w:rPr>
        <w:rFonts w:hint="default"/>
        <w:lang w:val="es-ES" w:eastAsia="en-US" w:bidi="ar-SA"/>
      </w:rPr>
    </w:lvl>
  </w:abstractNum>
  <w:abstractNum w:abstractNumId="1" w15:restartNumberingAfterBreak="0">
    <w:nsid w:val="29A71D3C"/>
    <w:multiLevelType w:val="hybridMultilevel"/>
    <w:tmpl w:val="6DB07E24"/>
    <w:lvl w:ilvl="0" w:tplc="BFCEED6E">
      <w:numFmt w:val="bullet"/>
      <w:lvlText w:val=""/>
      <w:lvlJc w:val="left"/>
      <w:pPr>
        <w:ind w:left="823" w:hanging="360"/>
      </w:pPr>
      <w:rPr>
        <w:rFonts w:hint="default" w:ascii="Symbol" w:hAnsi="Symbol" w:eastAsia="Symbol" w:cs="Symbol"/>
        <w:b w:val="0"/>
        <w:bCs w:val="0"/>
        <w:i w:val="0"/>
        <w:iCs w:val="0"/>
        <w:spacing w:val="0"/>
        <w:w w:val="99"/>
        <w:sz w:val="22"/>
        <w:szCs w:val="22"/>
        <w:lang w:val="es-ES" w:eastAsia="en-US" w:bidi="ar-SA"/>
      </w:rPr>
    </w:lvl>
    <w:lvl w:ilvl="1" w:tplc="1EA4FB8E">
      <w:numFmt w:val="bullet"/>
      <w:lvlText w:val="•"/>
      <w:lvlJc w:val="left"/>
      <w:pPr>
        <w:ind w:left="1601" w:hanging="360"/>
      </w:pPr>
      <w:rPr>
        <w:rFonts w:hint="default"/>
        <w:lang w:val="es-ES" w:eastAsia="en-US" w:bidi="ar-SA"/>
      </w:rPr>
    </w:lvl>
    <w:lvl w:ilvl="2" w:tplc="13003F38">
      <w:numFmt w:val="bullet"/>
      <w:lvlText w:val="•"/>
      <w:lvlJc w:val="left"/>
      <w:pPr>
        <w:ind w:left="2383" w:hanging="360"/>
      </w:pPr>
      <w:rPr>
        <w:rFonts w:hint="default"/>
        <w:lang w:val="es-ES" w:eastAsia="en-US" w:bidi="ar-SA"/>
      </w:rPr>
    </w:lvl>
    <w:lvl w:ilvl="3" w:tplc="BD980614">
      <w:numFmt w:val="bullet"/>
      <w:lvlText w:val="•"/>
      <w:lvlJc w:val="left"/>
      <w:pPr>
        <w:ind w:left="3165" w:hanging="360"/>
      </w:pPr>
      <w:rPr>
        <w:rFonts w:hint="default"/>
        <w:lang w:val="es-ES" w:eastAsia="en-US" w:bidi="ar-SA"/>
      </w:rPr>
    </w:lvl>
    <w:lvl w:ilvl="4" w:tplc="84D41C08">
      <w:numFmt w:val="bullet"/>
      <w:lvlText w:val="•"/>
      <w:lvlJc w:val="left"/>
      <w:pPr>
        <w:ind w:left="3946" w:hanging="360"/>
      </w:pPr>
      <w:rPr>
        <w:rFonts w:hint="default"/>
        <w:lang w:val="es-ES" w:eastAsia="en-US" w:bidi="ar-SA"/>
      </w:rPr>
    </w:lvl>
    <w:lvl w:ilvl="5" w:tplc="E4C028FA">
      <w:numFmt w:val="bullet"/>
      <w:lvlText w:val="•"/>
      <w:lvlJc w:val="left"/>
      <w:pPr>
        <w:ind w:left="4728" w:hanging="360"/>
      </w:pPr>
      <w:rPr>
        <w:rFonts w:hint="default"/>
        <w:lang w:val="es-ES" w:eastAsia="en-US" w:bidi="ar-SA"/>
      </w:rPr>
    </w:lvl>
    <w:lvl w:ilvl="6" w:tplc="64C449BC">
      <w:numFmt w:val="bullet"/>
      <w:lvlText w:val="•"/>
      <w:lvlJc w:val="left"/>
      <w:pPr>
        <w:ind w:left="5510" w:hanging="360"/>
      </w:pPr>
      <w:rPr>
        <w:rFonts w:hint="default"/>
        <w:lang w:val="es-ES" w:eastAsia="en-US" w:bidi="ar-SA"/>
      </w:rPr>
    </w:lvl>
    <w:lvl w:ilvl="7" w:tplc="09CAE724">
      <w:numFmt w:val="bullet"/>
      <w:lvlText w:val="•"/>
      <w:lvlJc w:val="left"/>
      <w:pPr>
        <w:ind w:left="6291" w:hanging="360"/>
      </w:pPr>
      <w:rPr>
        <w:rFonts w:hint="default"/>
        <w:lang w:val="es-ES" w:eastAsia="en-US" w:bidi="ar-SA"/>
      </w:rPr>
    </w:lvl>
    <w:lvl w:ilvl="8" w:tplc="05AAC588">
      <w:numFmt w:val="bullet"/>
      <w:lvlText w:val="•"/>
      <w:lvlJc w:val="left"/>
      <w:pPr>
        <w:ind w:left="7073" w:hanging="360"/>
      </w:pPr>
      <w:rPr>
        <w:rFonts w:hint="default"/>
        <w:lang w:val="es-ES" w:eastAsia="en-US" w:bidi="ar-SA"/>
      </w:rPr>
    </w:lvl>
  </w:abstractNum>
  <w:abstractNum w:abstractNumId="2" w15:restartNumberingAfterBreak="0">
    <w:nsid w:val="4E62553C"/>
    <w:multiLevelType w:val="hybridMultilevel"/>
    <w:tmpl w:val="5E86C424"/>
    <w:lvl w:ilvl="0" w:tplc="4A201B82">
      <w:start w:val="1"/>
      <w:numFmt w:val="decimal"/>
      <w:lvlText w:val="%1."/>
      <w:lvlJc w:val="left"/>
      <w:pPr>
        <w:ind w:left="545" w:hanging="284"/>
        <w:jc w:val="left"/>
      </w:pPr>
      <w:rPr>
        <w:rFonts w:hint="default" w:ascii="Verdana" w:hAnsi="Verdana" w:eastAsia="Verdana" w:cs="Verdana"/>
        <w:b/>
        <w:bCs/>
        <w:i w:val="0"/>
        <w:iCs w:val="0"/>
        <w:spacing w:val="-1"/>
        <w:w w:val="99"/>
        <w:sz w:val="22"/>
        <w:szCs w:val="22"/>
        <w:lang w:val="es-ES" w:eastAsia="en-US" w:bidi="ar-SA"/>
      </w:rPr>
    </w:lvl>
    <w:lvl w:ilvl="1" w:tplc="931AAF56">
      <w:start w:val="1"/>
      <w:numFmt w:val="decimal"/>
      <w:lvlText w:val="%2."/>
      <w:lvlJc w:val="left"/>
      <w:pPr>
        <w:ind w:left="261" w:hanging="245"/>
        <w:jc w:val="left"/>
      </w:pPr>
      <w:rPr>
        <w:rFonts w:hint="default" w:ascii="Verdana" w:hAnsi="Verdana" w:eastAsia="Verdana" w:cs="Verdana"/>
        <w:b w:val="0"/>
        <w:bCs w:val="0"/>
        <w:i w:val="0"/>
        <w:iCs w:val="0"/>
        <w:spacing w:val="-1"/>
        <w:w w:val="99"/>
        <w:sz w:val="16"/>
        <w:szCs w:val="16"/>
        <w:lang w:val="es-ES" w:eastAsia="en-US" w:bidi="ar-SA"/>
      </w:rPr>
    </w:lvl>
    <w:lvl w:ilvl="2" w:tplc="2BF6CE26">
      <w:numFmt w:val="bullet"/>
      <w:lvlText w:val="•"/>
      <w:lvlJc w:val="left"/>
      <w:pPr>
        <w:ind w:left="1600" w:hanging="245"/>
      </w:pPr>
      <w:rPr>
        <w:rFonts w:hint="default"/>
        <w:lang w:val="es-ES" w:eastAsia="en-US" w:bidi="ar-SA"/>
      </w:rPr>
    </w:lvl>
    <w:lvl w:ilvl="3" w:tplc="1C649AB8">
      <w:numFmt w:val="bullet"/>
      <w:lvlText w:val="•"/>
      <w:lvlJc w:val="left"/>
      <w:pPr>
        <w:ind w:left="2660" w:hanging="245"/>
      </w:pPr>
      <w:rPr>
        <w:rFonts w:hint="default"/>
        <w:lang w:val="es-ES" w:eastAsia="en-US" w:bidi="ar-SA"/>
      </w:rPr>
    </w:lvl>
    <w:lvl w:ilvl="4" w:tplc="1690DF1E">
      <w:numFmt w:val="bullet"/>
      <w:lvlText w:val="•"/>
      <w:lvlJc w:val="left"/>
      <w:pPr>
        <w:ind w:left="3720" w:hanging="245"/>
      </w:pPr>
      <w:rPr>
        <w:rFonts w:hint="default"/>
        <w:lang w:val="es-ES" w:eastAsia="en-US" w:bidi="ar-SA"/>
      </w:rPr>
    </w:lvl>
    <w:lvl w:ilvl="5" w:tplc="165C36E4">
      <w:numFmt w:val="bullet"/>
      <w:lvlText w:val="•"/>
      <w:lvlJc w:val="left"/>
      <w:pPr>
        <w:ind w:left="4780" w:hanging="245"/>
      </w:pPr>
      <w:rPr>
        <w:rFonts w:hint="default"/>
        <w:lang w:val="es-ES" w:eastAsia="en-US" w:bidi="ar-SA"/>
      </w:rPr>
    </w:lvl>
    <w:lvl w:ilvl="6" w:tplc="1BD05572">
      <w:numFmt w:val="bullet"/>
      <w:lvlText w:val="•"/>
      <w:lvlJc w:val="left"/>
      <w:pPr>
        <w:ind w:left="5840" w:hanging="245"/>
      </w:pPr>
      <w:rPr>
        <w:rFonts w:hint="default"/>
        <w:lang w:val="es-ES" w:eastAsia="en-US" w:bidi="ar-SA"/>
      </w:rPr>
    </w:lvl>
    <w:lvl w:ilvl="7" w:tplc="71FEB82C">
      <w:numFmt w:val="bullet"/>
      <w:lvlText w:val="•"/>
      <w:lvlJc w:val="left"/>
      <w:pPr>
        <w:ind w:left="6900" w:hanging="245"/>
      </w:pPr>
      <w:rPr>
        <w:rFonts w:hint="default"/>
        <w:lang w:val="es-ES" w:eastAsia="en-US" w:bidi="ar-SA"/>
      </w:rPr>
    </w:lvl>
    <w:lvl w:ilvl="8" w:tplc="EE803610">
      <w:numFmt w:val="bullet"/>
      <w:lvlText w:val="•"/>
      <w:lvlJc w:val="left"/>
      <w:pPr>
        <w:ind w:left="7960" w:hanging="245"/>
      </w:pPr>
      <w:rPr>
        <w:rFonts w:hint="default"/>
        <w:lang w:val="es-ES" w:eastAsia="en-US" w:bidi="ar-SA"/>
      </w:rPr>
    </w:lvl>
  </w:abstractNum>
  <w:abstractNum w:abstractNumId="3" w15:restartNumberingAfterBreak="0">
    <w:nsid w:val="73600DDB"/>
    <w:multiLevelType w:val="hybridMultilevel"/>
    <w:tmpl w:val="A008FBEA"/>
    <w:lvl w:ilvl="0" w:tplc="F2985A44">
      <w:numFmt w:val="bullet"/>
      <w:lvlText w:val=""/>
      <w:lvlJc w:val="left"/>
      <w:pPr>
        <w:ind w:left="823" w:hanging="360"/>
      </w:pPr>
      <w:rPr>
        <w:rFonts w:hint="default" w:ascii="Symbol" w:hAnsi="Symbol" w:eastAsia="Symbol" w:cs="Symbol"/>
        <w:b w:val="0"/>
        <w:bCs w:val="0"/>
        <w:i w:val="0"/>
        <w:iCs w:val="0"/>
        <w:spacing w:val="0"/>
        <w:w w:val="99"/>
        <w:sz w:val="22"/>
        <w:szCs w:val="22"/>
        <w:lang w:val="es-ES" w:eastAsia="en-US" w:bidi="ar-SA"/>
      </w:rPr>
    </w:lvl>
    <w:lvl w:ilvl="1" w:tplc="53B83A42">
      <w:numFmt w:val="bullet"/>
      <w:lvlText w:val="•"/>
      <w:lvlJc w:val="left"/>
      <w:pPr>
        <w:ind w:left="1601" w:hanging="360"/>
      </w:pPr>
      <w:rPr>
        <w:rFonts w:hint="default"/>
        <w:lang w:val="es-ES" w:eastAsia="en-US" w:bidi="ar-SA"/>
      </w:rPr>
    </w:lvl>
    <w:lvl w:ilvl="2" w:tplc="75C2FC6E">
      <w:numFmt w:val="bullet"/>
      <w:lvlText w:val="•"/>
      <w:lvlJc w:val="left"/>
      <w:pPr>
        <w:ind w:left="2383" w:hanging="360"/>
      </w:pPr>
      <w:rPr>
        <w:rFonts w:hint="default"/>
        <w:lang w:val="es-ES" w:eastAsia="en-US" w:bidi="ar-SA"/>
      </w:rPr>
    </w:lvl>
    <w:lvl w:ilvl="3" w:tplc="92FC6936">
      <w:numFmt w:val="bullet"/>
      <w:lvlText w:val="•"/>
      <w:lvlJc w:val="left"/>
      <w:pPr>
        <w:ind w:left="3165" w:hanging="360"/>
      </w:pPr>
      <w:rPr>
        <w:rFonts w:hint="default"/>
        <w:lang w:val="es-ES" w:eastAsia="en-US" w:bidi="ar-SA"/>
      </w:rPr>
    </w:lvl>
    <w:lvl w:ilvl="4" w:tplc="C024DC36">
      <w:numFmt w:val="bullet"/>
      <w:lvlText w:val="•"/>
      <w:lvlJc w:val="left"/>
      <w:pPr>
        <w:ind w:left="3946" w:hanging="360"/>
      </w:pPr>
      <w:rPr>
        <w:rFonts w:hint="default"/>
        <w:lang w:val="es-ES" w:eastAsia="en-US" w:bidi="ar-SA"/>
      </w:rPr>
    </w:lvl>
    <w:lvl w:ilvl="5" w:tplc="AA9CA824">
      <w:numFmt w:val="bullet"/>
      <w:lvlText w:val="•"/>
      <w:lvlJc w:val="left"/>
      <w:pPr>
        <w:ind w:left="4728" w:hanging="360"/>
      </w:pPr>
      <w:rPr>
        <w:rFonts w:hint="default"/>
        <w:lang w:val="es-ES" w:eastAsia="en-US" w:bidi="ar-SA"/>
      </w:rPr>
    </w:lvl>
    <w:lvl w:ilvl="6" w:tplc="087E488C">
      <w:numFmt w:val="bullet"/>
      <w:lvlText w:val="•"/>
      <w:lvlJc w:val="left"/>
      <w:pPr>
        <w:ind w:left="5510" w:hanging="360"/>
      </w:pPr>
      <w:rPr>
        <w:rFonts w:hint="default"/>
        <w:lang w:val="es-ES" w:eastAsia="en-US" w:bidi="ar-SA"/>
      </w:rPr>
    </w:lvl>
    <w:lvl w:ilvl="7" w:tplc="9DAC80FE">
      <w:numFmt w:val="bullet"/>
      <w:lvlText w:val="•"/>
      <w:lvlJc w:val="left"/>
      <w:pPr>
        <w:ind w:left="6291" w:hanging="360"/>
      </w:pPr>
      <w:rPr>
        <w:rFonts w:hint="default"/>
        <w:lang w:val="es-ES" w:eastAsia="en-US" w:bidi="ar-SA"/>
      </w:rPr>
    </w:lvl>
    <w:lvl w:ilvl="8" w:tplc="1974CD9A">
      <w:numFmt w:val="bullet"/>
      <w:lvlText w:val="•"/>
      <w:lvlJc w:val="left"/>
      <w:pPr>
        <w:ind w:left="7073" w:hanging="360"/>
      </w:pPr>
      <w:rPr>
        <w:rFonts w:hint="default"/>
        <w:lang w:val="es-ES" w:eastAsia="en-US" w:bidi="ar-SA"/>
      </w:rPr>
    </w:lvl>
  </w:abstractNum>
  <w:num w:numId="1" w16cid:durableId="126819185">
    <w:abstractNumId w:val="0"/>
  </w:num>
  <w:num w:numId="2" w16cid:durableId="1371345681">
    <w:abstractNumId w:val="1"/>
  </w:num>
  <w:num w:numId="3" w16cid:durableId="131756813">
    <w:abstractNumId w:val="3"/>
  </w:num>
  <w:num w:numId="4" w16cid:durableId="1420443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1BF"/>
    <w:rsid w:val="00000000"/>
    <w:rsid w:val="001521BF"/>
    <w:rsid w:val="001648C2"/>
    <w:rsid w:val="001D0BDD"/>
    <w:rsid w:val="00213D0B"/>
    <w:rsid w:val="002A7E55"/>
    <w:rsid w:val="00934B6C"/>
    <w:rsid w:val="00DC5B0A"/>
    <w:rsid w:val="00FB6CA8"/>
    <w:rsid w:val="00FE59E9"/>
    <w:rsid w:val="3379EFA4"/>
    <w:rsid w:val="790CB1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D93C"/>
  <w15:docId w15:val="{71E7B83A-50E8-49C7-92E9-B9EB6DEB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Verdana" w:hAnsi="Verdana" w:eastAsia="Verdana" w:cs="Verdana"/>
      <w:lang w:val="es-ES"/>
    </w:rPr>
  </w:style>
  <w:style w:type="paragraph" w:styleId="Ttulo1">
    <w:name w:val="heading 1"/>
    <w:basedOn w:val="Normal"/>
    <w:uiPriority w:val="9"/>
    <w:qFormat/>
    <w:pPr>
      <w:ind w:left="542" w:hanging="282"/>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2" w:hanging="282"/>
      <w:jc w:val="both"/>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customXml" Target="../customXml/item2.xml" Id="rId21" /><Relationship Type="http://schemas.openxmlformats.org/officeDocument/2006/relationships/image" Target="media/image1.jpeg" Id="rId7" /><Relationship Type="http://schemas.openxmlformats.org/officeDocument/2006/relationships/hyperlink" Target="https://nam02.safelinks.protection.outlook.com/?url=https%3A%2F%2Fwww.colombiacompra.gov.co%2Fcontent%2Fconvocatorias&amp;data=05%7C02%7Crey.saido%40colombiacompra.gov.co%7C6192b0470d324981a09708dd0a6c28db%7C7b09041e245149d08cb179d5e3d8c1be%7C0%7C0%7C638678181871984923%7CUnknown%7CTWFpbGZsb3d8eyJFbXB0eU1hcGkiOnRydWUsIlYiOiIwLjAuMDAwMCIsIlAiOiJXaW4zMiIsIkFOIjoiTWFpbCIsIldUIjoyfQ%3D%3D%7C0%7C%7C%7C&amp;sdata=JlxIOzObN5XASorifpUvhM%2FIXE%2FbcLNqf8x9%2FCPjTpg%3D&amp;reserved=0" TargetMode="External" Id="rId12" /><Relationship Type="http://schemas.openxmlformats.org/officeDocument/2006/relationships/styles" Target="styles.xml" Id="rId2"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16" /><Relationship Type="http://schemas.openxmlformats.org/officeDocument/2006/relationships/customXml" Target="../customXml/item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nam02.safelinks.protection.outlook.com/?url=https%3A%2F%2Fwww.colombiacompra.gov.co%2Fsites%2Fcce_public%2Ffiles%2Fcce_documents%2Fmanual_para_el_manejo_de_acuerdos_comerciales_vf.pdf&amp;data=05%7C02%7Crey.saido%40colombiacompra.gov.co%7C6192b0470d324981a09708dd0a6c28db%7C7b09041e245149d08cb179d5e3d8c1be%7C0%7C0%7C638678181871960111%7CUnknown%7CTWFpbGZsb3d8eyJFbXB0eU1hcGkiOnRydWUsIlYiOiIwLjAuMDAwMCIsIlAiOiJXaW4zMiIsIkFOIjoiTWFpbCIsIldUIjoyfQ%3D%3D%7C0%7C%7C%7C&amp;sdata=W3FDXVrzrq8mOg4fFAxFLXeOue39lniHxOMQ1zLcueE%3D&amp;reserved=0" TargetMode="External" Id="rId11" /><Relationship Type="http://schemas.openxmlformats.org/officeDocument/2006/relationships/footnotes" Target="footnotes.xml" Id="rId5" /><Relationship Type="http://schemas.openxmlformats.org/officeDocument/2006/relationships/hyperlink" Target="https://nam02.safelinks.protection.outlook.com/?url=https%3A%2F%2Fwww.colombiacompra.gov.co%2Fsala-de-prensa%2Fboletin-digital&amp;data=05%7C02%7Crey.saido%40colombiacompra.gov.co%7C6192b0470d324981a09708dd0a6c28db%7C7b09041e245149d08cb179d5e3d8c1be%7C0%7C0%7C638678181872020692%7CUnknown%7CTWFpbGZsb3d8eyJFbXB0eU1hcGkiOnRydWUsIlYiOiIwLjAuMDAwMCIsIlAiOiJXaW4zMiIsIkFOIjoiTWFpbCIsIldUIjoyfQ%3D%3D%7C0%7C%7C%7C&amp;sdata=2HOLcQoD1OUlYUFafJdm715lmXZf8xPUz9aGuI%2B1UpI%3D&amp;reserved=0" TargetMode="External" Id="rId15" /><Relationship Type="http://schemas.openxmlformats.org/officeDocument/2006/relationships/hyperlink" Target="https://relatoria.colombiacompra.gov.co/"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yperlink" Target="https://nam02.safelinks.protection.outlook.com/?url=https%3A%2F%2Fwww.sucop.gov.co%2Fentidades%2Fcolombiacompra%2FNormativa%3FIDNorma%3D19201&amp;data=05%7C02%7Crey.saido%40colombiacompra.gov.co%7C6192b0470d324981a09708dd0a6c28db%7C7b09041e245149d08cb179d5e3d8c1be%7C0%7C0%7C638678181872003174%7CUnknown%7CTWFpbGZsb3d8eyJFbXB0eU1hcGkiOnRydWUsIlYiOiIwLjAuMDAwMCIsIlAiOiJXaW4zMiIsIkFOIjoiTWFpbCIsIldUIjoyfQ%3D%3D%7C0%7C%7C%7C&amp;sdata=2s%2BeTO1d2cZ12oHlmUImH6sUm4P%2FsA0AkHCe7FU9Ej0%3D&amp;reserved=0" TargetMode="External" Id="rId14" /><Relationship Type="http://schemas.openxmlformats.org/officeDocument/2006/relationships/customXml" Target="../customXml/item3.xml" Id="rId22" /><Relationship Type="http://schemas.openxmlformats.org/officeDocument/2006/relationships/image" Target="/media/image3.png" Id="Rf054926b1cd64e4b"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812610-F1B0-4A2A-BD2E-ED5C08A50253}"/>
</file>

<file path=customXml/itemProps2.xml><?xml version="1.0" encoding="utf-8"?>
<ds:datastoreItem xmlns:ds="http://schemas.openxmlformats.org/officeDocument/2006/customXml" ds:itemID="{9C89668B-F94F-45F1-B4E9-3F3441CECD91}"/>
</file>

<file path=customXml/itemProps3.xml><?xml version="1.0" encoding="utf-8"?>
<ds:datastoreItem xmlns:ds="http://schemas.openxmlformats.org/officeDocument/2006/customXml" ds:itemID="{1A2028A9-21E4-4B57-AF0D-3753799F6C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4</cp:revision>
  <dcterms:created xsi:type="dcterms:W3CDTF">2024-12-19T02:22:00Z</dcterms:created>
  <dcterms:modified xsi:type="dcterms:W3CDTF">2024-12-19T04:02:13Z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2024-12-12T00:00:00Z</vt:filetime>
  </property>
  <property fmtid="{D5CDD505-2E9C-101B-9397-08002B2CF9AE}" pid="3" name="Creator">
    <vt:lpwstr>e-iceblue</vt:lpwstr>
  </property>
  <property fmtid="{D5CDD505-2E9C-101B-9397-08002B2CF9AE}" pid="4" name="LastSaved">
    <vt:filetime>2024-12-18T00:00:00Z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